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4EFD" w:rsidRPr="00784EFD" w:rsidRDefault="00784EFD" w:rsidP="00784EF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784EFD">
        <w:rPr>
          <w:rFonts w:ascii="Times New Roman" w:hAnsi="Times New Roman"/>
          <w:sz w:val="28"/>
          <w:szCs w:val="28"/>
          <w:lang w:val="uk-UA"/>
        </w:rPr>
        <w:t>ДКПП  10.39.18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УКНД67.080.26</w:t>
      </w:r>
    </w:p>
    <w:p w:rsidR="00784EFD" w:rsidRPr="00784EFD" w:rsidRDefault="00784EFD" w:rsidP="00784EF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84EFD" w:rsidRPr="00784EFD" w:rsidRDefault="00784EFD" w:rsidP="00784EF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24"/>
        <w:gridCol w:w="676"/>
        <w:gridCol w:w="4371"/>
      </w:tblGrid>
      <w:tr w:rsidR="00784EFD" w:rsidRPr="00784EFD" w:rsidTr="00CC2732">
        <w:tc>
          <w:tcPr>
            <w:tcW w:w="4824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383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784EFD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ЗАТВЕРДЖУЮ</w:t>
            </w:r>
          </w:p>
        </w:tc>
      </w:tr>
      <w:tr w:rsidR="00784EFD" w:rsidRPr="00784EFD" w:rsidTr="00CC2732">
        <w:tc>
          <w:tcPr>
            <w:tcW w:w="4824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383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84EFD">
              <w:rPr>
                <w:rFonts w:ascii="Times New Roman" w:hAnsi="Times New Roman"/>
                <w:sz w:val="28"/>
                <w:szCs w:val="28"/>
                <w:lang w:val="uk-UA"/>
              </w:rPr>
              <w:t>Директор</w:t>
            </w:r>
          </w:p>
          <w:p w:rsidR="00784EFD" w:rsidRPr="00784EFD" w:rsidRDefault="00784EFD" w:rsidP="00CC2732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84EF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_______________ </w:t>
            </w:r>
          </w:p>
          <w:p w:rsidR="00784EFD" w:rsidRPr="00784EFD" w:rsidRDefault="00784EFD" w:rsidP="00CC2732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84EFD">
              <w:rPr>
                <w:rFonts w:ascii="Times New Roman" w:hAnsi="Times New Roman"/>
                <w:sz w:val="28"/>
                <w:szCs w:val="28"/>
                <w:lang w:val="uk-UA"/>
              </w:rPr>
              <w:t>«____»_________________202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  <w:r w:rsidRPr="00784EFD">
              <w:rPr>
                <w:rFonts w:ascii="Times New Roman" w:hAnsi="Times New Roman"/>
                <w:sz w:val="28"/>
                <w:szCs w:val="28"/>
                <w:lang w:val="uk-UA"/>
              </w:rPr>
              <w:t>р.</w:t>
            </w:r>
          </w:p>
          <w:p w:rsidR="00784EFD" w:rsidRPr="00784EFD" w:rsidRDefault="00784EFD" w:rsidP="00CC2732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</w:tbl>
    <w:p w:rsidR="00784EFD" w:rsidRPr="00784EFD" w:rsidRDefault="00784EFD" w:rsidP="00784EF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84EFD" w:rsidRPr="00784EFD" w:rsidRDefault="00784EFD" w:rsidP="00784EF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784EFD" w:rsidRPr="00784EFD" w:rsidRDefault="00784EFD" w:rsidP="00784EF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784EFD">
        <w:rPr>
          <w:rFonts w:ascii="Times New Roman" w:hAnsi="Times New Roman"/>
          <w:b/>
          <w:sz w:val="28"/>
          <w:szCs w:val="28"/>
          <w:lang w:val="uk-UA"/>
        </w:rPr>
        <w:t>Салати овочеві. Закуски.</w:t>
      </w:r>
    </w:p>
    <w:p w:rsidR="00784EFD" w:rsidRPr="00784EFD" w:rsidRDefault="00784EFD" w:rsidP="00784EF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784EFD">
        <w:rPr>
          <w:rFonts w:ascii="Times New Roman" w:hAnsi="Times New Roman"/>
          <w:b/>
          <w:sz w:val="28"/>
          <w:szCs w:val="28"/>
          <w:lang w:val="uk-UA"/>
        </w:rPr>
        <w:t>Загальні технічні умови</w:t>
      </w:r>
    </w:p>
    <w:p w:rsidR="00784EFD" w:rsidRPr="00784EFD" w:rsidRDefault="00784EFD" w:rsidP="00784EF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784EFD">
        <w:rPr>
          <w:rFonts w:ascii="Times New Roman" w:hAnsi="Times New Roman"/>
          <w:sz w:val="28"/>
          <w:szCs w:val="28"/>
          <w:lang w:val="uk-UA"/>
        </w:rPr>
        <w:t>ТУ У 10.3-32808775-002:20</w:t>
      </w:r>
      <w:r>
        <w:rPr>
          <w:rFonts w:ascii="Times New Roman" w:hAnsi="Times New Roman"/>
          <w:sz w:val="28"/>
          <w:szCs w:val="28"/>
          <w:lang w:val="uk-UA"/>
        </w:rPr>
        <w:t>26</w:t>
      </w:r>
    </w:p>
    <w:p w:rsidR="00784EFD" w:rsidRPr="00784EFD" w:rsidRDefault="00784EFD" w:rsidP="00784EF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 w:rsidRPr="00784EFD">
        <w:rPr>
          <w:rFonts w:ascii="Times New Roman" w:hAnsi="Times New Roman"/>
          <w:sz w:val="28"/>
          <w:szCs w:val="28"/>
          <w:lang w:val="ru-RU"/>
        </w:rPr>
        <w:t>(</w:t>
      </w:r>
      <w:r w:rsidRPr="00784EFD">
        <w:rPr>
          <w:rFonts w:ascii="Times New Roman" w:hAnsi="Times New Roman"/>
          <w:sz w:val="28"/>
          <w:szCs w:val="28"/>
          <w:lang w:val="uk-UA"/>
        </w:rPr>
        <w:t>введені вперше</w:t>
      </w:r>
      <w:r w:rsidRPr="00784EFD">
        <w:rPr>
          <w:rFonts w:ascii="Times New Roman" w:hAnsi="Times New Roman"/>
          <w:sz w:val="28"/>
          <w:szCs w:val="28"/>
          <w:lang w:val="ru-RU"/>
        </w:rPr>
        <w:t>)_</w:t>
      </w:r>
    </w:p>
    <w:p w:rsidR="00784EFD" w:rsidRPr="00784EFD" w:rsidRDefault="00784EFD" w:rsidP="00784EF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84EFD" w:rsidRPr="00784EFD" w:rsidRDefault="00784EFD" w:rsidP="00784EF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4779"/>
        <w:gridCol w:w="4792"/>
      </w:tblGrid>
      <w:tr w:rsidR="00784EFD" w:rsidRPr="00784EFD" w:rsidTr="00CC2732">
        <w:tc>
          <w:tcPr>
            <w:tcW w:w="4952" w:type="dxa"/>
          </w:tcPr>
          <w:p w:rsidR="00784EFD" w:rsidRPr="00784EFD" w:rsidRDefault="00784EFD" w:rsidP="00CC2732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953" w:type="dxa"/>
          </w:tcPr>
          <w:p w:rsidR="00784EFD" w:rsidRPr="00784EFD" w:rsidRDefault="00784EFD" w:rsidP="00CC273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784EFD" w:rsidRPr="00784EFD" w:rsidRDefault="00784EFD" w:rsidP="00CC273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84EFD">
              <w:rPr>
                <w:rFonts w:ascii="Times New Roman" w:hAnsi="Times New Roman"/>
                <w:sz w:val="28"/>
                <w:szCs w:val="28"/>
                <w:lang w:val="uk-UA"/>
              </w:rPr>
              <w:t>Дата введення _____________202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  <w:r w:rsidRPr="00784EF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р.</w:t>
            </w:r>
          </w:p>
          <w:p w:rsidR="00784EFD" w:rsidRPr="00784EFD" w:rsidRDefault="00784EFD" w:rsidP="00CC273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84EFD">
              <w:rPr>
                <w:rFonts w:ascii="Times New Roman" w:hAnsi="Times New Roman"/>
                <w:sz w:val="28"/>
                <w:szCs w:val="28"/>
                <w:lang w:val="uk-UA"/>
              </w:rPr>
              <w:t>Без обмеження терміну дії</w:t>
            </w:r>
          </w:p>
        </w:tc>
      </w:tr>
      <w:tr w:rsidR="00784EFD" w:rsidRPr="00784EFD" w:rsidTr="00CC2732">
        <w:tc>
          <w:tcPr>
            <w:tcW w:w="4952" w:type="dxa"/>
          </w:tcPr>
          <w:p w:rsidR="00784EFD" w:rsidRPr="00784EFD" w:rsidRDefault="00784EFD" w:rsidP="00CC273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784EFD" w:rsidRPr="00784EFD" w:rsidRDefault="00784EFD" w:rsidP="00CC273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784EFD" w:rsidRPr="00784EFD" w:rsidRDefault="00784EFD" w:rsidP="00CC2732">
            <w:pPr>
              <w:spacing w:after="0" w:line="36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  <w:p w:rsidR="00784EFD" w:rsidRPr="00784EFD" w:rsidRDefault="00784EFD" w:rsidP="00CC2732">
            <w:pPr>
              <w:spacing w:after="0" w:line="36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  <w:p w:rsidR="00784EFD" w:rsidRPr="00784EFD" w:rsidRDefault="00784EFD" w:rsidP="00CC2732">
            <w:pPr>
              <w:spacing w:after="0" w:line="36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784EFD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ПОГОДЖЕНО</w:t>
            </w:r>
          </w:p>
          <w:p w:rsidR="00784EFD" w:rsidRPr="00784EFD" w:rsidRDefault="00784EFD" w:rsidP="00CC273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84EFD">
              <w:rPr>
                <w:rFonts w:ascii="Times New Roman" w:hAnsi="Times New Roman"/>
                <w:sz w:val="28"/>
                <w:szCs w:val="28"/>
                <w:lang w:val="uk-UA"/>
              </w:rPr>
              <w:t>Начальник відділу якості</w:t>
            </w:r>
          </w:p>
          <w:p w:rsidR="00784EFD" w:rsidRPr="00784EFD" w:rsidRDefault="00784EFD" w:rsidP="00CC273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84EFD">
              <w:rPr>
                <w:rFonts w:ascii="Times New Roman" w:hAnsi="Times New Roman"/>
                <w:sz w:val="28"/>
                <w:szCs w:val="28"/>
                <w:lang w:val="uk-UA"/>
              </w:rPr>
              <w:t>«___»___________20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26</w:t>
            </w:r>
            <w:r w:rsidRPr="00784EF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</w:t>
            </w:r>
          </w:p>
          <w:p w:rsidR="00784EFD" w:rsidRPr="00784EFD" w:rsidRDefault="00784EFD" w:rsidP="00784EFD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84EF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__________ </w:t>
            </w:r>
          </w:p>
        </w:tc>
        <w:tc>
          <w:tcPr>
            <w:tcW w:w="4953" w:type="dxa"/>
          </w:tcPr>
          <w:p w:rsidR="00784EFD" w:rsidRPr="00784EFD" w:rsidRDefault="00784EFD" w:rsidP="00CC273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784EFD" w:rsidRPr="00784EFD" w:rsidRDefault="00784EFD" w:rsidP="00CC273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784EFD" w:rsidRPr="00784EFD" w:rsidRDefault="00784EFD" w:rsidP="00CC2732">
            <w:pPr>
              <w:spacing w:after="0" w:line="36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  <w:p w:rsidR="00784EFD" w:rsidRPr="00784EFD" w:rsidRDefault="00784EFD" w:rsidP="00CC2732">
            <w:pPr>
              <w:spacing w:after="0" w:line="36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  <w:p w:rsidR="00784EFD" w:rsidRPr="00784EFD" w:rsidRDefault="00784EFD" w:rsidP="00CC2732">
            <w:pPr>
              <w:spacing w:after="0" w:line="36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784EFD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РОЗРОБЛЕНО</w:t>
            </w:r>
          </w:p>
          <w:p w:rsidR="00784EFD" w:rsidRPr="00784EFD" w:rsidRDefault="00784EFD" w:rsidP="00CC273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84EFD">
              <w:rPr>
                <w:rFonts w:ascii="Times New Roman" w:hAnsi="Times New Roman"/>
                <w:sz w:val="28"/>
                <w:szCs w:val="28"/>
                <w:lang w:val="uk-UA"/>
              </w:rPr>
              <w:t>Інженер-технолог</w:t>
            </w:r>
          </w:p>
          <w:p w:rsidR="00784EFD" w:rsidRPr="00784EFD" w:rsidRDefault="00784EFD" w:rsidP="00CC2732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84EFD">
              <w:rPr>
                <w:rFonts w:ascii="Times New Roman" w:hAnsi="Times New Roman"/>
                <w:sz w:val="28"/>
                <w:szCs w:val="28"/>
                <w:lang w:val="uk-UA"/>
              </w:rPr>
              <w:t>«___»____________202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  <w:r w:rsidRPr="00784EF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</w:t>
            </w:r>
          </w:p>
          <w:p w:rsidR="00784EFD" w:rsidRPr="00784EFD" w:rsidRDefault="00784EFD" w:rsidP="00784EFD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84EFD">
              <w:rPr>
                <w:rFonts w:ascii="Times New Roman" w:hAnsi="Times New Roman"/>
                <w:sz w:val="28"/>
                <w:szCs w:val="28"/>
                <w:lang w:val="uk-UA"/>
              </w:rPr>
              <w:t>___________</w:t>
            </w:r>
          </w:p>
        </w:tc>
      </w:tr>
    </w:tbl>
    <w:p w:rsidR="00784EFD" w:rsidRPr="00784EFD" w:rsidRDefault="00784EFD" w:rsidP="00784EF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84EFD" w:rsidRPr="00784EFD" w:rsidRDefault="00784EFD" w:rsidP="00784EFD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784EFD" w:rsidRPr="00784EFD" w:rsidRDefault="00784EFD" w:rsidP="00784EFD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784EFD" w:rsidRPr="00784EFD" w:rsidRDefault="00784EFD" w:rsidP="00784EFD">
      <w:pPr>
        <w:spacing w:after="0" w:line="360" w:lineRule="auto"/>
        <w:rPr>
          <w:rFonts w:ascii="Times New Roman" w:hAnsi="Times New Roman"/>
          <w:sz w:val="24"/>
          <w:szCs w:val="24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6"/>
        <w:gridCol w:w="8660"/>
        <w:gridCol w:w="455"/>
      </w:tblGrid>
      <w:tr w:rsidR="00784EFD" w:rsidRPr="00784EFD" w:rsidTr="00CC2732">
        <w:tc>
          <w:tcPr>
            <w:tcW w:w="990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З</w:t>
            </w:r>
            <w:r w:rsidRPr="00784EFD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МІСТ</w:t>
            </w:r>
          </w:p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784EFD" w:rsidRPr="00784EFD" w:rsidTr="00CC273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8659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С.</w:t>
            </w:r>
          </w:p>
        </w:tc>
      </w:tr>
      <w:tr w:rsidR="00784EFD" w:rsidRPr="00784EFD" w:rsidTr="00CC273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8659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Сфера застосування……………………………………………………………………..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3</w:t>
            </w:r>
          </w:p>
        </w:tc>
      </w:tr>
      <w:tr w:rsidR="00784EFD" w:rsidRPr="00784EFD" w:rsidTr="00CC273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2</w:t>
            </w:r>
          </w:p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3 </w:t>
            </w:r>
          </w:p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4</w:t>
            </w:r>
          </w:p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5     </w:t>
            </w:r>
          </w:p>
        </w:tc>
        <w:tc>
          <w:tcPr>
            <w:tcW w:w="8659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Нормативні посилання………………………………………………………………….</w:t>
            </w:r>
          </w:p>
          <w:p w:rsidR="00784EFD" w:rsidRPr="00784EFD" w:rsidRDefault="00784EFD" w:rsidP="00CC27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Терміни та визначення понять…………………………………………………………</w:t>
            </w:r>
          </w:p>
          <w:p w:rsidR="00784EFD" w:rsidRPr="00784EFD" w:rsidRDefault="00784EFD" w:rsidP="00CC27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Класифікація…………………………………………………………………………….</w:t>
            </w:r>
          </w:p>
          <w:p w:rsidR="00784EFD" w:rsidRPr="00784EFD" w:rsidRDefault="00784EFD" w:rsidP="00CC27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Загальні технічні вимоги………………………………………………………………..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3</w:t>
            </w:r>
          </w:p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7</w:t>
            </w:r>
          </w:p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7</w:t>
            </w:r>
          </w:p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8</w:t>
            </w:r>
          </w:p>
        </w:tc>
      </w:tr>
      <w:tr w:rsidR="00784EFD" w:rsidRPr="00784EFD" w:rsidTr="00CC273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8659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Пакування………………………………………………………………………………..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10</w:t>
            </w:r>
          </w:p>
        </w:tc>
      </w:tr>
      <w:tr w:rsidR="00784EFD" w:rsidRPr="00784EFD" w:rsidTr="00CC273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8659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Маркування………………………………………………………………………………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11</w:t>
            </w:r>
          </w:p>
        </w:tc>
      </w:tr>
      <w:tr w:rsidR="00784EFD" w:rsidRPr="00784EFD" w:rsidTr="00CC273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8</w:t>
            </w:r>
          </w:p>
        </w:tc>
        <w:tc>
          <w:tcPr>
            <w:tcW w:w="8659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Вимоги безпеки та охорони довкілля, утилізація……………………………………..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12</w:t>
            </w:r>
          </w:p>
        </w:tc>
      </w:tr>
      <w:tr w:rsidR="00784EFD" w:rsidRPr="00784EFD" w:rsidTr="00CC273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9</w:t>
            </w:r>
          </w:p>
        </w:tc>
        <w:tc>
          <w:tcPr>
            <w:tcW w:w="8659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Правила приймання……………………………………………………………………..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13</w:t>
            </w:r>
          </w:p>
        </w:tc>
      </w:tr>
      <w:tr w:rsidR="00784EFD" w:rsidRPr="00784EFD" w:rsidTr="00CC273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10</w:t>
            </w:r>
          </w:p>
        </w:tc>
        <w:tc>
          <w:tcPr>
            <w:tcW w:w="8659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Методи контролювання…………………………………………………………………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14</w:t>
            </w:r>
          </w:p>
        </w:tc>
      </w:tr>
      <w:tr w:rsidR="00784EFD" w:rsidRPr="00784EFD" w:rsidTr="00CC273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11</w:t>
            </w:r>
          </w:p>
        </w:tc>
        <w:tc>
          <w:tcPr>
            <w:tcW w:w="8659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Правила транспортування та зберігання………………………………………………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14</w:t>
            </w:r>
          </w:p>
        </w:tc>
      </w:tr>
      <w:tr w:rsidR="00784EFD" w:rsidRPr="00784EFD" w:rsidTr="00CC273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12</w:t>
            </w:r>
          </w:p>
        </w:tc>
        <w:tc>
          <w:tcPr>
            <w:tcW w:w="8659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Гарантії виробника………………………………………………………………………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15</w:t>
            </w:r>
          </w:p>
        </w:tc>
      </w:tr>
      <w:tr w:rsidR="00784EFD" w:rsidRPr="00784EFD" w:rsidTr="00CC2732">
        <w:tc>
          <w:tcPr>
            <w:tcW w:w="922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Додаток А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784EFD" w:rsidRPr="00784EFD" w:rsidTr="00CC2732">
        <w:tc>
          <w:tcPr>
            <w:tcW w:w="922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Додаток Б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784EFD" w:rsidRPr="00784EFD" w:rsidTr="00CC2732">
        <w:tc>
          <w:tcPr>
            <w:tcW w:w="922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Додаток В</w:t>
            </w:r>
          </w:p>
          <w:p w:rsidR="00784EFD" w:rsidRPr="00784EFD" w:rsidRDefault="00784EFD" w:rsidP="00CC27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84EFD">
              <w:rPr>
                <w:rFonts w:ascii="Times New Roman" w:hAnsi="Times New Roman"/>
                <w:sz w:val="24"/>
                <w:szCs w:val="24"/>
                <w:lang w:val="uk-UA"/>
              </w:rPr>
              <w:t>Додаток Г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</w:tcPr>
          <w:p w:rsidR="00784EFD" w:rsidRPr="00784EFD" w:rsidRDefault="00784EFD" w:rsidP="00CC273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</w:tbl>
    <w:p w:rsidR="00784EFD" w:rsidRPr="00784EFD" w:rsidRDefault="00784EFD" w:rsidP="00784EFD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ind w:firstLine="54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ind w:firstLine="540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784EFD">
        <w:rPr>
          <w:rFonts w:ascii="Times New Roman" w:hAnsi="Times New Roman"/>
          <w:b/>
          <w:sz w:val="24"/>
          <w:szCs w:val="24"/>
          <w:lang w:val="uk-UA"/>
        </w:rPr>
        <w:t>1 СФЕРА ЗАСТОСУВАННЯ</w:t>
      </w:r>
    </w:p>
    <w:p w:rsidR="00784EFD" w:rsidRPr="00784EFD" w:rsidRDefault="00784EFD" w:rsidP="00784EFD">
      <w:pPr>
        <w:spacing w:after="0" w:line="240" w:lineRule="auto"/>
        <w:ind w:firstLine="540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784EFD" w:rsidRPr="00784EFD" w:rsidRDefault="00784EFD" w:rsidP="00784EFD">
      <w:pPr>
        <w:pStyle w:val="a3"/>
        <w:ind w:firstLine="540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1.1  Ці технічні умови (або ТУ) поширюються на салати овочеві та закуски (далі по тексту – продукція), виготовлені із суміші нарізаних овочів з харчовою рослинною олією або без неї, кухонною сіллю, прянощами, з додаванням чи без додавання цукру, оцтової кислоти, фруктів, фруктового та овочевого соку</w:t>
      </w:r>
    </w:p>
    <w:p w:rsidR="00784EFD" w:rsidRPr="00784EFD" w:rsidRDefault="00784EFD" w:rsidP="00784EFD">
      <w:pPr>
        <w:pStyle w:val="a3"/>
        <w:ind w:firstLine="540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1.2  Продукція призначена для використання споживачами при харчуванні в домашніх умовах, в сфері громадського харчування та введення в обіг через торговельні мережі.</w:t>
      </w:r>
    </w:p>
    <w:p w:rsidR="00784EFD" w:rsidRPr="00784EFD" w:rsidRDefault="00784EFD" w:rsidP="00784EFD">
      <w:pPr>
        <w:pStyle w:val="a3"/>
        <w:ind w:firstLine="540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1.3  Ці технічні умови не можуть бути частково або повністю відтворені, розтиражовані і поширені без дозволу вищого керівництва </w:t>
      </w:r>
      <w:r w:rsidRPr="00784EFD">
        <w:rPr>
          <w:rFonts w:ascii="Times New Roman" w:hAnsi="Times New Roman"/>
          <w:sz w:val="24"/>
          <w:szCs w:val="24"/>
          <w:lang w:val="uk-UA"/>
        </w:rPr>
        <w:t xml:space="preserve">Херсонського державного аграрно-економічного університету </w:t>
      </w:r>
      <w:r w:rsidRPr="00784EFD">
        <w:rPr>
          <w:rFonts w:ascii="Times New Roman" w:hAnsi="Times New Roman"/>
          <w:sz w:val="24"/>
          <w:szCs w:val="24"/>
          <w:lang w:val="uk-UA"/>
        </w:rPr>
        <w:t>- власника майнової частини цих технічних умов, а мають юридичну силу при наявності оригіналу підпису і печатки.</w:t>
      </w:r>
    </w:p>
    <w:p w:rsidR="00784EFD" w:rsidRPr="00784EFD" w:rsidRDefault="00784EFD" w:rsidP="00784EFD">
      <w:pPr>
        <w:pStyle w:val="a3"/>
        <w:ind w:firstLine="540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Дані технічні умови необхідно перевіряти регулярно, але не рідше одного разу на п'ять років після введення їх в дію або останньої перевірки, якщо не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виникло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необхідності перевірити їх раніше, або в разі прийняття законодавчих та нормативно-правових актів, відповідних чинних міжнародних, національних стандартів чи інших нормативних документів, які регламентують інші вимоги, крім тих, що встановлені в цих ТУ.</w:t>
      </w:r>
    </w:p>
    <w:p w:rsidR="00784EFD" w:rsidRPr="00784EFD" w:rsidRDefault="00784EFD" w:rsidP="00784EFD">
      <w:pPr>
        <w:pStyle w:val="a3"/>
        <w:ind w:firstLine="540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1.4  Власник повинен надавати ТУ в організацію, яка здійснювала перевірку і постановку на облік цього ТУ, вносила зміни до них, інформацію про перевірку ТУ і завірену копію титульного листа, а в разі зміни вимог законодавчих або нормативно-правових актів проводити актуалізацію  самостійно.</w:t>
      </w:r>
    </w:p>
    <w:p w:rsidR="00784EFD" w:rsidRPr="00784EFD" w:rsidRDefault="00784EFD" w:rsidP="00784EFD">
      <w:pPr>
        <w:pStyle w:val="a3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1.5 Дані технічні умови придатні для досягнення цілей добровільної сертифікації, проведення робіт з оцінки відповідності харчової продукції вимогам законодавства України, технічних регламентів, іншим нормативно-правовим актам і національним стандартам. Власник несе відповідальність за відповідність ТУ, змін до них вимогам законодавчих та нормативно-правових актів України.</w:t>
      </w:r>
    </w:p>
    <w:p w:rsidR="00784EFD" w:rsidRPr="00784EFD" w:rsidRDefault="00784EFD" w:rsidP="00784EFD">
      <w:pPr>
        <w:spacing w:line="240" w:lineRule="auto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ab/>
        <w:t>1.6. Приклад позначення при замовлені або в іншій документації:</w:t>
      </w:r>
    </w:p>
    <w:p w:rsidR="00784EFD" w:rsidRPr="00784EFD" w:rsidRDefault="00784EFD" w:rsidP="00784EFD">
      <w:pPr>
        <w:spacing w:line="240" w:lineRule="auto"/>
        <w:ind w:firstLine="720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- Салат овочевий «Ніжинський» згідно  ТУ У 10.3-32808775-002:20</w:t>
      </w:r>
      <w:r>
        <w:rPr>
          <w:rFonts w:ascii="Times New Roman" w:hAnsi="Times New Roman"/>
          <w:sz w:val="24"/>
          <w:szCs w:val="24"/>
          <w:lang w:val="uk-UA"/>
        </w:rPr>
        <w:t>26</w:t>
      </w:r>
    </w:p>
    <w:p w:rsidR="00784EFD" w:rsidRPr="00784EFD" w:rsidRDefault="00784EFD" w:rsidP="00784EFD">
      <w:pPr>
        <w:spacing w:line="240" w:lineRule="auto"/>
        <w:ind w:firstLine="720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- Салат овочевий закусочний «Золота осінь» згідно  ТУ У 10.3-32808775-002:20</w:t>
      </w:r>
      <w:r>
        <w:rPr>
          <w:rFonts w:ascii="Times New Roman" w:hAnsi="Times New Roman"/>
          <w:sz w:val="24"/>
          <w:szCs w:val="24"/>
          <w:lang w:val="uk-UA"/>
        </w:rPr>
        <w:t>26</w:t>
      </w:r>
    </w:p>
    <w:p w:rsidR="00784EFD" w:rsidRPr="00784EFD" w:rsidRDefault="00784EFD" w:rsidP="00784EFD">
      <w:pPr>
        <w:spacing w:line="240" w:lineRule="auto"/>
        <w:ind w:firstLine="720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- Салат «Закуска зимова» згідно  ТУ У 10.3-32808775-002:20</w:t>
      </w:r>
      <w:r>
        <w:rPr>
          <w:rFonts w:ascii="Times New Roman" w:hAnsi="Times New Roman"/>
          <w:sz w:val="24"/>
          <w:szCs w:val="24"/>
          <w:lang w:val="uk-UA"/>
        </w:rPr>
        <w:t>26</w:t>
      </w:r>
    </w:p>
    <w:p w:rsidR="00784EFD" w:rsidRPr="00784EFD" w:rsidRDefault="00784EFD" w:rsidP="00784EFD">
      <w:pPr>
        <w:spacing w:line="240" w:lineRule="auto"/>
        <w:ind w:firstLine="720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- Закуска «З солоних огірків» згідно  ТУ У 10.3-32808775-002:20</w:t>
      </w:r>
      <w:r>
        <w:rPr>
          <w:rFonts w:ascii="Times New Roman" w:hAnsi="Times New Roman"/>
          <w:sz w:val="24"/>
          <w:szCs w:val="24"/>
          <w:lang w:val="uk-UA"/>
        </w:rPr>
        <w:t>26</w:t>
      </w:r>
    </w:p>
    <w:p w:rsidR="00784EFD" w:rsidRPr="00784EFD" w:rsidRDefault="00784EFD" w:rsidP="00784EFD">
      <w:pPr>
        <w:spacing w:line="240" w:lineRule="auto"/>
        <w:ind w:firstLine="720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- </w:t>
      </w:r>
      <w:r>
        <w:rPr>
          <w:rFonts w:ascii="Times New Roman" w:hAnsi="Times New Roman"/>
          <w:sz w:val="24"/>
          <w:szCs w:val="24"/>
          <w:lang w:val="uk-UA"/>
        </w:rPr>
        <w:t>Салат «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Реліш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Фінський</w:t>
      </w:r>
      <w:r w:rsidRPr="00784EFD">
        <w:rPr>
          <w:rFonts w:ascii="Times New Roman" w:hAnsi="Times New Roman"/>
          <w:sz w:val="24"/>
          <w:szCs w:val="24"/>
          <w:lang w:val="uk-UA"/>
        </w:rPr>
        <w:t>» згідно  ТУ У 10.3-32808775-002:20</w:t>
      </w:r>
      <w:r>
        <w:rPr>
          <w:rFonts w:ascii="Times New Roman" w:hAnsi="Times New Roman"/>
          <w:sz w:val="24"/>
          <w:szCs w:val="24"/>
          <w:lang w:val="uk-UA"/>
        </w:rPr>
        <w:t>26</w:t>
      </w:r>
      <w:bookmarkStart w:id="0" w:name="_GoBack"/>
      <w:bookmarkEnd w:id="0"/>
    </w:p>
    <w:p w:rsidR="00784EFD" w:rsidRPr="00784EFD" w:rsidRDefault="00784EFD" w:rsidP="00784EFD">
      <w:pPr>
        <w:spacing w:line="240" w:lineRule="auto"/>
        <w:ind w:firstLine="720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line="240" w:lineRule="auto"/>
        <w:ind w:firstLine="720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ab/>
        <w:t xml:space="preserve">Позначення продукції може містити власний знак для товарів і послуг відповідно до чинного законодавства України. Позначення продукції може містити власну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брендову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>/фірмову назву, яку прийнято для неї підприємством-виробником продукції або власником ТУ і яка не суперечить чинному законодавству України.</w:t>
      </w:r>
    </w:p>
    <w:p w:rsidR="00784EFD" w:rsidRPr="00784EFD" w:rsidRDefault="00784EFD" w:rsidP="00784EFD">
      <w:pPr>
        <w:pStyle w:val="a3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ab/>
      </w:r>
      <w:r w:rsidRPr="00784EFD">
        <w:rPr>
          <w:rFonts w:ascii="Times New Roman" w:hAnsi="Times New Roman"/>
          <w:b/>
          <w:sz w:val="24"/>
          <w:szCs w:val="24"/>
          <w:lang w:val="uk-UA"/>
        </w:rPr>
        <w:t>2 НОРМАТИВНІ ПОСИЛАННЯ</w:t>
      </w:r>
    </w:p>
    <w:p w:rsidR="00784EFD" w:rsidRPr="00784EFD" w:rsidRDefault="00784EFD" w:rsidP="00784EFD">
      <w:pPr>
        <w:pStyle w:val="a3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784EFD" w:rsidRPr="00784EFD" w:rsidRDefault="00784EFD" w:rsidP="00784EFD">
      <w:pPr>
        <w:pStyle w:val="a3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b/>
          <w:sz w:val="24"/>
          <w:szCs w:val="24"/>
          <w:lang w:val="uk-UA"/>
        </w:rPr>
        <w:tab/>
      </w:r>
      <w:r w:rsidRPr="00784EFD">
        <w:rPr>
          <w:rFonts w:ascii="Times New Roman" w:hAnsi="Times New Roman"/>
          <w:sz w:val="24"/>
          <w:szCs w:val="24"/>
          <w:lang w:val="uk-UA"/>
        </w:rPr>
        <w:t>У цих технічних умовах є посилання на такі нормативні документи (або НД):</w:t>
      </w:r>
    </w:p>
    <w:p w:rsidR="00784EFD" w:rsidRPr="00784EFD" w:rsidRDefault="00784EFD" w:rsidP="00784EFD">
      <w:pPr>
        <w:pStyle w:val="a3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290-91 Редька літня та зимова свіжа. Технічні умови</w:t>
      </w:r>
    </w:p>
    <w:p w:rsidR="00784EFD" w:rsidRPr="00784EFD" w:rsidRDefault="00784EFD" w:rsidP="00784EFD">
      <w:pPr>
        <w:pStyle w:val="a3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294-91 Хрін-корінь свіжий</w:t>
      </w:r>
    </w:p>
    <w:p w:rsidR="00784EFD" w:rsidRPr="00784EFD" w:rsidRDefault="00784EFD" w:rsidP="00784EFD">
      <w:pPr>
        <w:pStyle w:val="a3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318-91 Кабачки свіжі. Технічні умови</w:t>
      </w:r>
    </w:p>
    <w:p w:rsidR="00784EFD" w:rsidRPr="00784EFD" w:rsidRDefault="00784EFD" w:rsidP="00784EFD">
      <w:pPr>
        <w:pStyle w:val="a3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1052:2005 Гірчиця харчова. Загальні технічні умови</w:t>
      </w:r>
    </w:p>
    <w:p w:rsidR="00784EFD" w:rsidRPr="00784EFD" w:rsidRDefault="00784EFD" w:rsidP="00784EFD">
      <w:pPr>
        <w:pStyle w:val="a3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1919-91 Естрагон свіжий. Технічні умови</w:t>
      </w:r>
    </w:p>
    <w:p w:rsidR="00784EFD" w:rsidRPr="00784EFD" w:rsidRDefault="00784EFD" w:rsidP="00784EFD">
      <w:pPr>
        <w:pStyle w:val="a3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1920-91 Хрін-листя свіже.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hyperlink r:id="rId5" w:history="1">
        <w:r w:rsidRPr="00784EFD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uk-UA"/>
          </w:rPr>
          <w:t>ДСТУ 2293:2014</w:t>
        </w:r>
      </w:hyperlink>
      <w:r w:rsidRPr="00784EFD">
        <w:rPr>
          <w:rFonts w:ascii="Times New Roman" w:hAnsi="Times New Roman"/>
          <w:sz w:val="24"/>
          <w:szCs w:val="24"/>
          <w:lang w:val="uk-UA"/>
        </w:rPr>
        <w:t xml:space="preserve"> Охорона праці. Терміни та визначення понять 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2074-92 Продути переробляння овочів і фруктів. Терміни та визначення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2079-92 Соління і квашення. Технологічні процеси. Терміни та визначення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ДСТУ 2450-94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Оцти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з харчової сировини. Загальні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2659-94 Перець солодкий свіжий.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2660-94 Баклажани свіжі.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ДСТУ 3147-95 Коди та кодування інформації. Штрихове кодування. Маркування об'єктів ідентифікації. Формат та розташування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штрихкодових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позначок EAN на тарі та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пакованні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товарної продукції. Загальні вимоги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ДСТУ 3235-95 Устаткування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овочефруктопереробної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промисловості. Вимоги безпеки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3233-95 Часник свіжий.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ru-RU"/>
        </w:rPr>
      </w:pPr>
      <w:r w:rsidRPr="00784EFD">
        <w:rPr>
          <w:rFonts w:ascii="Times New Roman" w:hAnsi="Times New Roman"/>
          <w:sz w:val="24"/>
          <w:szCs w:val="24"/>
          <w:lang w:val="ru-RU"/>
        </w:rPr>
        <w:t xml:space="preserve">ДСТУ 3234-95 Цибуля </w:t>
      </w:r>
      <w:proofErr w:type="spellStart"/>
      <w:proofErr w:type="gramStart"/>
      <w:r w:rsidRPr="00784EFD">
        <w:rPr>
          <w:rFonts w:ascii="Times New Roman" w:hAnsi="Times New Roman"/>
          <w:sz w:val="24"/>
          <w:szCs w:val="24"/>
          <w:lang w:val="ru-RU"/>
        </w:rPr>
        <w:t>р</w:t>
      </w:r>
      <w:proofErr w:type="gramEnd"/>
      <w:r w:rsidRPr="00784EFD">
        <w:rPr>
          <w:rFonts w:ascii="Times New Roman" w:hAnsi="Times New Roman"/>
          <w:sz w:val="24"/>
          <w:szCs w:val="24"/>
          <w:lang w:val="ru-RU"/>
        </w:rPr>
        <w:t>іпчаста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свіжа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. </w:t>
      </w:r>
      <w:proofErr w:type="spellStart"/>
      <w:proofErr w:type="gramStart"/>
      <w:r w:rsidRPr="00784EFD">
        <w:rPr>
          <w:rFonts w:ascii="Times New Roman" w:hAnsi="Times New Roman"/>
          <w:sz w:val="24"/>
          <w:szCs w:val="24"/>
          <w:lang w:val="ru-RU"/>
        </w:rPr>
        <w:t>Техн</w:t>
      </w:r>
      <w:proofErr w:type="gramEnd"/>
      <w:r w:rsidRPr="00784EFD">
        <w:rPr>
          <w:rFonts w:ascii="Times New Roman" w:hAnsi="Times New Roman"/>
          <w:sz w:val="24"/>
          <w:szCs w:val="24"/>
          <w:lang w:val="ru-RU"/>
        </w:rPr>
        <w:t>ічні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умови</w:t>
      </w:r>
      <w:proofErr w:type="spellEnd"/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ru-RU"/>
        </w:rPr>
      </w:pPr>
      <w:r w:rsidRPr="00784EFD">
        <w:rPr>
          <w:rFonts w:ascii="Times New Roman" w:hAnsi="Times New Roman"/>
          <w:sz w:val="24"/>
          <w:szCs w:val="24"/>
          <w:lang w:val="ru-RU"/>
        </w:rPr>
        <w:t xml:space="preserve">ДСТУ 3246-65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Томати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proofErr w:type="gramStart"/>
      <w:r w:rsidRPr="00784EFD">
        <w:rPr>
          <w:rFonts w:ascii="Times New Roman" w:hAnsi="Times New Roman"/>
          <w:sz w:val="24"/>
          <w:szCs w:val="24"/>
          <w:lang w:val="ru-RU"/>
        </w:rPr>
        <w:t>св</w:t>
      </w:r>
      <w:proofErr w:type="gramEnd"/>
      <w:r w:rsidRPr="00784EFD">
        <w:rPr>
          <w:rFonts w:ascii="Times New Roman" w:hAnsi="Times New Roman"/>
          <w:sz w:val="24"/>
          <w:szCs w:val="24"/>
          <w:lang w:val="ru-RU"/>
        </w:rPr>
        <w:t>іжі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.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Технічні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умови</w:t>
      </w:r>
      <w:proofErr w:type="spellEnd"/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3247-95 Огірки свіжі.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hyperlink r:id="rId6" w:history="1">
        <w:r w:rsidRPr="00784EFD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uk-UA"/>
          </w:rPr>
          <w:t>ДСТУ 3583:2015</w:t>
        </w:r>
      </w:hyperlink>
      <w:r w:rsidRPr="00784EFD">
        <w:rPr>
          <w:rFonts w:ascii="Times New Roman" w:hAnsi="Times New Roman"/>
          <w:sz w:val="24"/>
          <w:szCs w:val="24"/>
          <w:lang w:val="uk-UA"/>
        </w:rPr>
        <w:t xml:space="preserve"> Сіль кухонна. Загальні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3805-98 Кавуни продовольчі свіжі.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4462.3.01:2006 Охорона природи. Поводження з відходами. Порядок здійснення операцій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ДСТУ 4462.3.02:2006 Охорона природи. Поводження з відходами. Пакування, маркування і захоронення відходів. Правила перевезення відходів. Загальні технічні та організаційні вимоги 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4492:2017 Олія соняшникова.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4534:2006 Олія соєва.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hyperlink r:id="rId7" w:history="1">
        <w:r w:rsidRPr="00784EFD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uk-UA"/>
          </w:rPr>
          <w:t>ДСТУ 4518:2008</w:t>
        </w:r>
      </w:hyperlink>
      <w:r w:rsidRPr="00784EFD">
        <w:rPr>
          <w:rFonts w:ascii="Times New Roman" w:hAnsi="Times New Roman"/>
          <w:sz w:val="24"/>
          <w:szCs w:val="24"/>
          <w:lang w:val="uk-UA"/>
        </w:rPr>
        <w:t xml:space="preserve"> Продукти харчові. Маркування для споживачів. Загальні правила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4621:2006 Кислота молочна харчова. Загальні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4623-2006 Цукор білий.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4912:2008 Фрукти, овочі та продукти перероблення. Методи визначення домішок рослинного походження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4913:2008 Фрукти, овочі та продукти перероблення. Методи визначення мінеральних домішок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4939:2008 Продукти перероблення фруктів та овочів, консерви м’ясні та м’ясо-рослинні. Методи визначення вмісту хлоридів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ДСТУ  4947:2008 Фрукти, овочі та продукти їх перероблення. Методи визначення вмісту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мікотоксину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патуліну</w:t>
      </w:r>
      <w:proofErr w:type="spellEnd"/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4957:2008 Продукти перероблення фруктів та овочів. Методи визначення титрованої кислотності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hyperlink r:id="rId8" w:history="1">
        <w:r w:rsidRPr="00784EFD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uk-UA"/>
          </w:rPr>
          <w:t>ДСТУ 4958:2008</w:t>
        </w:r>
      </w:hyperlink>
      <w:r w:rsidRPr="00784EFD">
        <w:rPr>
          <w:rFonts w:ascii="Times New Roman" w:hAnsi="Times New Roman"/>
          <w:sz w:val="24"/>
          <w:szCs w:val="24"/>
          <w:lang w:val="uk-UA"/>
        </w:rPr>
        <w:t xml:space="preserve"> Фрукти, овочі та продукти їх перероблення. Методи визначення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сорбінової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кислоти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5035:2008 Журавлина свіжа.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5039:2008 Брусниця свіжа.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5093:2008 Консерви. Готування розчинів реактивів, фарб, індикаторів і поживних середовищ, які застосовують у мікробіологічному аналізуванні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6010:2008 Петрушка свіжа.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ДСТУ 6042:2008 Продукти харчові. Методи виявлення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ботулінічних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токсинів і CLOSTRIDIUM BOTULINUM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7023:2009</w:t>
      </w:r>
      <w:r w:rsidRPr="00784EFD">
        <w:rPr>
          <w:rFonts w:ascii="Times New Roman" w:hAnsi="Times New Roman"/>
          <w:sz w:val="24"/>
          <w:szCs w:val="24"/>
          <w:lang w:val="uk-UA"/>
        </w:rPr>
        <w:tab/>
        <w:t>Айва свіжа.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ДСТУ 7040:2009 Фрукти, овочі та продукти їх переробляння, консерви м’ясні та м’ясо-рослинні. Готування проб до лабораторних аналізів 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7033:2009 Буряк столовий свіжий.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7034:2009 Буряк столовий молодий свіжий з листками.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7035:2009 Морква свіжа.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7037:2009 Капуста білоголова свіжа.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7075:2009 Яблука свіжі для промислового переробляння. Загальні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ДСТУ 7162:2010 Консерви. Визначення вмісту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плісеней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за методом Говарда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ru-RU"/>
        </w:rPr>
      </w:pPr>
      <w:r w:rsidRPr="00784EFD">
        <w:rPr>
          <w:rFonts w:ascii="Times New Roman" w:hAnsi="Times New Roman"/>
          <w:sz w:val="24"/>
          <w:szCs w:val="24"/>
          <w:lang w:val="ru-RU"/>
        </w:rPr>
        <w:t>ДСТУ 7165:2010</w:t>
      </w:r>
      <w:r w:rsidRPr="00784EFD">
        <w:rPr>
          <w:rFonts w:ascii="Times New Roman" w:hAnsi="Times New Roman"/>
          <w:sz w:val="24"/>
          <w:szCs w:val="24"/>
          <w:lang w:val="ru-RU"/>
        </w:rPr>
        <w:tab/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Горошок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зелений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консервований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. </w:t>
      </w:r>
      <w:proofErr w:type="spellStart"/>
      <w:proofErr w:type="gramStart"/>
      <w:r w:rsidRPr="00784EFD">
        <w:rPr>
          <w:rFonts w:ascii="Times New Roman" w:hAnsi="Times New Roman"/>
          <w:sz w:val="24"/>
          <w:szCs w:val="24"/>
          <w:lang w:val="ru-RU"/>
        </w:rPr>
        <w:t>Техн</w:t>
      </w:r>
      <w:proofErr w:type="gramEnd"/>
      <w:r w:rsidRPr="00784EFD">
        <w:rPr>
          <w:rFonts w:ascii="Times New Roman" w:hAnsi="Times New Roman"/>
          <w:sz w:val="24"/>
          <w:szCs w:val="24"/>
          <w:lang w:val="ru-RU"/>
        </w:rPr>
        <w:t>ічні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умови</w:t>
      </w:r>
      <w:proofErr w:type="spellEnd"/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hyperlink r:id="rId9" w:history="1">
        <w:r w:rsidRPr="00784EFD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uk-UA"/>
          </w:rPr>
          <w:t>ДСТУ 7525:2014</w:t>
        </w:r>
      </w:hyperlink>
      <w:r w:rsidRPr="00784EFD">
        <w:rPr>
          <w:rFonts w:ascii="Times New Roman" w:hAnsi="Times New Roman"/>
          <w:sz w:val="24"/>
          <w:szCs w:val="24"/>
          <w:lang w:val="uk-UA"/>
        </w:rPr>
        <w:t xml:space="preserve"> Вода питна. Вимоги та методи контролювання якості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ru-RU"/>
        </w:rPr>
      </w:pPr>
      <w:r w:rsidRPr="00784EFD">
        <w:rPr>
          <w:rFonts w:ascii="Times New Roman" w:hAnsi="Times New Roman"/>
          <w:sz w:val="24"/>
          <w:szCs w:val="24"/>
          <w:lang w:val="ru-RU"/>
        </w:rPr>
        <w:t>ДСТУ 7411:2013</w:t>
      </w:r>
      <w:r w:rsidRPr="00784EFD">
        <w:rPr>
          <w:rFonts w:ascii="Times New Roman" w:hAnsi="Times New Roman"/>
          <w:sz w:val="24"/>
          <w:szCs w:val="24"/>
          <w:lang w:val="ru-RU"/>
        </w:rPr>
        <w:tab/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Прянощі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.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Мускатний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горіх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. </w:t>
      </w:r>
      <w:proofErr w:type="spellStart"/>
      <w:proofErr w:type="gramStart"/>
      <w:r w:rsidRPr="00784EFD">
        <w:rPr>
          <w:rFonts w:ascii="Times New Roman" w:hAnsi="Times New Roman"/>
          <w:sz w:val="24"/>
          <w:szCs w:val="24"/>
          <w:lang w:val="ru-RU"/>
        </w:rPr>
        <w:t>Техн</w:t>
      </w:r>
      <w:proofErr w:type="gramEnd"/>
      <w:r w:rsidRPr="00784EFD">
        <w:rPr>
          <w:rFonts w:ascii="Times New Roman" w:hAnsi="Times New Roman"/>
          <w:sz w:val="24"/>
          <w:szCs w:val="24"/>
          <w:lang w:val="ru-RU"/>
        </w:rPr>
        <w:t>ічні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умови</w:t>
      </w:r>
      <w:proofErr w:type="spellEnd"/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7612:2014 Томати свіжі для промислового перероблення.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7670:2014 Сировина і продукти харчові. Готування проб. Мінералізація для визначення вмісту токсичних елементів</w:t>
      </w:r>
    </w:p>
    <w:p w:rsidR="00784EFD" w:rsidRPr="00784EFD" w:rsidRDefault="00784EFD" w:rsidP="00784EF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            ДСТУ 7804:2015 Продукти перероблення фруктів та овочів, консерви м’ясні та м’ясо-рослинні. Методи визначення сухих речовин або вологи.</w:t>
      </w:r>
    </w:p>
    <w:p w:rsidR="00784EFD" w:rsidRPr="00784EFD" w:rsidRDefault="00784EFD" w:rsidP="00784EF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            ДСТУ 7963:2015 Продукти харчові. Готування проб для мікробіологічних аналізів.</w:t>
      </w:r>
    </w:p>
    <w:p w:rsidR="00784EFD" w:rsidRPr="00784EFD" w:rsidRDefault="00784EFD" w:rsidP="00784EFD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ru-RU"/>
        </w:rPr>
      </w:pPr>
      <w:r w:rsidRPr="00784EFD">
        <w:rPr>
          <w:rFonts w:ascii="Times New Roman" w:hAnsi="Times New Roman"/>
          <w:sz w:val="24"/>
          <w:szCs w:val="24"/>
          <w:lang w:val="ru-RU"/>
        </w:rPr>
        <w:t xml:space="preserve">ДСТУ 7981:2015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Перець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стручковий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гострий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proofErr w:type="gramStart"/>
      <w:r w:rsidRPr="00784EFD">
        <w:rPr>
          <w:rFonts w:ascii="Times New Roman" w:hAnsi="Times New Roman"/>
          <w:sz w:val="24"/>
          <w:szCs w:val="24"/>
          <w:lang w:val="ru-RU"/>
        </w:rPr>
        <w:t>св</w:t>
      </w:r>
      <w:proofErr w:type="gramEnd"/>
      <w:r w:rsidRPr="00784EFD">
        <w:rPr>
          <w:rFonts w:ascii="Times New Roman" w:hAnsi="Times New Roman"/>
          <w:sz w:val="24"/>
          <w:szCs w:val="24"/>
          <w:lang w:val="ru-RU"/>
        </w:rPr>
        <w:t>іжий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. </w:t>
      </w:r>
      <w:proofErr w:type="spellStart"/>
      <w:proofErr w:type="gramStart"/>
      <w:r w:rsidRPr="00784EFD">
        <w:rPr>
          <w:rFonts w:ascii="Times New Roman" w:hAnsi="Times New Roman"/>
          <w:sz w:val="24"/>
          <w:szCs w:val="24"/>
          <w:lang w:val="ru-RU"/>
        </w:rPr>
        <w:t>Техн</w:t>
      </w:r>
      <w:proofErr w:type="gramEnd"/>
      <w:r w:rsidRPr="00784EFD">
        <w:rPr>
          <w:rFonts w:ascii="Times New Roman" w:hAnsi="Times New Roman"/>
          <w:sz w:val="24"/>
          <w:szCs w:val="24"/>
          <w:lang w:val="ru-RU"/>
        </w:rPr>
        <w:t>ічні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умови</w:t>
      </w:r>
      <w:proofErr w:type="spellEnd"/>
    </w:p>
    <w:p w:rsidR="00784EFD" w:rsidRPr="00784EFD" w:rsidRDefault="00784EFD" w:rsidP="00784EFD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ru-RU"/>
        </w:rPr>
      </w:pPr>
      <w:r w:rsidRPr="00784EFD">
        <w:rPr>
          <w:rFonts w:ascii="Times New Roman" w:hAnsi="Times New Roman"/>
          <w:sz w:val="24"/>
          <w:szCs w:val="24"/>
          <w:lang w:val="ru-RU"/>
        </w:rPr>
        <w:t>ДСТУ 7991:2015</w:t>
      </w:r>
      <w:r w:rsidRPr="00784EFD">
        <w:rPr>
          <w:rFonts w:ascii="Times New Roman" w:hAnsi="Times New Roman"/>
          <w:sz w:val="24"/>
          <w:szCs w:val="24"/>
          <w:lang w:val="ru-RU"/>
        </w:rPr>
        <w:tab/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Консерви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. Буряки і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морква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гарнірні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. </w:t>
      </w:r>
      <w:proofErr w:type="spellStart"/>
      <w:proofErr w:type="gramStart"/>
      <w:r w:rsidRPr="00784EFD">
        <w:rPr>
          <w:rFonts w:ascii="Times New Roman" w:hAnsi="Times New Roman"/>
          <w:sz w:val="24"/>
          <w:szCs w:val="24"/>
          <w:lang w:val="ru-RU"/>
        </w:rPr>
        <w:t>Техн</w:t>
      </w:r>
      <w:proofErr w:type="gramEnd"/>
      <w:r w:rsidRPr="00784EFD">
        <w:rPr>
          <w:rFonts w:ascii="Times New Roman" w:hAnsi="Times New Roman"/>
          <w:sz w:val="24"/>
          <w:szCs w:val="24"/>
          <w:lang w:val="ru-RU"/>
        </w:rPr>
        <w:t>ічні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умови</w:t>
      </w:r>
      <w:proofErr w:type="spellEnd"/>
    </w:p>
    <w:p w:rsidR="00784EFD" w:rsidRPr="00784EFD" w:rsidRDefault="00784EFD" w:rsidP="00784EF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            ДСТУ 7999:2015 Продукти харчові. Методи визначення молочнокислих бактерій.</w:t>
      </w:r>
    </w:p>
    <w:p w:rsidR="00784EFD" w:rsidRPr="00784EFD" w:rsidRDefault="00784EFD" w:rsidP="00784EFD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8006:2015</w:t>
      </w:r>
      <w:r w:rsidRPr="00784EFD">
        <w:rPr>
          <w:rFonts w:ascii="Times New Roman" w:hAnsi="Times New Roman"/>
          <w:sz w:val="24"/>
          <w:szCs w:val="24"/>
          <w:lang w:val="uk-UA"/>
        </w:rPr>
        <w:tab/>
        <w:t>Прянощі. Кардамон. Технічні умови</w:t>
      </w:r>
    </w:p>
    <w:p w:rsidR="00784EFD" w:rsidRPr="00784EFD" w:rsidRDefault="00784EFD" w:rsidP="00784EF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ab/>
        <w:t>ДСТУ 8007-2015 Прянощі. Коріандр.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hyperlink r:id="rId10" w:history="1">
        <w:r w:rsidRPr="00784EFD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uk-UA"/>
          </w:rPr>
          <w:t>ДСТУ 8040:2015</w:t>
        </w:r>
      </w:hyperlink>
      <w:r w:rsidRPr="00784EFD">
        <w:rPr>
          <w:rFonts w:ascii="Times New Roman" w:hAnsi="Times New Roman"/>
          <w:sz w:val="24"/>
          <w:szCs w:val="24"/>
          <w:lang w:val="uk-UA"/>
        </w:rPr>
        <w:t xml:space="preserve"> Продукти харчові. Метод виявлення та визначання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Bacillus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cereus</w:t>
      </w:r>
      <w:proofErr w:type="spellEnd"/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Style w:val="a4"/>
          <w:rFonts w:ascii="Times New Roman" w:hAnsi="Times New Roman" w:cs="Times New Roman"/>
          <w:color w:val="auto"/>
          <w:sz w:val="24"/>
          <w:szCs w:val="24"/>
          <w:lang w:val="uk-UA"/>
        </w:rPr>
      </w:pPr>
      <w:r w:rsidRPr="00784EFD">
        <w:rPr>
          <w:rStyle w:val="a4"/>
          <w:rFonts w:ascii="Times New Roman" w:hAnsi="Times New Roman" w:cs="Times New Roman"/>
          <w:color w:val="auto"/>
          <w:sz w:val="24"/>
          <w:szCs w:val="24"/>
          <w:lang w:val="uk-UA"/>
        </w:rPr>
        <w:t>ДСТУ 8042:2015 Часник зелений свіжий.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8103:2015 Цибуля ріпчаста сушена. Технічні умови.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8158:2015</w:t>
      </w:r>
      <w:r w:rsidRPr="00784EFD">
        <w:rPr>
          <w:rFonts w:ascii="Times New Roman" w:hAnsi="Times New Roman"/>
          <w:sz w:val="24"/>
          <w:szCs w:val="24"/>
          <w:lang w:val="uk-UA"/>
        </w:rPr>
        <w:tab/>
        <w:t>Груші свіжі ранніх термінів достигання.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ru-RU"/>
        </w:rPr>
      </w:pPr>
      <w:r w:rsidRPr="00784EFD">
        <w:rPr>
          <w:rFonts w:ascii="Times New Roman" w:hAnsi="Times New Roman"/>
          <w:sz w:val="24"/>
          <w:szCs w:val="24"/>
          <w:lang w:val="ru-RU"/>
        </w:rPr>
        <w:t>ДСТУ 8175:2015</w:t>
      </w:r>
      <w:r w:rsidRPr="00784EFD">
        <w:rPr>
          <w:rFonts w:ascii="Times New Roman" w:hAnsi="Times New Roman"/>
          <w:sz w:val="24"/>
          <w:szCs w:val="24"/>
          <w:lang w:val="ru-RU"/>
        </w:rPr>
        <w:tab/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Олія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proofErr w:type="gramStart"/>
      <w:r w:rsidRPr="00784EFD">
        <w:rPr>
          <w:rFonts w:ascii="Times New Roman" w:hAnsi="Times New Roman"/>
          <w:sz w:val="24"/>
          <w:szCs w:val="24"/>
          <w:lang w:val="ru-RU"/>
        </w:rPr>
        <w:t>р</w:t>
      </w:r>
      <w:proofErr w:type="gramEnd"/>
      <w:r w:rsidRPr="00784EFD">
        <w:rPr>
          <w:rFonts w:ascii="Times New Roman" w:hAnsi="Times New Roman"/>
          <w:sz w:val="24"/>
          <w:szCs w:val="24"/>
          <w:lang w:val="ru-RU"/>
        </w:rPr>
        <w:t>іпакова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. </w:t>
      </w:r>
      <w:proofErr w:type="spellStart"/>
      <w:proofErr w:type="gramStart"/>
      <w:r w:rsidRPr="00784EFD">
        <w:rPr>
          <w:rFonts w:ascii="Times New Roman" w:hAnsi="Times New Roman"/>
          <w:sz w:val="24"/>
          <w:szCs w:val="24"/>
          <w:lang w:val="ru-RU"/>
        </w:rPr>
        <w:t>Техн</w:t>
      </w:r>
      <w:proofErr w:type="gramEnd"/>
      <w:r w:rsidRPr="00784EFD">
        <w:rPr>
          <w:rFonts w:ascii="Times New Roman" w:hAnsi="Times New Roman"/>
          <w:sz w:val="24"/>
          <w:szCs w:val="24"/>
          <w:lang w:val="ru-RU"/>
        </w:rPr>
        <w:t>ічні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умови</w:t>
      </w:r>
      <w:proofErr w:type="spellEnd"/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ru-RU"/>
        </w:rPr>
      </w:pPr>
      <w:r w:rsidRPr="00784EFD">
        <w:rPr>
          <w:rFonts w:ascii="Times New Roman" w:hAnsi="Times New Roman"/>
          <w:sz w:val="24"/>
          <w:szCs w:val="24"/>
          <w:lang w:val="ru-RU"/>
        </w:rPr>
        <w:t>ДСТУ ГОСТ 8808:2003</w:t>
      </w:r>
      <w:r w:rsidRPr="00784EFD">
        <w:rPr>
          <w:rFonts w:ascii="Times New Roman" w:hAnsi="Times New Roman"/>
          <w:sz w:val="24"/>
          <w:szCs w:val="24"/>
          <w:lang w:val="ru-RU"/>
        </w:rPr>
        <w:tab/>
      </w:r>
      <w:proofErr w:type="spellStart"/>
      <w:proofErr w:type="gramStart"/>
      <w:r w:rsidRPr="00784EFD">
        <w:rPr>
          <w:rFonts w:ascii="Times New Roman" w:hAnsi="Times New Roman"/>
          <w:sz w:val="24"/>
          <w:szCs w:val="24"/>
          <w:lang w:val="ru-RU"/>
        </w:rPr>
        <w:t>Олія</w:t>
      </w:r>
      <w:proofErr w:type="spellEnd"/>
      <w:proofErr w:type="gramEnd"/>
      <w:r w:rsidRPr="00784EF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кукурудзяна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. </w:t>
      </w:r>
      <w:proofErr w:type="spellStart"/>
      <w:proofErr w:type="gramStart"/>
      <w:r w:rsidRPr="00784EFD">
        <w:rPr>
          <w:rFonts w:ascii="Times New Roman" w:hAnsi="Times New Roman"/>
          <w:sz w:val="24"/>
          <w:szCs w:val="24"/>
          <w:lang w:val="ru-RU"/>
        </w:rPr>
        <w:t>Техн</w:t>
      </w:r>
      <w:proofErr w:type="gramEnd"/>
      <w:r w:rsidRPr="00784EFD">
        <w:rPr>
          <w:rFonts w:ascii="Times New Roman" w:hAnsi="Times New Roman"/>
          <w:sz w:val="24"/>
          <w:szCs w:val="24"/>
          <w:lang w:val="ru-RU"/>
        </w:rPr>
        <w:t>ічні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умови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(ГОСТ 8808-2000, IDT)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8326:2015</w:t>
      </w:r>
      <w:r w:rsidRPr="00784EFD">
        <w:rPr>
          <w:rFonts w:ascii="Times New Roman" w:hAnsi="Times New Roman"/>
          <w:sz w:val="24"/>
          <w:szCs w:val="24"/>
          <w:lang w:val="uk-UA"/>
        </w:rPr>
        <w:tab/>
        <w:t>Груші свіжі середніх і пізніх термінів достигання.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8402:2015 Продукти перероблення фруктів та овочів. Рефрактометричний метод визначення вмісту розчинних сухих речовин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hyperlink r:id="rId11" w:history="1">
        <w:r w:rsidRPr="00784EFD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uk-UA"/>
          </w:rPr>
          <w:t>ДСТУ 8446:2015</w:t>
        </w:r>
      </w:hyperlink>
      <w:r w:rsidRPr="00784EFD">
        <w:rPr>
          <w:rFonts w:ascii="Times New Roman" w:hAnsi="Times New Roman"/>
          <w:sz w:val="24"/>
          <w:szCs w:val="24"/>
          <w:lang w:val="uk-UA"/>
        </w:rPr>
        <w:t xml:space="preserve"> Продукти харчові. Методи визначення кількості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мезофільних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аеробних та факультативно-анаеробних мікроорганізмів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hyperlink r:id="rId12" w:history="1">
        <w:r w:rsidRPr="00784EFD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uk-UA"/>
          </w:rPr>
          <w:t>ДСТУ 8447:2015</w:t>
        </w:r>
      </w:hyperlink>
      <w:r w:rsidRPr="00784EFD">
        <w:rPr>
          <w:rFonts w:ascii="Times New Roman" w:hAnsi="Times New Roman"/>
          <w:sz w:val="24"/>
          <w:szCs w:val="24"/>
          <w:lang w:val="uk-UA"/>
        </w:rPr>
        <w:t xml:space="preserve"> Продукти харчові. Метод визначення дріжджів i плісеневих грибів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8448:2015 Продукти харчові консервовані. Відбирання проб і готування їх для випробування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ДСТУ 8449:2015 Продукти харчові консервовані. Методи визначення органолептичних показників, маси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нетто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чи об'єму та масової частки складових частин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lastRenderedPageBreak/>
        <w:t>ДСТУ 8473:2015 Пастернак свіжий.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8535:2015 Продукти харчові консервовані. Методи культивування мікроорганізмів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8509:2015</w:t>
      </w:r>
      <w:r w:rsidRPr="00784EFD">
        <w:rPr>
          <w:rFonts w:ascii="Times New Roman" w:hAnsi="Times New Roman"/>
          <w:sz w:val="24"/>
          <w:szCs w:val="24"/>
          <w:lang w:val="uk-UA"/>
        </w:rPr>
        <w:tab/>
        <w:t>Огірки солені.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8567:2015 Овочі солені і квашені, фрукти і ягоди мочені. Приймання, відбирання проб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ru-RU"/>
        </w:rPr>
      </w:pPr>
      <w:r w:rsidRPr="00784EFD">
        <w:rPr>
          <w:rFonts w:ascii="Times New Roman" w:hAnsi="Times New Roman"/>
          <w:sz w:val="24"/>
          <w:szCs w:val="24"/>
          <w:lang w:val="ru-RU"/>
        </w:rPr>
        <w:t>ДСТУ 8621:2016</w:t>
      </w:r>
      <w:r w:rsidRPr="00784EFD">
        <w:rPr>
          <w:rFonts w:ascii="Times New Roman" w:hAnsi="Times New Roman"/>
          <w:sz w:val="24"/>
          <w:szCs w:val="24"/>
          <w:lang w:val="ru-RU"/>
        </w:rPr>
        <w:tab/>
        <w:t>Мангольд (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буряк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листовий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) </w:t>
      </w:r>
      <w:proofErr w:type="spellStart"/>
      <w:proofErr w:type="gramStart"/>
      <w:r w:rsidRPr="00784EFD">
        <w:rPr>
          <w:rFonts w:ascii="Times New Roman" w:hAnsi="Times New Roman"/>
          <w:sz w:val="24"/>
          <w:szCs w:val="24"/>
          <w:lang w:val="ru-RU"/>
        </w:rPr>
        <w:t>св</w:t>
      </w:r>
      <w:proofErr w:type="gramEnd"/>
      <w:r w:rsidRPr="00784EFD">
        <w:rPr>
          <w:rFonts w:ascii="Times New Roman" w:hAnsi="Times New Roman"/>
          <w:sz w:val="24"/>
          <w:szCs w:val="24"/>
          <w:lang w:val="ru-RU"/>
        </w:rPr>
        <w:t>іжий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. </w:t>
      </w:r>
      <w:proofErr w:type="spellStart"/>
      <w:proofErr w:type="gramStart"/>
      <w:r w:rsidRPr="00784EFD">
        <w:rPr>
          <w:rFonts w:ascii="Times New Roman" w:hAnsi="Times New Roman"/>
          <w:sz w:val="24"/>
          <w:szCs w:val="24"/>
          <w:lang w:val="ru-RU"/>
        </w:rPr>
        <w:t>Техн</w:t>
      </w:r>
      <w:proofErr w:type="gramEnd"/>
      <w:r w:rsidRPr="00784EFD">
        <w:rPr>
          <w:rFonts w:ascii="Times New Roman" w:hAnsi="Times New Roman"/>
          <w:sz w:val="24"/>
          <w:szCs w:val="24"/>
          <w:lang w:val="ru-RU"/>
        </w:rPr>
        <w:t>ічні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умови</w:t>
      </w:r>
      <w:proofErr w:type="spellEnd"/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ru-RU"/>
        </w:rPr>
      </w:pPr>
      <w:r w:rsidRPr="00784EFD">
        <w:rPr>
          <w:rFonts w:ascii="Times New Roman" w:hAnsi="Times New Roman"/>
          <w:sz w:val="24"/>
          <w:szCs w:val="24"/>
          <w:lang w:val="ru-RU"/>
        </w:rPr>
        <w:t>ДСТУ 8655:2016</w:t>
      </w:r>
      <w:r w:rsidRPr="00784EFD">
        <w:rPr>
          <w:rFonts w:ascii="Times New Roman" w:hAnsi="Times New Roman"/>
          <w:sz w:val="24"/>
          <w:szCs w:val="24"/>
          <w:lang w:val="ru-RU"/>
        </w:rPr>
        <w:tab/>
        <w:t xml:space="preserve">Буряк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столовий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сушений. </w:t>
      </w:r>
      <w:proofErr w:type="spellStart"/>
      <w:proofErr w:type="gramStart"/>
      <w:r w:rsidRPr="00784EFD">
        <w:rPr>
          <w:rFonts w:ascii="Times New Roman" w:hAnsi="Times New Roman"/>
          <w:sz w:val="24"/>
          <w:szCs w:val="24"/>
          <w:lang w:val="ru-RU"/>
        </w:rPr>
        <w:t>Техн</w:t>
      </w:r>
      <w:proofErr w:type="gramEnd"/>
      <w:r w:rsidRPr="00784EFD">
        <w:rPr>
          <w:rFonts w:ascii="Times New Roman" w:hAnsi="Times New Roman"/>
          <w:sz w:val="24"/>
          <w:szCs w:val="24"/>
          <w:lang w:val="ru-RU"/>
        </w:rPr>
        <w:t>ічні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умови</w:t>
      </w:r>
      <w:proofErr w:type="spellEnd"/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8642:2016</w:t>
      </w:r>
      <w:r w:rsidRPr="00784EFD">
        <w:rPr>
          <w:rFonts w:ascii="Times New Roman" w:hAnsi="Times New Roman"/>
          <w:sz w:val="24"/>
          <w:szCs w:val="24"/>
          <w:lang w:val="uk-UA"/>
        </w:rPr>
        <w:tab/>
        <w:t>Капуста квашена.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8645:2016 Зелень петрушки, селери та окропу сушена.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8654:2016 Морква столова сушена.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Б.А.3.2-12:2009 ССБП. Системи вентиляційні. Загальні вимоги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hyperlink r:id="rId13" w:history="1">
        <w:r w:rsidRPr="00784EFD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uk-UA"/>
          </w:rPr>
          <w:t xml:space="preserve">ДСТУ-Н ISO/IEC </w:t>
        </w:r>
        <w:proofErr w:type="spellStart"/>
        <w:r w:rsidRPr="00784EFD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uk-UA"/>
          </w:rPr>
          <w:t>Guide</w:t>
        </w:r>
        <w:proofErr w:type="spellEnd"/>
        <w:r w:rsidRPr="00784EFD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uk-UA"/>
          </w:rPr>
          <w:t xml:space="preserve"> 41:2004</w:t>
        </w:r>
      </w:hyperlink>
      <w:r w:rsidRPr="00784EFD">
        <w:rPr>
          <w:rFonts w:ascii="Times New Roman" w:hAnsi="Times New Roman"/>
          <w:sz w:val="24"/>
          <w:szCs w:val="24"/>
          <w:lang w:val="uk-UA"/>
        </w:rPr>
        <w:t xml:space="preserve">  Настанови стосовно пакування. Положення, спрямовані на задоволення потреб споживача (ISO/IEC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Guide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41:2003, IDT)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ДСТУ ISO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Guide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64:2010 Настанови щодо врахування екологічних питань у стандартах на продукцію (ISO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Guide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64:2008, IDT)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hyperlink r:id="rId14" w:history="1">
        <w:r w:rsidRPr="00784EFD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uk-UA"/>
          </w:rPr>
          <w:t>ДСТУ OIML R 79:2012</w:t>
        </w:r>
      </w:hyperlink>
      <w:r w:rsidRPr="00784EFD">
        <w:rPr>
          <w:rFonts w:ascii="Times New Roman" w:hAnsi="Times New Roman"/>
          <w:sz w:val="24"/>
          <w:szCs w:val="24"/>
          <w:lang w:val="uk-UA"/>
        </w:rPr>
        <w:t xml:space="preserve"> Товари фасовані. Вимоги до маркування (OIML R 79:1997, IDT)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ДСТУ </w:t>
      </w:r>
      <w:r w:rsidRPr="00784EFD">
        <w:rPr>
          <w:rFonts w:ascii="Times New Roman" w:hAnsi="Times New Roman"/>
          <w:sz w:val="24"/>
          <w:szCs w:val="24"/>
          <w:lang w:val="ru-RU"/>
        </w:rPr>
        <w:t>ISO</w:t>
      </w:r>
      <w:r w:rsidRPr="00784EFD">
        <w:rPr>
          <w:rFonts w:ascii="Times New Roman" w:hAnsi="Times New Roman"/>
          <w:sz w:val="24"/>
          <w:szCs w:val="24"/>
          <w:lang w:val="uk-UA"/>
        </w:rPr>
        <w:t xml:space="preserve"> 959-1:2008 Перець (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Piper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nigrum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784EFD">
        <w:rPr>
          <w:rFonts w:ascii="Times New Roman" w:hAnsi="Times New Roman"/>
          <w:sz w:val="24"/>
          <w:szCs w:val="24"/>
          <w:lang w:val="ru-RU"/>
        </w:rPr>
        <w:t>L</w:t>
      </w:r>
      <w:r w:rsidRPr="00784EFD">
        <w:rPr>
          <w:rFonts w:ascii="Times New Roman" w:hAnsi="Times New Roman"/>
          <w:sz w:val="24"/>
          <w:szCs w:val="24"/>
          <w:lang w:val="uk-UA"/>
        </w:rPr>
        <w:t>.) горошком чи змелений. Технічні умови. Частина 1. Чорний перець (</w:t>
      </w:r>
      <w:r w:rsidRPr="00784EFD">
        <w:rPr>
          <w:rFonts w:ascii="Times New Roman" w:hAnsi="Times New Roman"/>
          <w:sz w:val="24"/>
          <w:szCs w:val="24"/>
          <w:lang w:val="ru-RU"/>
        </w:rPr>
        <w:t>ISO</w:t>
      </w:r>
      <w:r w:rsidRPr="00784EFD">
        <w:rPr>
          <w:rFonts w:ascii="Times New Roman" w:hAnsi="Times New Roman"/>
          <w:sz w:val="24"/>
          <w:szCs w:val="24"/>
          <w:lang w:val="uk-UA"/>
        </w:rPr>
        <w:t xml:space="preserve"> 959-1:1998, </w:t>
      </w:r>
      <w:r w:rsidRPr="00784EFD">
        <w:rPr>
          <w:rFonts w:ascii="Times New Roman" w:hAnsi="Times New Roman"/>
          <w:sz w:val="24"/>
          <w:szCs w:val="24"/>
          <w:lang w:val="ru-RU"/>
        </w:rPr>
        <w:t>IDT</w:t>
      </w:r>
      <w:r w:rsidRPr="00784EFD">
        <w:rPr>
          <w:rFonts w:ascii="Times New Roman" w:hAnsi="Times New Roman"/>
          <w:sz w:val="24"/>
          <w:szCs w:val="24"/>
          <w:lang w:val="uk-UA"/>
        </w:rPr>
        <w:t>)</w:t>
      </w:r>
      <w:r w:rsidRPr="00784EFD">
        <w:rPr>
          <w:rFonts w:ascii="Times New Roman" w:hAnsi="Times New Roman"/>
          <w:sz w:val="24"/>
          <w:szCs w:val="24"/>
          <w:lang w:val="uk-UA"/>
        </w:rPr>
        <w:tab/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ДСТУ </w:t>
      </w:r>
      <w:r w:rsidRPr="00784EFD">
        <w:rPr>
          <w:rFonts w:ascii="Times New Roman" w:hAnsi="Times New Roman"/>
          <w:sz w:val="24"/>
          <w:szCs w:val="24"/>
          <w:lang w:val="ru-RU"/>
        </w:rPr>
        <w:t>ISO</w:t>
      </w:r>
      <w:r w:rsidRPr="00784EFD">
        <w:rPr>
          <w:rFonts w:ascii="Times New Roman" w:hAnsi="Times New Roman"/>
          <w:sz w:val="24"/>
          <w:szCs w:val="24"/>
          <w:lang w:val="uk-UA"/>
        </w:rPr>
        <w:t xml:space="preserve"> 959-2:2008 Перець (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Piper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nigrum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784EFD">
        <w:rPr>
          <w:rFonts w:ascii="Times New Roman" w:hAnsi="Times New Roman"/>
          <w:sz w:val="24"/>
          <w:szCs w:val="24"/>
          <w:lang w:val="ru-RU"/>
        </w:rPr>
        <w:t>L</w:t>
      </w:r>
      <w:r w:rsidRPr="00784EFD">
        <w:rPr>
          <w:rFonts w:ascii="Times New Roman" w:hAnsi="Times New Roman"/>
          <w:sz w:val="24"/>
          <w:szCs w:val="24"/>
          <w:lang w:val="uk-UA"/>
        </w:rPr>
        <w:t>.) горошком чи змелений. Технічні умови. Частина 2. Білий перець (</w:t>
      </w:r>
      <w:r w:rsidRPr="00784EFD">
        <w:rPr>
          <w:rFonts w:ascii="Times New Roman" w:hAnsi="Times New Roman"/>
          <w:sz w:val="24"/>
          <w:szCs w:val="24"/>
          <w:lang w:val="ru-RU"/>
        </w:rPr>
        <w:t>ISO</w:t>
      </w:r>
      <w:r w:rsidRPr="00784EFD">
        <w:rPr>
          <w:rFonts w:ascii="Times New Roman" w:hAnsi="Times New Roman"/>
          <w:sz w:val="24"/>
          <w:szCs w:val="24"/>
          <w:lang w:val="uk-UA"/>
        </w:rPr>
        <w:t xml:space="preserve"> 959-2:1998, </w:t>
      </w:r>
      <w:r w:rsidRPr="00784EFD">
        <w:rPr>
          <w:rFonts w:ascii="Times New Roman" w:hAnsi="Times New Roman"/>
          <w:sz w:val="24"/>
          <w:szCs w:val="24"/>
          <w:lang w:val="ru-RU"/>
        </w:rPr>
        <w:t>IDT</w:t>
      </w:r>
      <w:r w:rsidRPr="00784EFD">
        <w:rPr>
          <w:rFonts w:ascii="Times New Roman" w:hAnsi="Times New Roman"/>
          <w:sz w:val="24"/>
          <w:szCs w:val="24"/>
          <w:lang w:val="uk-UA"/>
        </w:rPr>
        <w:t>)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ISO 6465:2003 Кмин цілий.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ISO 6561:2004 Фрукти, овочі та продукти перероблення. Визначання вмісту кадмію. Спектрометричний метод безполуменевої атомної абсорбції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hyperlink r:id="rId15" w:history="1">
        <w:r w:rsidRPr="00784EFD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uk-UA"/>
          </w:rPr>
          <w:t>ДСТУ ISO 6632-2001</w:t>
        </w:r>
      </w:hyperlink>
      <w:r w:rsidRPr="00784EFD">
        <w:rPr>
          <w:rFonts w:ascii="Times New Roman" w:hAnsi="Times New Roman"/>
          <w:sz w:val="24"/>
          <w:szCs w:val="24"/>
          <w:lang w:val="uk-UA"/>
        </w:rPr>
        <w:t xml:space="preserve"> Фрукти, овочі та продукти перероблення. Визначання леткої кислотності (ISO 6632:1981, IDT)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ISO 6633-2001 Фрукти, овочі та продукти перероблення. Визначання вмісту свинцю. Спектрометричний метод безполуменевої атомної абсорбції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ДСТУ ISO 6634:2004 Фрукти, овочі та продукти їх перероблення. Визначання вмісту миш'яку спектрометричним методом із застосуванням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диетилдитіокарбомату</w:t>
      </w:r>
      <w:proofErr w:type="spellEnd"/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ISO 6636-2:2004 Фрукти, овочі та продукти перероблення. Визначення вмісту цинку. Частина 2. Спектрометричний метод атомної абсорбції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ДСТУ ІS0 6636-3-2001 Продукти перероблення фруктів і овочів. Визначання вмісту цинку Частина З. Спектрометричний метод із застосуванням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дитизону</w:t>
      </w:r>
      <w:proofErr w:type="spellEnd"/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ISO 6637-2001 Фрукти, овочі та продукти перероблення. Визначання вмісту ртуті. Спектрометричний метод безполуменевої атомної абсорбції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ДСТУ ISO 7466–2001 Продукти перероблення фруктів і овочів. Визначання вмісту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оксиметилфурфуролу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(ОМФ)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ISO 7952:2004 Фрукти, овочі та продукти перероблення. Визначення вмісту міді спектрометричним методом атомної абсорбції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ISO 1003:2018 (ISO 1003:2008, IDT)</w:t>
      </w:r>
      <w:r w:rsidRPr="00784EFD">
        <w:rPr>
          <w:rFonts w:ascii="Times New Roman" w:hAnsi="Times New Roman"/>
          <w:sz w:val="24"/>
          <w:szCs w:val="24"/>
          <w:lang w:val="uk-UA"/>
        </w:rPr>
        <w:tab/>
        <w:t>Прянощі. Імбир (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Zingiber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officinale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Roscoe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>).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hyperlink r:id="rId16" w:history="1">
        <w:r w:rsidRPr="00784EFD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uk-UA"/>
          </w:rPr>
          <w:t>ДСТУ ISO 21569:2008</w:t>
        </w:r>
      </w:hyperlink>
      <w:r w:rsidRPr="00784EFD">
        <w:rPr>
          <w:rFonts w:ascii="Times New Roman" w:hAnsi="Times New Roman"/>
          <w:sz w:val="24"/>
          <w:szCs w:val="24"/>
          <w:lang w:val="uk-UA"/>
        </w:rPr>
        <w:t xml:space="preserve"> Продукти харчові. Методи виявлення генетично модифікованих організмів i продуктів з їхнім вмістом. Якісні методи на основі аналізування нуклеїнової кислоти (ISO 21569:2005, IDT)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hyperlink r:id="rId17" w:history="1">
        <w:r w:rsidRPr="00784EFD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uk-UA"/>
          </w:rPr>
          <w:t>ДСТУ ISO 21571:2008</w:t>
        </w:r>
      </w:hyperlink>
      <w:r w:rsidRPr="00784EFD">
        <w:rPr>
          <w:rFonts w:ascii="Times New Roman" w:hAnsi="Times New Roman"/>
          <w:sz w:val="24"/>
          <w:szCs w:val="24"/>
          <w:lang w:val="uk-UA"/>
        </w:rPr>
        <w:t xml:space="preserve"> Продукти харчові. Методи виявлення генетично модифікованих організмів i продуктів з їхнім вмістом. Екстракція нуклеїнової кислоти (ISO 21571:2005, IDT)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ISO 22000:2007 Системи керування безпечністю харчових продуктів. Вимоги до будь-яких організацій харчового ланцюга (ISO 22000:2005, IDT)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lastRenderedPageBreak/>
        <w:t>ДСТУ EN 12143:2003 Соки фруктові та овочеві. Визначення вмісту розчинних сухих речовин. Рефрактометричний метод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ru-RU"/>
        </w:rPr>
      </w:pPr>
      <w:r w:rsidRPr="00784EFD">
        <w:rPr>
          <w:rFonts w:ascii="Times New Roman" w:hAnsi="Times New Roman"/>
          <w:sz w:val="24"/>
          <w:szCs w:val="24"/>
          <w:lang w:val="ru-RU"/>
        </w:rPr>
        <w:t xml:space="preserve">ДСТУ ЕЭК ООН FFV-29:2007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Сливи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.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Настанови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щодо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постачання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і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контролювання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якості</w:t>
      </w:r>
      <w:proofErr w:type="spellEnd"/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ru-RU"/>
        </w:rPr>
      </w:pPr>
      <w:r w:rsidRPr="00784EFD">
        <w:rPr>
          <w:rFonts w:ascii="Times New Roman" w:hAnsi="Times New Roman"/>
          <w:sz w:val="24"/>
          <w:szCs w:val="24"/>
          <w:lang w:val="ru-RU"/>
        </w:rPr>
        <w:t>ДСТУ ЕЭК ООН DDF-02:2007</w:t>
      </w:r>
      <w:r w:rsidRPr="00784EFD">
        <w:rPr>
          <w:rFonts w:ascii="Times New Roman" w:hAnsi="Times New Roman"/>
          <w:sz w:val="24"/>
          <w:szCs w:val="24"/>
          <w:lang w:val="ru-RU"/>
        </w:rPr>
        <w:tab/>
        <w:t xml:space="preserve">Ядра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волоських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горіхів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.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Настанови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щодо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постачання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і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контролювання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ru-RU"/>
        </w:rPr>
        <w:t>якості</w:t>
      </w:r>
      <w:proofErr w:type="spellEnd"/>
      <w:r w:rsidRPr="00784EFD">
        <w:rPr>
          <w:rFonts w:ascii="Times New Roman" w:hAnsi="Times New Roman"/>
          <w:sz w:val="24"/>
          <w:szCs w:val="24"/>
          <w:lang w:val="ru-RU"/>
        </w:rPr>
        <w:t xml:space="preserve"> (ЕЭК ООН DDF-02:2003, IDT)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ДСТУ ГОСТ 12.1.012:2008 ССБТ.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Вибрационная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безопасность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Общие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требования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 (ССБП. Вібраційна безпека. Загальні вимоги)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ДСТУ ГОСТ 12.2.061:2009 ССБТ.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Оборудование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производственное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Общие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требования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безопасности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к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рабочим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местам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(ССБП. Обладнання виробниче. Загальні вимоги безпеки до робочих місць)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ДСТУ ГОСТ 906:2006 Кислота лимонна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моногідратна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харчова. Технічні умови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hyperlink r:id="rId18" w:history="1">
        <w:r w:rsidRPr="00784EFD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uk-UA"/>
          </w:rPr>
          <w:t>ДСТУ ГОСТ 5717.2:2006</w:t>
        </w:r>
      </w:hyperlink>
      <w:r w:rsidRPr="00784EFD">
        <w:rPr>
          <w:rFonts w:ascii="Times New Roman" w:hAnsi="Times New Roman"/>
          <w:sz w:val="24"/>
          <w:szCs w:val="24"/>
          <w:lang w:val="uk-UA"/>
        </w:rPr>
        <w:t xml:space="preserve"> Банки скляні для консервів. Основні параметри та розміри (ГОСТ 5717.2-2003, IDT)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hyperlink r:id="rId19" w:history="1">
        <w:r w:rsidRPr="00784EFD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uk-UA"/>
          </w:rPr>
          <w:t>ДСТУ ГОСТ 30765:2003</w:t>
        </w:r>
      </w:hyperlink>
      <w:r w:rsidRPr="00784EFD">
        <w:rPr>
          <w:rFonts w:ascii="Times New Roman" w:hAnsi="Times New Roman"/>
          <w:sz w:val="24"/>
          <w:szCs w:val="24"/>
          <w:lang w:val="uk-UA"/>
        </w:rPr>
        <w:t xml:space="preserve"> Тара транспортна металева. Загальні технічні умови (ГОСТ 30765-2001, IDT)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ГОСТ 12.1.003-83 ССБТ. Шум.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Общие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требования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безопасности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(ССБП. Шум. Загальні вимоги безпеки)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ГОСТ 12.1.004-91 ССБТ.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Пожарная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безопасность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Общие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требования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(ССБП. Пожежна безпека. Загальні вимоги)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ГОСТ 12.1.005-88 ССБТ.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Общие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санитарно-гигиенические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требования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к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воздуху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рабочей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зоны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(ССБП. Загальні санітарно-гігієнічні вимоги до повітря робочої зони)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ГОСТ 12.1.018-93 ССБТ.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Пожаро-взрыво-безопасность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статического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электричества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Общие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требования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(ССБП.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Пожежо-вибухо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безпека статичної електрики. Загальні вимоги)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ГОСТ 12.2.003-91 ССБТ.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Оборудование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производственное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Общие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требования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безопасности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(ССБП.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Устатковання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виробниче. Загальні вимоги щодо безпеки)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ГОСТ 12.3.002-75 ССБТ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Процессы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производственные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Общие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требования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безопасности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(ССБП. Процеси виробничі. Загальні вимоги безпеки)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ГОСТ 17.2.1.01-76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Охрана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природы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. Атмосфера.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Классификация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выбросов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по составу  (Охорона природи. Атмосфера. Класифікація викидів по складу)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ru-RU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ГОСТ 17.2.3.02.-78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Охрана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природы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. Атмосфера. Правила 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установления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допустимих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выбросов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вредных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веществ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промышленными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предприятиями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(Охорона природи.   Атмосфера.   Правила    встановлення   допустимих    викидів шкідливих речовин промисловими підприємствами) 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hyperlink r:id="rId20" w:history="1">
        <w:r w:rsidRPr="00784EFD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uk-UA"/>
          </w:rPr>
          <w:t>ГОСТ 5717-91</w:t>
        </w:r>
      </w:hyperlink>
      <w:r w:rsidRPr="00784EFD">
        <w:rPr>
          <w:rFonts w:ascii="Times New Roman" w:hAnsi="Times New Roman"/>
          <w:sz w:val="24"/>
          <w:szCs w:val="24"/>
          <w:lang w:val="uk-UA"/>
        </w:rPr>
        <w:t xml:space="preserve"> Банки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стеклянные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для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консервов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Технические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условия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(Банки скляні для консервів. Технічні умови)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ГОСТ 10444.2-94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Продукты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пищевые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. Метод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выявления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и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определения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количества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Staphylococcus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aureus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(Продукти харчові. Метод виявлення і визначення кількості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Staphylococcus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aureus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>)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ГОСТ 14192-96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Маркировка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грузов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(Маркування вантажів)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ДСТУ ГОСТ 31262:2009 Продукти харчові та продовольча сировина. Інверсійно-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вольтамперометричні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методи визначення вмісту токсичних елементів (кадмію, свинцю, міді та цинку) (ГОСТ 31262-2004, IDT)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 xml:space="preserve">ГОСТ 30178-96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Сырье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и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продукты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пищевые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>. Атомно-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абсорбционный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метод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определения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токсичних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элементов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(Сировина та продукти харчові. Атомно-абсорбційний метод визначання токсичних елементів)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hyperlink r:id="rId21" w:history="1">
        <w:r w:rsidRPr="00784EFD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uk-UA"/>
          </w:rPr>
          <w:t>ГОСТ 30518-97</w:t>
        </w:r>
      </w:hyperlink>
      <w:r w:rsidRPr="00784EFD">
        <w:rPr>
          <w:rFonts w:ascii="Times New Roman" w:hAnsi="Times New Roman"/>
          <w:sz w:val="24"/>
          <w:szCs w:val="24"/>
          <w:lang w:val="uk-UA"/>
        </w:rPr>
        <w:t xml:space="preserve">Продуктыпищевые.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Методы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выявления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и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определения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количества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бактерій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группы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кишечных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палочек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(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колиформных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бактерий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) 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ab/>
        <w:t>ТУ У 25.9-37004482-001:2013 Кришки металеві для закупорювання скляної тари. Технічні умови</w:t>
      </w:r>
    </w:p>
    <w:p w:rsidR="00784EFD" w:rsidRPr="00784EFD" w:rsidRDefault="00784EFD" w:rsidP="00784EF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lastRenderedPageBreak/>
        <w:tab/>
        <w:t>ТУ У 28.7-33775568-002:2007 Кришки металеві для закупорювання скляної тари. Технічні умови</w:t>
      </w:r>
    </w:p>
    <w:p w:rsidR="00784EFD" w:rsidRPr="00784EFD" w:rsidRDefault="00784EFD" w:rsidP="00784EF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ab/>
        <w:t xml:space="preserve">ТУ У 26.1-30809384-002:2005 Банки скляні для консервів. Технічні умови </w:t>
      </w:r>
    </w:p>
    <w:p w:rsidR="00784EFD" w:rsidRPr="00784EFD" w:rsidRDefault="00784EFD" w:rsidP="00784EF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ab/>
        <w:t>ТУ У 23.1-3847033-002:2016 Банки скляні для консервів. Технічні умови</w:t>
      </w:r>
      <w:r w:rsidRPr="00784EFD">
        <w:rPr>
          <w:rFonts w:ascii="Times New Roman" w:hAnsi="Times New Roman"/>
          <w:sz w:val="24"/>
          <w:szCs w:val="24"/>
          <w:lang w:val="uk-UA"/>
        </w:rPr>
        <w:tab/>
      </w:r>
    </w:p>
    <w:p w:rsidR="00784EFD" w:rsidRPr="00784EFD" w:rsidRDefault="00784EFD" w:rsidP="00784EF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ТУ У 26.1-22555135-004:2011 Банки скляні для консервів. Технічні умови</w:t>
      </w:r>
    </w:p>
    <w:p w:rsidR="00784EFD" w:rsidRPr="00784EFD" w:rsidRDefault="00784EFD" w:rsidP="00784EF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ab/>
        <w:t xml:space="preserve">ТУ У 26.1-00333888-2001 Банки скляні для консервів. Технічні умови </w:t>
      </w:r>
    </w:p>
    <w:p w:rsidR="00784EFD" w:rsidRPr="00784EFD" w:rsidRDefault="00784EFD" w:rsidP="00784EF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ТУ У 26.1-00333888-005-2001 Банки скляні для консервів. Технічні умови</w:t>
      </w:r>
    </w:p>
    <w:p w:rsidR="00784EFD" w:rsidRPr="00784EFD" w:rsidRDefault="00784EFD" w:rsidP="00784EF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ab/>
        <w:t xml:space="preserve">ТУ У 25.2-32479964-009:2009 Плівка поліетиленова 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термозбіжна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 xml:space="preserve">. </w:t>
      </w:r>
    </w:p>
    <w:p w:rsidR="00784EFD" w:rsidRPr="00784EFD" w:rsidRDefault="00784EFD" w:rsidP="00784EFD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ТУ У 25.2-2144418255-001:2008 Тара полімерна. Технічні умови</w:t>
      </w:r>
    </w:p>
    <w:p w:rsidR="00784EFD" w:rsidRPr="00784EFD" w:rsidRDefault="00784EFD" w:rsidP="00784EFD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ТУ У 15.8-2124808362-001:2011 Перець духмяний мелений. Технічні умови</w:t>
      </w:r>
    </w:p>
    <w:p w:rsidR="00784EFD" w:rsidRPr="00784EFD" w:rsidRDefault="00784EFD" w:rsidP="00784EFD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ТУ У 10.8-36432364-001:2017 Перець чорний мелений. Технічні умови</w:t>
      </w:r>
    </w:p>
    <w:p w:rsidR="00784EFD" w:rsidRPr="00784EFD" w:rsidRDefault="00784EFD" w:rsidP="00784EF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ab/>
        <w:t>ТУ У 10.8-38893143-001:2014 Кориця мелена. Технічні умови</w:t>
      </w:r>
    </w:p>
    <w:p w:rsidR="00784EFD" w:rsidRPr="00784EFD" w:rsidRDefault="00784EFD" w:rsidP="00784EF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ab/>
        <w:t>ТУ У 10.8-38893143-001:2014 Гвоздика мелена. Технічні умови</w:t>
      </w:r>
    </w:p>
    <w:p w:rsidR="00784EFD" w:rsidRPr="00784EFD" w:rsidRDefault="00784EFD" w:rsidP="00784EF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ab/>
        <w:t>ТУ У 10.8-38893143-001:2014 Горіх мускатний. Технічні умови</w:t>
      </w:r>
    </w:p>
    <w:p w:rsidR="00784EFD" w:rsidRPr="00784EFD" w:rsidRDefault="00784EFD" w:rsidP="00784EF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ab/>
        <w:t>ТУ У 10.8-22447546-001:2017 Суміш пряно-ароматична «хмелі-</w:t>
      </w:r>
      <w:proofErr w:type="spellStart"/>
      <w:r w:rsidRPr="00784EFD">
        <w:rPr>
          <w:rFonts w:ascii="Times New Roman" w:hAnsi="Times New Roman"/>
          <w:sz w:val="24"/>
          <w:szCs w:val="24"/>
          <w:lang w:val="uk-UA"/>
        </w:rPr>
        <w:t>сунелі</w:t>
      </w:r>
      <w:proofErr w:type="spellEnd"/>
      <w:r w:rsidRPr="00784EFD">
        <w:rPr>
          <w:rFonts w:ascii="Times New Roman" w:hAnsi="Times New Roman"/>
          <w:sz w:val="24"/>
          <w:szCs w:val="24"/>
          <w:lang w:val="uk-UA"/>
        </w:rPr>
        <w:t>». Технічні умови</w:t>
      </w:r>
    </w:p>
    <w:p w:rsidR="00784EFD" w:rsidRPr="00784EFD" w:rsidRDefault="00784EFD" w:rsidP="00784EF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784EFD">
        <w:rPr>
          <w:rFonts w:ascii="Times New Roman" w:hAnsi="Times New Roman"/>
          <w:b/>
          <w:sz w:val="24"/>
          <w:szCs w:val="24"/>
          <w:lang w:val="uk-UA"/>
        </w:rPr>
        <w:t>3 ТЕХНІЧНІ ВИМОГИ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Style w:val="Bodytext2Exact"/>
          <w:sz w:val="24"/>
          <w:szCs w:val="24"/>
          <w:lang w:val="uk-UA"/>
        </w:rPr>
      </w:pPr>
      <w:r w:rsidRPr="00784EFD">
        <w:rPr>
          <w:rFonts w:ascii="Times New Roman" w:hAnsi="Times New Roman"/>
          <w:sz w:val="24"/>
          <w:szCs w:val="24"/>
          <w:lang w:val="uk-UA"/>
        </w:rPr>
        <w:t>3.1 Продукція  виготовляється без поділу за сортами на основі: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Style w:val="Bodytext2Exact"/>
          <w:b w:val="0"/>
          <w:sz w:val="24"/>
          <w:szCs w:val="24"/>
          <w:lang w:val="uk-UA"/>
        </w:rPr>
      </w:pPr>
      <w:r w:rsidRPr="00784EFD">
        <w:rPr>
          <w:rStyle w:val="Bodytext2Exact"/>
          <w:sz w:val="24"/>
          <w:szCs w:val="24"/>
          <w:lang w:val="uk-UA"/>
        </w:rPr>
        <w:t>а) буряка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Style w:val="Bodytext2Exact"/>
          <w:b w:val="0"/>
          <w:sz w:val="24"/>
          <w:szCs w:val="24"/>
          <w:lang w:val="uk-UA"/>
        </w:rPr>
      </w:pPr>
      <w:r w:rsidRPr="00784EFD">
        <w:rPr>
          <w:rStyle w:val="Bodytext2Exact"/>
          <w:sz w:val="24"/>
          <w:szCs w:val="24"/>
          <w:lang w:val="uk-UA"/>
        </w:rPr>
        <w:t>б) кабачків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Style w:val="Bodytext2Exact"/>
          <w:b w:val="0"/>
          <w:sz w:val="24"/>
          <w:szCs w:val="24"/>
          <w:lang w:val="uk-UA"/>
        </w:rPr>
      </w:pPr>
      <w:r w:rsidRPr="00784EFD">
        <w:rPr>
          <w:rStyle w:val="Bodytext2Exact"/>
          <w:sz w:val="24"/>
          <w:szCs w:val="24"/>
          <w:lang w:val="uk-UA"/>
        </w:rPr>
        <w:t>в) капусти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Style w:val="Bodytext2Exact"/>
          <w:b w:val="0"/>
          <w:sz w:val="24"/>
          <w:szCs w:val="24"/>
          <w:lang w:val="uk-UA"/>
        </w:rPr>
      </w:pPr>
      <w:r w:rsidRPr="00784EFD">
        <w:rPr>
          <w:rStyle w:val="Bodytext2Exact"/>
          <w:sz w:val="24"/>
          <w:szCs w:val="24"/>
          <w:lang w:val="uk-UA"/>
        </w:rPr>
        <w:t>г) огірків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Style w:val="Bodytext2Exact"/>
          <w:b w:val="0"/>
          <w:sz w:val="24"/>
          <w:szCs w:val="24"/>
          <w:lang w:val="uk-UA"/>
        </w:rPr>
      </w:pPr>
      <w:r w:rsidRPr="00784EFD">
        <w:rPr>
          <w:rStyle w:val="Bodytext2Exact"/>
          <w:sz w:val="24"/>
          <w:szCs w:val="24"/>
          <w:lang w:val="uk-UA"/>
        </w:rPr>
        <w:t>д) баклажанів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Style w:val="Bodytext2Exact"/>
          <w:b w:val="0"/>
          <w:sz w:val="24"/>
          <w:szCs w:val="24"/>
          <w:lang w:val="uk-UA"/>
        </w:rPr>
      </w:pPr>
      <w:r w:rsidRPr="00784EFD">
        <w:rPr>
          <w:rStyle w:val="Bodytext2Exact"/>
          <w:sz w:val="24"/>
          <w:szCs w:val="24"/>
          <w:lang w:val="uk-UA"/>
        </w:rPr>
        <w:t>е) перцю солодкого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Style w:val="Bodytext2Exact"/>
          <w:b w:val="0"/>
          <w:sz w:val="24"/>
          <w:szCs w:val="24"/>
          <w:lang w:val="uk-UA"/>
        </w:rPr>
      </w:pPr>
      <w:r w:rsidRPr="00784EFD">
        <w:rPr>
          <w:rStyle w:val="Bodytext2Exact"/>
          <w:sz w:val="24"/>
          <w:szCs w:val="24"/>
          <w:lang w:val="uk-UA"/>
        </w:rPr>
        <w:t>ж) томатів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Style w:val="Bodytext2Exact"/>
          <w:b w:val="0"/>
          <w:sz w:val="24"/>
          <w:szCs w:val="24"/>
          <w:lang w:val="uk-UA"/>
        </w:rPr>
      </w:pPr>
      <w:r w:rsidRPr="00784EFD">
        <w:rPr>
          <w:rStyle w:val="Bodytext2Exact"/>
          <w:sz w:val="24"/>
          <w:szCs w:val="24"/>
          <w:lang w:val="uk-UA"/>
        </w:rPr>
        <w:t>и) моркви</w:t>
      </w: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Style w:val="Bodytext2Exact"/>
          <w:b w:val="0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Style w:val="Bodytext2Exact"/>
          <w:b w:val="0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Style w:val="Bodytext2Exact"/>
          <w:b w:val="0"/>
          <w:sz w:val="24"/>
          <w:szCs w:val="24"/>
          <w:lang w:val="uk-UA"/>
        </w:rPr>
      </w:pPr>
    </w:p>
    <w:p w:rsidR="00784EFD" w:rsidRPr="00784EFD" w:rsidRDefault="00784EFD" w:rsidP="00784EFD">
      <w:pPr>
        <w:spacing w:after="0" w:line="240" w:lineRule="auto"/>
        <w:ind w:firstLine="708"/>
        <w:jc w:val="both"/>
        <w:rPr>
          <w:rStyle w:val="Bodytext2Exact"/>
          <w:b w:val="0"/>
          <w:sz w:val="24"/>
          <w:szCs w:val="24"/>
          <w:lang w:val="uk-UA"/>
        </w:rPr>
      </w:pPr>
      <w:r w:rsidRPr="00784EFD">
        <w:rPr>
          <w:rStyle w:val="Bodytext2Exact"/>
          <w:sz w:val="24"/>
          <w:szCs w:val="24"/>
          <w:lang w:val="uk-UA"/>
        </w:rPr>
        <w:t>3.2 Продукцію за способом обробки виготовляють:</w:t>
      </w:r>
    </w:p>
    <w:p w:rsidR="00784EFD" w:rsidRPr="00784EFD" w:rsidRDefault="00784EFD" w:rsidP="00784EFD">
      <w:pPr>
        <w:pStyle w:val="Bodytext21"/>
        <w:tabs>
          <w:tab w:val="left" w:pos="1345"/>
        </w:tabs>
        <w:spacing w:line="240" w:lineRule="auto"/>
        <w:ind w:firstLine="1080"/>
        <w:rPr>
          <w:rStyle w:val="Bodytext2Exact"/>
          <w:rFonts w:cs="Times New Roman"/>
          <w:color w:val="auto"/>
          <w:sz w:val="24"/>
          <w:szCs w:val="24"/>
        </w:rPr>
      </w:pPr>
      <w:r w:rsidRPr="00784EFD">
        <w:rPr>
          <w:rStyle w:val="Bodytext2Exact"/>
          <w:rFonts w:cs="Times New Roman"/>
          <w:color w:val="auto"/>
          <w:sz w:val="24"/>
          <w:szCs w:val="24"/>
        </w:rPr>
        <w:t>-стерилізовану</w:t>
      </w:r>
    </w:p>
    <w:p w:rsidR="00784EFD" w:rsidRPr="00784EFD" w:rsidRDefault="00784EFD" w:rsidP="00784EFD">
      <w:pPr>
        <w:pStyle w:val="Bodytext21"/>
        <w:tabs>
          <w:tab w:val="left" w:pos="1345"/>
        </w:tabs>
        <w:spacing w:line="240" w:lineRule="auto"/>
        <w:ind w:firstLine="1080"/>
        <w:rPr>
          <w:rStyle w:val="Bodytext2Exact"/>
          <w:rFonts w:cs="Times New Roman"/>
          <w:color w:val="auto"/>
          <w:sz w:val="24"/>
          <w:szCs w:val="24"/>
        </w:rPr>
      </w:pPr>
      <w:r w:rsidRPr="00784EFD">
        <w:rPr>
          <w:rStyle w:val="Bodytext2Exact"/>
          <w:rFonts w:cs="Times New Roman"/>
          <w:color w:val="auto"/>
          <w:sz w:val="24"/>
          <w:szCs w:val="24"/>
        </w:rPr>
        <w:t>-пастеризовану;</w:t>
      </w:r>
    </w:p>
    <w:p w:rsidR="00784EFD" w:rsidRPr="00784EFD" w:rsidRDefault="00784EFD" w:rsidP="00784EFD">
      <w:pPr>
        <w:pStyle w:val="Bodytext21"/>
        <w:tabs>
          <w:tab w:val="left" w:pos="1345"/>
        </w:tabs>
        <w:spacing w:line="240" w:lineRule="auto"/>
        <w:ind w:firstLine="1080"/>
        <w:rPr>
          <w:rStyle w:val="Bodytext2Exact"/>
          <w:rFonts w:cs="Times New Roman"/>
          <w:color w:val="auto"/>
          <w:sz w:val="24"/>
          <w:szCs w:val="24"/>
        </w:rPr>
      </w:pPr>
      <w:r w:rsidRPr="00784EFD">
        <w:rPr>
          <w:rStyle w:val="Bodytext2Exact"/>
          <w:rFonts w:cs="Times New Roman"/>
          <w:color w:val="auto"/>
          <w:sz w:val="24"/>
          <w:szCs w:val="24"/>
        </w:rPr>
        <w:t>-консервовану  хімічними консервантами.</w:t>
      </w:r>
    </w:p>
    <w:p w:rsidR="00271D58" w:rsidRPr="00784EFD" w:rsidRDefault="00271D58">
      <w:pPr>
        <w:rPr>
          <w:lang w:val="uk-UA"/>
        </w:rPr>
      </w:pPr>
    </w:p>
    <w:sectPr w:rsidR="00271D58" w:rsidRPr="00784EF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4EFD"/>
    <w:rsid w:val="001B6558"/>
    <w:rsid w:val="0025671E"/>
    <w:rsid w:val="00271D58"/>
    <w:rsid w:val="0038427D"/>
    <w:rsid w:val="004B0054"/>
    <w:rsid w:val="004F1674"/>
    <w:rsid w:val="00784EFD"/>
    <w:rsid w:val="007B4D6B"/>
    <w:rsid w:val="009B6866"/>
    <w:rsid w:val="00D96F49"/>
    <w:rsid w:val="00DC3D2C"/>
    <w:rsid w:val="00E152E7"/>
    <w:rsid w:val="00F74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color w:val="000000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4EFD"/>
    <w:pPr>
      <w:spacing w:after="160" w:line="259" w:lineRule="auto"/>
    </w:pPr>
    <w:rPr>
      <w:rFonts w:ascii="Calibri" w:eastAsia="Calibri" w:hAnsi="Calibri" w:cs="Times New Roman"/>
      <w:color w:val="auto"/>
      <w:lang w:val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784EFD"/>
    <w:pPr>
      <w:spacing w:after="0" w:line="240" w:lineRule="auto"/>
    </w:pPr>
    <w:rPr>
      <w:rFonts w:ascii="Calibri" w:eastAsia="Calibri" w:hAnsi="Calibri" w:cs="Times New Roman"/>
      <w:color w:val="auto"/>
      <w:lang w:val="ru-RU"/>
    </w:rPr>
  </w:style>
  <w:style w:type="character" w:customStyle="1" w:styleId="Bodytext2">
    <w:name w:val="Body text (2)_"/>
    <w:link w:val="Bodytext21"/>
    <w:uiPriority w:val="99"/>
    <w:locked/>
    <w:rsid w:val="00784EFD"/>
    <w:rPr>
      <w:b/>
      <w:shd w:val="clear" w:color="auto" w:fill="FFFFFF"/>
    </w:rPr>
  </w:style>
  <w:style w:type="paragraph" w:customStyle="1" w:styleId="Bodytext21">
    <w:name w:val="Body text (2)1"/>
    <w:basedOn w:val="a"/>
    <w:link w:val="Bodytext2"/>
    <w:uiPriority w:val="99"/>
    <w:rsid w:val="00784EFD"/>
    <w:pPr>
      <w:widowControl w:val="0"/>
      <w:shd w:val="clear" w:color="auto" w:fill="FFFFFF"/>
      <w:spacing w:after="0" w:line="274" w:lineRule="exact"/>
      <w:ind w:hanging="380"/>
      <w:jc w:val="both"/>
    </w:pPr>
    <w:rPr>
      <w:rFonts w:asciiTheme="minorHAnsi" w:eastAsiaTheme="minorHAnsi" w:hAnsiTheme="minorHAnsi" w:cstheme="minorBidi"/>
      <w:b/>
      <w:color w:val="000000"/>
      <w:lang w:val="uk-UA"/>
    </w:rPr>
  </w:style>
  <w:style w:type="character" w:styleId="a4">
    <w:name w:val="Hyperlink"/>
    <w:basedOn w:val="a0"/>
    <w:uiPriority w:val="99"/>
    <w:rsid w:val="00784EFD"/>
    <w:rPr>
      <w:rFonts w:ascii="Arial" w:hAnsi="Arial" w:cs="Arial"/>
      <w:color w:val="035079"/>
      <w:sz w:val="16"/>
      <w:szCs w:val="16"/>
      <w:u w:val="none"/>
      <w:effect w:val="none"/>
    </w:rPr>
  </w:style>
  <w:style w:type="character" w:customStyle="1" w:styleId="Bodytext2Exact">
    <w:name w:val="Body text (2) Exact"/>
    <w:uiPriority w:val="99"/>
    <w:rsid w:val="00784EFD"/>
    <w:rPr>
      <w:rFonts w:ascii="Times New Roman" w:hAnsi="Times New Roman"/>
      <w:b/>
      <w:sz w:val="22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color w:val="000000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4EFD"/>
    <w:pPr>
      <w:spacing w:after="160" w:line="259" w:lineRule="auto"/>
    </w:pPr>
    <w:rPr>
      <w:rFonts w:ascii="Calibri" w:eastAsia="Calibri" w:hAnsi="Calibri" w:cs="Times New Roman"/>
      <w:color w:val="auto"/>
      <w:lang w:val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784EFD"/>
    <w:pPr>
      <w:spacing w:after="0" w:line="240" w:lineRule="auto"/>
    </w:pPr>
    <w:rPr>
      <w:rFonts w:ascii="Calibri" w:eastAsia="Calibri" w:hAnsi="Calibri" w:cs="Times New Roman"/>
      <w:color w:val="auto"/>
      <w:lang w:val="ru-RU"/>
    </w:rPr>
  </w:style>
  <w:style w:type="character" w:customStyle="1" w:styleId="Bodytext2">
    <w:name w:val="Body text (2)_"/>
    <w:link w:val="Bodytext21"/>
    <w:uiPriority w:val="99"/>
    <w:locked/>
    <w:rsid w:val="00784EFD"/>
    <w:rPr>
      <w:b/>
      <w:shd w:val="clear" w:color="auto" w:fill="FFFFFF"/>
    </w:rPr>
  </w:style>
  <w:style w:type="paragraph" w:customStyle="1" w:styleId="Bodytext21">
    <w:name w:val="Body text (2)1"/>
    <w:basedOn w:val="a"/>
    <w:link w:val="Bodytext2"/>
    <w:uiPriority w:val="99"/>
    <w:rsid w:val="00784EFD"/>
    <w:pPr>
      <w:widowControl w:val="0"/>
      <w:shd w:val="clear" w:color="auto" w:fill="FFFFFF"/>
      <w:spacing w:after="0" w:line="274" w:lineRule="exact"/>
      <w:ind w:hanging="380"/>
      <w:jc w:val="both"/>
    </w:pPr>
    <w:rPr>
      <w:rFonts w:asciiTheme="minorHAnsi" w:eastAsiaTheme="minorHAnsi" w:hAnsiTheme="minorHAnsi" w:cstheme="minorBidi"/>
      <w:b/>
      <w:color w:val="000000"/>
      <w:lang w:val="uk-UA"/>
    </w:rPr>
  </w:style>
  <w:style w:type="character" w:styleId="a4">
    <w:name w:val="Hyperlink"/>
    <w:basedOn w:val="a0"/>
    <w:uiPriority w:val="99"/>
    <w:rsid w:val="00784EFD"/>
    <w:rPr>
      <w:rFonts w:ascii="Arial" w:hAnsi="Arial" w:cs="Arial"/>
      <w:color w:val="035079"/>
      <w:sz w:val="16"/>
      <w:szCs w:val="16"/>
      <w:u w:val="none"/>
      <w:effect w:val="none"/>
    </w:rPr>
  </w:style>
  <w:style w:type="character" w:customStyle="1" w:styleId="Bodytext2Exact">
    <w:name w:val="Body text (2) Exact"/>
    <w:uiPriority w:val="99"/>
    <w:rsid w:val="00784EFD"/>
    <w:rPr>
      <w:rFonts w:ascii="Times New Roman" w:hAnsi="Times New Roman"/>
      <w:b/>
      <w:sz w:val="22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inform://value%7bfpdf%7d|%7b_D4958-2008.PDF%7d" TargetMode="External"/><Relationship Id="rId13" Type="http://schemas.openxmlformats.org/officeDocument/2006/relationships/hyperlink" Target="inform://value%7bfpdf%7d|%7b_DNIG41-2004.PDF%7d" TargetMode="External"/><Relationship Id="rId18" Type="http://schemas.openxmlformats.org/officeDocument/2006/relationships/hyperlink" Target="inform://value%7bfpdf%7d|%7bDG5717_2-2006.PDF%7d" TargetMode="External"/><Relationship Id="rId3" Type="http://schemas.openxmlformats.org/officeDocument/2006/relationships/settings" Target="settings.xml"/><Relationship Id="rId21" Type="http://schemas.openxmlformats.org/officeDocument/2006/relationships/hyperlink" Target="inform://value%7bfpdf%7d|%7bG30518-97.PDF%7d" TargetMode="External"/><Relationship Id="rId7" Type="http://schemas.openxmlformats.org/officeDocument/2006/relationships/hyperlink" Target="inform://value%7bfpdf%7d|%7b_D4518-2008.PDF%7d" TargetMode="External"/><Relationship Id="rId12" Type="http://schemas.openxmlformats.org/officeDocument/2006/relationships/hyperlink" Target="inform://value%7bfpdf%7d|%7bD8447-2015.PDF%7d" TargetMode="External"/><Relationship Id="rId17" Type="http://schemas.openxmlformats.org/officeDocument/2006/relationships/hyperlink" Target="inform://value%7Bfpdf%7D%7C%7B_DI21571-2008.PDF%7D" TargetMode="External"/><Relationship Id="rId2" Type="http://schemas.microsoft.com/office/2007/relationships/stylesWithEffects" Target="stylesWithEffects.xml"/><Relationship Id="rId16" Type="http://schemas.openxmlformats.org/officeDocument/2006/relationships/hyperlink" Target="inform://value%7Bfpdf%7D%7C%7B_DI21569-2008.PDF%7D" TargetMode="External"/><Relationship Id="rId20" Type="http://schemas.openxmlformats.org/officeDocument/2006/relationships/hyperlink" Target="inform://value%7bfpdf%7d|%7bG5717-91.PDF%7d" TargetMode="External"/><Relationship Id="rId1" Type="http://schemas.openxmlformats.org/officeDocument/2006/relationships/styles" Target="styles.xml"/><Relationship Id="rId6" Type="http://schemas.openxmlformats.org/officeDocument/2006/relationships/hyperlink" Target="inform://value%7bfpdf%7d|%7bLICENCE_D3583-2015.PDF%7d" TargetMode="External"/><Relationship Id="rId11" Type="http://schemas.openxmlformats.org/officeDocument/2006/relationships/hyperlink" Target="inform://value%7bfpdf%7d|%7bD8446-2015.PDF%7d" TargetMode="External"/><Relationship Id="rId5" Type="http://schemas.openxmlformats.org/officeDocument/2006/relationships/hyperlink" Target="inform://value%7bfpdf%7d|%7bD2293-2014.PDF%7d" TargetMode="External"/><Relationship Id="rId15" Type="http://schemas.openxmlformats.org/officeDocument/2006/relationships/hyperlink" Target="inform://value%7bfpdf%7d|%7b_DI6632-2001.PDF%7d" TargetMode="External"/><Relationship Id="rId23" Type="http://schemas.openxmlformats.org/officeDocument/2006/relationships/theme" Target="theme/theme1.xml"/><Relationship Id="rId10" Type="http://schemas.openxmlformats.org/officeDocument/2006/relationships/hyperlink" Target="inform://value%7bfpdf%7d|%7bD8040-2015.PDF%7d" TargetMode="External"/><Relationship Id="rId19" Type="http://schemas.openxmlformats.org/officeDocument/2006/relationships/hyperlink" Target="inform://value%7bfpdf%7d|%7bDG30765-2003.PDF%7d" TargetMode="External"/><Relationship Id="rId4" Type="http://schemas.openxmlformats.org/officeDocument/2006/relationships/webSettings" Target="webSettings.xml"/><Relationship Id="rId9" Type="http://schemas.openxmlformats.org/officeDocument/2006/relationships/hyperlink" Target="inform://value%7bfpdf%7d|%7bD7525-2014.PDF%7d" TargetMode="External"/><Relationship Id="rId14" Type="http://schemas.openxmlformats.org/officeDocument/2006/relationships/hyperlink" Target="inform://value%7bfpdf%7d|%7bDOIML79-2012.PDF%7d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11221</Words>
  <Characters>6396</Characters>
  <Application>Microsoft Office Word</Application>
  <DocSecurity>0</DocSecurity>
  <Lines>53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17582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RePack by Diakov</cp:lastModifiedBy>
  <cp:revision>1</cp:revision>
  <dcterms:created xsi:type="dcterms:W3CDTF">2026-06-12T10:14:00Z</dcterms:created>
  <dcterms:modified xsi:type="dcterms:W3CDTF">2026-06-12T10:17:00Z</dcterms:modified>
</cp:coreProperties>
</file>