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spacing w:line="20" w:lineRule="exact"/>
        <w:jc w:val="left"/>
        <w:rPr>
          <w:rFonts w:ascii="Times New Roman"/>
          <w:sz w:val="2"/>
        </w:rPr>
      </w:pPr>
      <w:r>
        <w:rPr>
          <w:rFonts w:ascii="Times New Roman"/>
          <w:sz w:val="2"/>
        </w:rPr>
        <mc:AlternateContent>
          <mc:Choice Requires="wps">
            <w:drawing>
              <wp:inline distT="0" distB="0" distL="0" distR="0">
                <wp:extent cx="4140200" cy="12700"/>
                <wp:effectExtent l="9525" t="0" r="3175" b="6350"/>
                <wp:docPr id="1" name="Group 1"/>
                <wp:cNvGraphicFramePr>
                  <a:graphicFrameLocks/>
                </wp:cNvGraphicFramePr>
                <a:graphic>
                  <a:graphicData uri="http://schemas.microsoft.com/office/word/2010/wordprocessingGroup">
                    <wpg:wgp>
                      <wpg:cNvPr id="1" name="Group 1"/>
                      <wpg:cNvGrpSpPr/>
                      <wpg:grpSpPr>
                        <a:xfrm>
                          <a:off x="0" y="0"/>
                          <a:ext cx="4140200" cy="12700"/>
                          <a:chExt cx="4140200" cy="12700"/>
                        </a:xfrm>
                      </wpg:grpSpPr>
                      <wps:wsp>
                        <wps:cNvPr id="2" name="Graphic 2"/>
                        <wps:cNvSpPr/>
                        <wps:spPr>
                          <a:xfrm>
                            <a:off x="0" y="6350"/>
                            <a:ext cx="4140200" cy="1270"/>
                          </a:xfrm>
                          <a:custGeom>
                            <a:avLst/>
                            <a:gdLst/>
                            <a:ahLst/>
                            <a:cxnLst/>
                            <a:rect l="l" t="t" r="r" b="b"/>
                            <a:pathLst>
                              <a:path w="4140200" h="0">
                                <a:moveTo>
                                  <a:pt x="0" y="0"/>
                                </a:moveTo>
                                <a:lnTo>
                                  <a:pt x="4139996" y="0"/>
                                </a:lnTo>
                              </a:path>
                            </a:pathLst>
                          </a:custGeom>
                          <a:ln w="12700">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style="width:326pt;height:1pt;mso-position-horizontal-relative:char;mso-position-vertical-relative:line" id="docshapegroup1" coordorigin="0,0" coordsize="6520,20">
                <v:line style="position:absolute" from="0,10" to="6520,10" stroked="true" strokeweight="1pt" strokecolor="#231f20">
                  <v:stroke dashstyle="solid"/>
                </v:line>
              </v:group>
            </w:pict>
          </mc:Fallback>
        </mc:AlternateContent>
      </w:r>
      <w:r>
        <w:rPr>
          <w:rFonts w:ascii="Times New Roman"/>
          <w:sz w:val="2"/>
        </w:rPr>
      </w:r>
    </w:p>
    <w:p>
      <w:pPr>
        <w:spacing w:before="184"/>
        <w:ind w:left="52" w:right="52" w:firstLine="0"/>
        <w:jc w:val="center"/>
        <w:rPr>
          <w:b/>
          <w:sz w:val="24"/>
        </w:rPr>
      </w:pPr>
      <w:r>
        <w:rPr>
          <w:b/>
          <w:color w:val="0000AA"/>
          <w:spacing w:val="-8"/>
          <w:sz w:val="24"/>
        </w:rPr>
        <w:t>CHAPTER</w:t>
      </w:r>
      <w:r>
        <w:rPr>
          <w:b/>
          <w:color w:val="0000AA"/>
          <w:spacing w:val="-14"/>
          <w:sz w:val="24"/>
        </w:rPr>
        <w:t> </w:t>
      </w:r>
      <w:r>
        <w:rPr>
          <w:b/>
          <w:color w:val="0000AA"/>
          <w:spacing w:val="-12"/>
          <w:sz w:val="24"/>
        </w:rPr>
        <w:t>7</w:t>
      </w:r>
    </w:p>
    <w:p>
      <w:pPr>
        <w:pStyle w:val="Title"/>
        <w:spacing w:line="313" w:lineRule="exact" w:before="172"/>
        <w:ind w:right="52"/>
      </w:pPr>
      <w:r>
        <w:rPr>
          <w:color w:val="0000AA"/>
          <w:w w:val="85"/>
        </w:rPr>
        <w:t>Shared</w:t>
      </w:r>
      <w:r>
        <w:rPr>
          <w:color w:val="0000AA"/>
          <w:spacing w:val="-6"/>
        </w:rPr>
        <w:t> </w:t>
      </w:r>
      <w:r>
        <w:rPr>
          <w:color w:val="0000AA"/>
          <w:w w:val="85"/>
        </w:rPr>
        <w:t>use</w:t>
      </w:r>
      <w:r>
        <w:rPr>
          <w:color w:val="0000AA"/>
          <w:spacing w:val="-7"/>
        </w:rPr>
        <w:t> </w:t>
      </w:r>
      <w:r>
        <w:rPr>
          <w:color w:val="0000AA"/>
          <w:w w:val="85"/>
        </w:rPr>
        <w:t>of</w:t>
      </w:r>
      <w:r>
        <w:rPr>
          <w:color w:val="0000AA"/>
          <w:spacing w:val="-6"/>
        </w:rPr>
        <w:t> </w:t>
      </w:r>
      <w:r>
        <w:rPr>
          <w:color w:val="0000AA"/>
          <w:w w:val="85"/>
        </w:rPr>
        <w:t>transport</w:t>
      </w:r>
      <w:r>
        <w:rPr>
          <w:color w:val="0000AA"/>
          <w:spacing w:val="-6"/>
        </w:rPr>
        <w:t> </w:t>
      </w:r>
      <w:r>
        <w:rPr>
          <w:color w:val="0000AA"/>
          <w:w w:val="85"/>
        </w:rPr>
        <w:t>as</w:t>
      </w:r>
      <w:r>
        <w:rPr>
          <w:color w:val="0000AA"/>
          <w:spacing w:val="-5"/>
        </w:rPr>
        <w:t> </w:t>
      </w:r>
      <w:r>
        <w:rPr>
          <w:color w:val="0000AA"/>
          <w:w w:val="85"/>
        </w:rPr>
        <w:t>a</w:t>
      </w:r>
      <w:r>
        <w:rPr>
          <w:color w:val="0000AA"/>
          <w:spacing w:val="-7"/>
        </w:rPr>
        <w:t> </w:t>
      </w:r>
      <w:r>
        <w:rPr>
          <w:color w:val="0000AA"/>
          <w:spacing w:val="-2"/>
          <w:w w:val="85"/>
        </w:rPr>
        <w:t>component</w:t>
      </w:r>
    </w:p>
    <w:p>
      <w:pPr>
        <w:pStyle w:val="Title"/>
      </w:pPr>
      <w:r>
        <w:rPr>
          <w:color w:val="0000AA"/>
          <w:w w:val="90"/>
        </w:rPr>
        <w:t>of</w:t>
      </w:r>
      <w:r>
        <w:rPr>
          <w:color w:val="0000AA"/>
          <w:spacing w:val="-20"/>
          <w:w w:val="90"/>
        </w:rPr>
        <w:t> </w:t>
      </w:r>
      <w:r>
        <w:rPr>
          <w:color w:val="0000AA"/>
          <w:w w:val="90"/>
        </w:rPr>
        <w:t>the</w:t>
      </w:r>
      <w:r>
        <w:rPr>
          <w:color w:val="0000AA"/>
          <w:spacing w:val="-19"/>
          <w:w w:val="90"/>
        </w:rPr>
        <w:t> </w:t>
      </w:r>
      <w:r>
        <w:rPr>
          <w:color w:val="0000AA"/>
          <w:w w:val="90"/>
        </w:rPr>
        <w:t>circular</w:t>
      </w:r>
      <w:r>
        <w:rPr>
          <w:color w:val="0000AA"/>
          <w:spacing w:val="-20"/>
          <w:w w:val="90"/>
        </w:rPr>
        <w:t> </w:t>
      </w:r>
      <w:r>
        <w:rPr>
          <w:color w:val="0000AA"/>
          <w:w w:val="90"/>
        </w:rPr>
        <w:t>economy</w:t>
      </w:r>
      <w:r>
        <w:rPr>
          <w:color w:val="0000AA"/>
          <w:spacing w:val="-19"/>
          <w:w w:val="90"/>
        </w:rPr>
        <w:t> </w:t>
      </w:r>
      <w:r>
        <w:rPr>
          <w:color w:val="0000AA"/>
          <w:w w:val="90"/>
        </w:rPr>
        <w:t>in</w:t>
      </w:r>
      <w:r>
        <w:rPr>
          <w:color w:val="0000AA"/>
          <w:spacing w:val="-19"/>
          <w:w w:val="90"/>
        </w:rPr>
        <w:t> </w:t>
      </w:r>
      <w:r>
        <w:rPr>
          <w:color w:val="0000AA"/>
          <w:w w:val="90"/>
        </w:rPr>
        <w:t>relation</w:t>
      </w:r>
      <w:r>
        <w:rPr>
          <w:color w:val="0000AA"/>
          <w:spacing w:val="-20"/>
          <w:w w:val="90"/>
        </w:rPr>
        <w:t> </w:t>
      </w:r>
      <w:r>
        <w:rPr>
          <w:color w:val="0000AA"/>
          <w:w w:val="90"/>
        </w:rPr>
        <w:t>to</w:t>
      </w:r>
      <w:r>
        <w:rPr>
          <w:color w:val="0000AA"/>
          <w:spacing w:val="-19"/>
          <w:w w:val="90"/>
        </w:rPr>
        <w:t> </w:t>
      </w:r>
      <w:r>
        <w:rPr>
          <w:color w:val="0000AA"/>
          <w:w w:val="90"/>
        </w:rPr>
        <w:t>achieving sustainable development goals</w:t>
      </w:r>
    </w:p>
    <w:p>
      <w:pPr>
        <w:pStyle w:val="BodyText"/>
        <w:spacing w:before="8"/>
        <w:ind w:left="0"/>
        <w:jc w:val="left"/>
        <w:rPr>
          <w:b/>
          <w:sz w:val="15"/>
        </w:rPr>
      </w:pPr>
      <w:r>
        <w:rPr>
          <w:b/>
          <w:sz w:val="15"/>
        </w:rPr>
        <mc:AlternateContent>
          <mc:Choice Requires="wps">
            <w:drawing>
              <wp:anchor distT="0" distB="0" distL="0" distR="0" allowOverlap="1" layoutInCell="1" locked="0" behindDoc="1" simplePos="0" relativeHeight="487588352">
                <wp:simplePos x="0" y="0"/>
                <wp:positionH relativeFrom="page">
                  <wp:posOffset>540000</wp:posOffset>
                </wp:positionH>
                <wp:positionV relativeFrom="paragraph">
                  <wp:posOffset>135330</wp:posOffset>
                </wp:positionV>
                <wp:extent cx="4140200" cy="1270"/>
                <wp:effectExtent l="0" t="0" r="0" b="0"/>
                <wp:wrapTopAndBottom/>
                <wp:docPr id="3" name="Graphic 3"/>
                <wp:cNvGraphicFramePr>
                  <a:graphicFrameLocks/>
                </wp:cNvGraphicFramePr>
                <a:graphic>
                  <a:graphicData uri="http://schemas.microsoft.com/office/word/2010/wordprocessingShape">
                    <wps:wsp>
                      <wps:cNvPr id="3" name="Graphic 3"/>
                      <wps:cNvSpPr/>
                      <wps:spPr>
                        <a:xfrm>
                          <a:off x="0" y="0"/>
                          <a:ext cx="4140200" cy="1270"/>
                        </a:xfrm>
                        <a:custGeom>
                          <a:avLst/>
                          <a:gdLst/>
                          <a:ahLst/>
                          <a:cxnLst/>
                          <a:rect l="l" t="t" r="r" b="b"/>
                          <a:pathLst>
                            <a:path w="4140200" h="0">
                              <a:moveTo>
                                <a:pt x="0" y="0"/>
                              </a:moveTo>
                              <a:lnTo>
                                <a:pt x="4139996" y="0"/>
                              </a:lnTo>
                            </a:path>
                          </a:pathLst>
                        </a:custGeom>
                        <a:ln w="12700">
                          <a:solidFill>
                            <a:srgbClr val="231F20"/>
                          </a:solidFill>
                          <a:prstDash val="solid"/>
                        </a:ln>
                      </wps:spPr>
                      <wps:bodyPr wrap="square" lIns="0" tIns="0" rIns="0" bIns="0" rtlCol="0">
                        <a:prstTxWarp prst="textNoShape">
                          <a:avLst/>
                        </a:prstTxWarp>
                        <a:noAutofit/>
                      </wps:bodyPr>
                    </wps:wsp>
                  </a:graphicData>
                </a:graphic>
              </wp:anchor>
            </w:drawing>
          </mc:Choice>
          <mc:Fallback>
            <w:pict>
              <v:shape style="position:absolute;margin-left:42.519699pt;margin-top:10.655952pt;width:326pt;height:.1pt;mso-position-horizontal-relative:page;mso-position-vertical-relative:paragraph;z-index:-15728128;mso-wrap-distance-left:0;mso-wrap-distance-right:0" id="docshape2" coordorigin="850,213" coordsize="6520,0" path="m850,213l7370,213e" filled="false" stroked="true" strokeweight="1pt" strokecolor="#231f20">
                <v:path arrowok="t"/>
                <v:stroke dashstyle="solid"/>
                <w10:wrap type="topAndBottom"/>
              </v:shape>
            </w:pict>
          </mc:Fallback>
        </mc:AlternateContent>
      </w:r>
    </w:p>
    <w:p>
      <w:pPr>
        <w:pStyle w:val="BodyText"/>
        <w:spacing w:before="178"/>
        <w:ind w:left="0"/>
        <w:jc w:val="left"/>
        <w:rPr>
          <w:b/>
        </w:rPr>
      </w:pPr>
    </w:p>
    <w:p>
      <w:pPr>
        <w:pStyle w:val="BodyText"/>
        <w:spacing w:line="264" w:lineRule="auto"/>
        <w:ind w:left="1162" w:right="3988"/>
        <w:jc w:val="left"/>
      </w:pPr>
      <w:r>
        <w:rPr>
          <w:color w:val="0000AA"/>
        </w:rPr>
        <w:t>Alla</w:t>
      </w:r>
      <w:r>
        <w:rPr>
          <w:color w:val="0000AA"/>
          <w:spacing w:val="-22"/>
        </w:rPr>
        <w:t> </w:t>
      </w:r>
      <w:r>
        <w:rPr>
          <w:color w:val="0000AA"/>
        </w:rPr>
        <w:t>Karnaushenko Lesia</w:t>
      </w:r>
      <w:r>
        <w:rPr>
          <w:color w:val="0000AA"/>
          <w:spacing w:val="-22"/>
        </w:rPr>
        <w:t> </w:t>
      </w:r>
      <w:r>
        <w:rPr>
          <w:color w:val="0000AA"/>
        </w:rPr>
        <w:t>Kononenko Viktoriia</w:t>
      </w:r>
      <w:r>
        <w:rPr>
          <w:color w:val="0000AA"/>
          <w:spacing w:val="-22"/>
        </w:rPr>
        <w:t> </w:t>
      </w:r>
      <w:r>
        <w:rPr>
          <w:color w:val="0000AA"/>
        </w:rPr>
        <w:t>Petrenko Yuliia</w:t>
      </w:r>
      <w:r>
        <w:rPr>
          <w:color w:val="0000AA"/>
          <w:spacing w:val="-22"/>
        </w:rPr>
        <w:t> </w:t>
      </w:r>
      <w:r>
        <w:rPr>
          <w:color w:val="0000AA"/>
        </w:rPr>
        <w:t>Hlavatska Nataliia</w:t>
      </w:r>
      <w:r>
        <w:rPr>
          <w:color w:val="0000AA"/>
          <w:spacing w:val="-22"/>
        </w:rPr>
        <w:t> </w:t>
      </w:r>
      <w:r>
        <w:rPr>
          <w:color w:val="0000AA"/>
        </w:rPr>
        <w:t>Sysolina Iryna</w:t>
      </w:r>
      <w:r>
        <w:rPr>
          <w:color w:val="0000AA"/>
          <w:spacing w:val="-22"/>
        </w:rPr>
        <w:t> </w:t>
      </w:r>
      <w:r>
        <w:rPr>
          <w:color w:val="0000AA"/>
        </w:rPr>
        <w:t>Sysolina</w:t>
      </w:r>
    </w:p>
    <w:p>
      <w:pPr>
        <w:pStyle w:val="BodyText"/>
        <w:ind w:left="0"/>
        <w:jc w:val="left"/>
      </w:pPr>
    </w:p>
    <w:p>
      <w:pPr>
        <w:pStyle w:val="BodyText"/>
        <w:spacing w:before="51"/>
        <w:ind w:left="0"/>
        <w:jc w:val="left"/>
      </w:pPr>
    </w:p>
    <w:p>
      <w:pPr>
        <w:pStyle w:val="Heading1"/>
        <w:spacing w:before="1"/>
        <w:ind w:firstLine="0"/>
      </w:pPr>
      <w:r>
        <w:rPr>
          <w:color w:val="231F20"/>
          <w:spacing w:val="-2"/>
        </w:rPr>
        <w:t>Abstract</w:t>
      </w:r>
    </w:p>
    <w:p>
      <w:pPr>
        <w:pStyle w:val="BodyText"/>
        <w:spacing w:line="264" w:lineRule="auto" w:before="22"/>
        <w:ind w:right="138" w:firstLine="283"/>
        <w:jc w:val="right"/>
      </w:pPr>
      <w:r>
        <w:rPr>
          <w:color w:val="231F20"/>
        </w:rPr>
        <w:t>The</w:t>
      </w:r>
      <w:r>
        <w:rPr>
          <w:color w:val="231F20"/>
          <w:spacing w:val="-10"/>
        </w:rPr>
        <w:t> </w:t>
      </w:r>
      <w:r>
        <w:rPr>
          <w:color w:val="231F20"/>
        </w:rPr>
        <w:t>study</w:t>
      </w:r>
      <w:r>
        <w:rPr>
          <w:color w:val="231F20"/>
          <w:spacing w:val="-10"/>
        </w:rPr>
        <w:t> </w:t>
      </w:r>
      <w:r>
        <w:rPr>
          <w:color w:val="231F20"/>
        </w:rPr>
        <w:t>aims</w:t>
      </w:r>
      <w:r>
        <w:rPr>
          <w:color w:val="231F20"/>
          <w:spacing w:val="-10"/>
        </w:rPr>
        <w:t> </w:t>
      </w:r>
      <w:r>
        <w:rPr>
          <w:color w:val="231F20"/>
        </w:rPr>
        <w:t>to</w:t>
      </w:r>
      <w:r>
        <w:rPr>
          <w:color w:val="231F20"/>
          <w:spacing w:val="-10"/>
        </w:rPr>
        <w:t> </w:t>
      </w:r>
      <w:r>
        <w:rPr>
          <w:color w:val="231F20"/>
        </w:rPr>
        <w:t>substantiate</w:t>
      </w:r>
      <w:r>
        <w:rPr>
          <w:color w:val="231F20"/>
          <w:spacing w:val="-10"/>
        </w:rPr>
        <w:t> </w:t>
      </w:r>
      <w:r>
        <w:rPr>
          <w:color w:val="231F20"/>
        </w:rPr>
        <w:t>the</w:t>
      </w:r>
      <w:r>
        <w:rPr>
          <w:color w:val="231F20"/>
          <w:spacing w:val="-10"/>
        </w:rPr>
        <w:t> </w:t>
      </w:r>
      <w:r>
        <w:rPr>
          <w:color w:val="231F20"/>
        </w:rPr>
        <w:t>feasibility</w:t>
      </w:r>
      <w:r>
        <w:rPr>
          <w:color w:val="231F20"/>
          <w:spacing w:val="-10"/>
        </w:rPr>
        <w:t> </w:t>
      </w:r>
      <w:r>
        <w:rPr>
          <w:color w:val="231F20"/>
        </w:rPr>
        <w:t>of</w:t>
      </w:r>
      <w:r>
        <w:rPr>
          <w:color w:val="231F20"/>
          <w:spacing w:val="-10"/>
        </w:rPr>
        <w:t> </w:t>
      </w:r>
      <w:r>
        <w:rPr>
          <w:color w:val="231F20"/>
        </w:rPr>
        <w:t>implementing</w:t>
      </w:r>
      <w:r>
        <w:rPr>
          <w:color w:val="231F20"/>
          <w:spacing w:val="-10"/>
        </w:rPr>
        <w:t> </w:t>
      </w:r>
      <w:r>
        <w:rPr>
          <w:color w:val="231F20"/>
        </w:rPr>
        <w:t>models</w:t>
      </w:r>
      <w:r>
        <w:rPr>
          <w:color w:val="231F20"/>
          <w:spacing w:val="-10"/>
        </w:rPr>
        <w:t> </w:t>
      </w:r>
      <w:r>
        <w:rPr>
          <w:color w:val="231F20"/>
        </w:rPr>
        <w:t>of</w:t>
      </w:r>
      <w:r>
        <w:rPr>
          <w:color w:val="231F20"/>
          <w:spacing w:val="-10"/>
        </w:rPr>
        <w:t> </w:t>
      </w:r>
      <w:r>
        <w:rPr>
          <w:color w:val="231F20"/>
        </w:rPr>
        <w:t>shared transport</w:t>
      </w:r>
      <w:r>
        <w:rPr>
          <w:color w:val="231F20"/>
          <w:spacing w:val="-1"/>
        </w:rPr>
        <w:t> </w:t>
      </w:r>
      <w:r>
        <w:rPr>
          <w:color w:val="231F20"/>
        </w:rPr>
        <w:t>as</w:t>
      </w:r>
      <w:r>
        <w:rPr>
          <w:color w:val="231F20"/>
          <w:spacing w:val="-1"/>
        </w:rPr>
        <w:t> </w:t>
      </w:r>
      <w:r>
        <w:rPr>
          <w:color w:val="231F20"/>
        </w:rPr>
        <w:t>a</w:t>
      </w:r>
      <w:r>
        <w:rPr>
          <w:color w:val="231F20"/>
          <w:spacing w:val="-1"/>
        </w:rPr>
        <w:t> </w:t>
      </w:r>
      <w:r>
        <w:rPr>
          <w:color w:val="231F20"/>
        </w:rPr>
        <w:t>tool</w:t>
      </w:r>
      <w:r>
        <w:rPr>
          <w:color w:val="231F20"/>
          <w:spacing w:val="-1"/>
        </w:rPr>
        <w:t> </w:t>
      </w:r>
      <w:r>
        <w:rPr>
          <w:color w:val="231F20"/>
        </w:rPr>
        <w:t>for</w:t>
      </w:r>
      <w:r>
        <w:rPr>
          <w:color w:val="231F20"/>
          <w:spacing w:val="-1"/>
        </w:rPr>
        <w:t> </w:t>
      </w:r>
      <w:r>
        <w:rPr>
          <w:color w:val="231F20"/>
        </w:rPr>
        <w:t>applying</w:t>
      </w:r>
      <w:r>
        <w:rPr>
          <w:color w:val="231F20"/>
          <w:spacing w:val="-1"/>
        </w:rPr>
        <w:t> </w:t>
      </w:r>
      <w:r>
        <w:rPr>
          <w:color w:val="231F20"/>
        </w:rPr>
        <w:t>the</w:t>
      </w:r>
      <w:r>
        <w:rPr>
          <w:color w:val="231F20"/>
          <w:spacing w:val="-1"/>
        </w:rPr>
        <w:t> </w:t>
      </w:r>
      <w:r>
        <w:rPr>
          <w:color w:val="231F20"/>
        </w:rPr>
        <w:t>principles</w:t>
      </w:r>
      <w:r>
        <w:rPr>
          <w:color w:val="231F20"/>
          <w:spacing w:val="-1"/>
        </w:rPr>
        <w:t> </w:t>
      </w:r>
      <w:r>
        <w:rPr>
          <w:color w:val="231F20"/>
        </w:rPr>
        <w:t>of</w:t>
      </w:r>
      <w:r>
        <w:rPr>
          <w:color w:val="231F20"/>
          <w:spacing w:val="-1"/>
        </w:rPr>
        <w:t> </w:t>
      </w:r>
      <w:r>
        <w:rPr>
          <w:color w:val="231F20"/>
        </w:rPr>
        <w:t>circular</w:t>
      </w:r>
      <w:r>
        <w:rPr>
          <w:color w:val="231F20"/>
          <w:spacing w:val="-1"/>
        </w:rPr>
        <w:t> </w:t>
      </w:r>
      <w:r>
        <w:rPr>
          <w:color w:val="231F20"/>
        </w:rPr>
        <w:t>economy</w:t>
      </w:r>
      <w:r>
        <w:rPr>
          <w:color w:val="231F20"/>
          <w:spacing w:val="-1"/>
        </w:rPr>
        <w:t> </w:t>
      </w:r>
      <w:r>
        <w:rPr>
          <w:color w:val="231F20"/>
        </w:rPr>
        <w:t>(CE)</w:t>
      </w:r>
      <w:r>
        <w:rPr>
          <w:color w:val="231F20"/>
          <w:spacing w:val="-1"/>
        </w:rPr>
        <w:t> </w:t>
      </w:r>
      <w:r>
        <w:rPr>
          <w:color w:val="231F20"/>
        </w:rPr>
        <w:t>in</w:t>
      </w:r>
      <w:r>
        <w:rPr>
          <w:color w:val="231F20"/>
          <w:spacing w:val="-1"/>
        </w:rPr>
        <w:t> </w:t>
      </w:r>
      <w:r>
        <w:rPr>
          <w:color w:val="231F20"/>
        </w:rPr>
        <w:t>the</w:t>
      </w:r>
      <w:r>
        <w:rPr>
          <w:color w:val="231F20"/>
          <w:spacing w:val="-1"/>
        </w:rPr>
        <w:t> </w:t>
      </w:r>
      <w:r>
        <w:rPr>
          <w:color w:val="231F20"/>
        </w:rPr>
        <w:t>con- text</w:t>
      </w:r>
      <w:r>
        <w:rPr>
          <w:color w:val="231F20"/>
          <w:spacing w:val="-5"/>
        </w:rPr>
        <w:t> </w:t>
      </w:r>
      <w:r>
        <w:rPr>
          <w:color w:val="231F20"/>
        </w:rPr>
        <w:t>of</w:t>
      </w:r>
      <w:r>
        <w:rPr>
          <w:color w:val="231F20"/>
          <w:spacing w:val="-5"/>
        </w:rPr>
        <w:t> </w:t>
      </w:r>
      <w:r>
        <w:rPr>
          <w:color w:val="231F20"/>
        </w:rPr>
        <w:t>achieving</w:t>
      </w:r>
      <w:r>
        <w:rPr>
          <w:color w:val="231F20"/>
          <w:spacing w:val="-5"/>
        </w:rPr>
        <w:t> </w:t>
      </w:r>
      <w:r>
        <w:rPr>
          <w:color w:val="231F20"/>
        </w:rPr>
        <w:t>Sustainable</w:t>
      </w:r>
      <w:r>
        <w:rPr>
          <w:color w:val="231F20"/>
          <w:spacing w:val="-5"/>
        </w:rPr>
        <w:t> </w:t>
      </w:r>
      <w:r>
        <w:rPr>
          <w:color w:val="231F20"/>
        </w:rPr>
        <w:t>Development</w:t>
      </w:r>
      <w:r>
        <w:rPr>
          <w:color w:val="231F20"/>
          <w:spacing w:val="-5"/>
        </w:rPr>
        <w:t> </w:t>
      </w:r>
      <w:r>
        <w:rPr>
          <w:color w:val="231F20"/>
        </w:rPr>
        <w:t>Goals</w:t>
      </w:r>
      <w:r>
        <w:rPr>
          <w:color w:val="231F20"/>
          <w:spacing w:val="-5"/>
        </w:rPr>
        <w:t> </w:t>
      </w:r>
      <w:r>
        <w:rPr>
          <w:color w:val="231F20"/>
        </w:rPr>
        <w:t>(SDGs),</w:t>
      </w:r>
      <w:r>
        <w:rPr>
          <w:color w:val="231F20"/>
          <w:spacing w:val="-5"/>
        </w:rPr>
        <w:t> </w:t>
      </w:r>
      <w:r>
        <w:rPr>
          <w:color w:val="231F20"/>
        </w:rPr>
        <w:t>focusing</w:t>
      </w:r>
      <w:r>
        <w:rPr>
          <w:color w:val="231F20"/>
          <w:spacing w:val="-5"/>
        </w:rPr>
        <w:t> </w:t>
      </w:r>
      <w:r>
        <w:rPr>
          <w:color w:val="231F20"/>
        </w:rPr>
        <w:t>on</w:t>
      </w:r>
      <w:r>
        <w:rPr>
          <w:color w:val="231F20"/>
          <w:spacing w:val="-5"/>
        </w:rPr>
        <w:t> </w:t>
      </w:r>
      <w:r>
        <w:rPr>
          <w:color w:val="231F20"/>
        </w:rPr>
        <w:t>rural</w:t>
      </w:r>
      <w:r>
        <w:rPr>
          <w:color w:val="231F20"/>
          <w:spacing w:val="-5"/>
        </w:rPr>
        <w:t> </w:t>
      </w:r>
      <w:r>
        <w:rPr>
          <w:color w:val="231F20"/>
        </w:rPr>
        <w:t>territo- rial communities in Ukraine. The paper proposes an assessment of the economic, environmental,</w:t>
      </w:r>
      <w:r>
        <w:rPr>
          <w:color w:val="231F20"/>
          <w:spacing w:val="-11"/>
        </w:rPr>
        <w:t> </w:t>
      </w:r>
      <w:r>
        <w:rPr>
          <w:color w:val="231F20"/>
        </w:rPr>
        <w:t>and</w:t>
      </w:r>
      <w:r>
        <w:rPr>
          <w:color w:val="231F20"/>
          <w:spacing w:val="-11"/>
        </w:rPr>
        <w:t> </w:t>
      </w:r>
      <w:r>
        <w:rPr>
          <w:color w:val="231F20"/>
        </w:rPr>
        <w:t>social</w:t>
      </w:r>
      <w:r>
        <w:rPr>
          <w:color w:val="231F20"/>
          <w:spacing w:val="-11"/>
        </w:rPr>
        <w:t> </w:t>
      </w:r>
      <w:r>
        <w:rPr>
          <w:color w:val="231F20"/>
        </w:rPr>
        <w:t>effects</w:t>
      </w:r>
      <w:r>
        <w:rPr>
          <w:color w:val="231F20"/>
          <w:spacing w:val="-11"/>
        </w:rPr>
        <w:t> </w:t>
      </w:r>
      <w:r>
        <w:rPr>
          <w:color w:val="231F20"/>
        </w:rPr>
        <w:t>of</w:t>
      </w:r>
      <w:r>
        <w:rPr>
          <w:color w:val="231F20"/>
          <w:spacing w:val="-11"/>
        </w:rPr>
        <w:t> </w:t>
      </w:r>
      <w:r>
        <w:rPr>
          <w:color w:val="231F20"/>
        </w:rPr>
        <w:t>implementing</w:t>
      </w:r>
      <w:r>
        <w:rPr>
          <w:color w:val="231F20"/>
          <w:spacing w:val="-11"/>
        </w:rPr>
        <w:t> </w:t>
      </w:r>
      <w:r>
        <w:rPr>
          <w:color w:val="231F20"/>
        </w:rPr>
        <w:t>shared</w:t>
      </w:r>
      <w:r>
        <w:rPr>
          <w:color w:val="231F20"/>
          <w:spacing w:val="-11"/>
        </w:rPr>
        <w:t> </w:t>
      </w:r>
      <w:r>
        <w:rPr>
          <w:color w:val="231F20"/>
        </w:rPr>
        <w:t>transport</w:t>
      </w:r>
      <w:r>
        <w:rPr>
          <w:color w:val="231F20"/>
          <w:spacing w:val="-11"/>
        </w:rPr>
        <w:t> </w:t>
      </w:r>
      <w:r>
        <w:rPr>
          <w:color w:val="231F20"/>
        </w:rPr>
        <w:t>programmes</w:t>
      </w:r>
      <w:r>
        <w:rPr>
          <w:color w:val="231F20"/>
          <w:spacing w:val="-11"/>
        </w:rPr>
        <w:t> </w:t>
      </w:r>
      <w:r>
        <w:rPr>
          <w:color w:val="231F20"/>
        </w:rPr>
        <w:t>at the</w:t>
      </w:r>
      <w:r>
        <w:rPr>
          <w:color w:val="231F20"/>
          <w:spacing w:val="-13"/>
        </w:rPr>
        <w:t> </w:t>
      </w:r>
      <w:r>
        <w:rPr>
          <w:color w:val="231F20"/>
        </w:rPr>
        <w:t>local</w:t>
      </w:r>
      <w:r>
        <w:rPr>
          <w:color w:val="231F20"/>
          <w:spacing w:val="-13"/>
        </w:rPr>
        <w:t> </w:t>
      </w:r>
      <w:r>
        <w:rPr>
          <w:color w:val="231F20"/>
        </w:rPr>
        <w:t>level.</w:t>
      </w:r>
      <w:r>
        <w:rPr>
          <w:color w:val="231F20"/>
          <w:spacing w:val="-13"/>
        </w:rPr>
        <w:t> </w:t>
      </w:r>
      <w:r>
        <w:rPr>
          <w:color w:val="231F20"/>
        </w:rPr>
        <w:t>Methods</w:t>
      </w:r>
      <w:r>
        <w:rPr>
          <w:color w:val="231F20"/>
          <w:spacing w:val="-13"/>
        </w:rPr>
        <w:t> </w:t>
      </w:r>
      <w:r>
        <w:rPr>
          <w:color w:val="231F20"/>
        </w:rPr>
        <w:t>of</w:t>
      </w:r>
      <w:r>
        <w:rPr>
          <w:color w:val="231F20"/>
          <w:spacing w:val="-13"/>
        </w:rPr>
        <w:t> </w:t>
      </w:r>
      <w:r>
        <w:rPr>
          <w:color w:val="231F20"/>
        </w:rPr>
        <w:t>case</w:t>
      </w:r>
      <w:r>
        <w:rPr>
          <w:color w:val="231F20"/>
          <w:spacing w:val="-13"/>
        </w:rPr>
        <w:t> </w:t>
      </w:r>
      <w:r>
        <w:rPr>
          <w:color w:val="231F20"/>
        </w:rPr>
        <w:t>analysis,</w:t>
      </w:r>
      <w:r>
        <w:rPr>
          <w:color w:val="231F20"/>
          <w:spacing w:val="-13"/>
        </w:rPr>
        <w:t> </w:t>
      </w:r>
      <w:r>
        <w:rPr>
          <w:color w:val="231F20"/>
        </w:rPr>
        <w:t>correlation</w:t>
      </w:r>
      <w:r>
        <w:rPr>
          <w:color w:val="231F20"/>
          <w:spacing w:val="-13"/>
        </w:rPr>
        <w:t> </w:t>
      </w:r>
      <w:r>
        <w:rPr>
          <w:color w:val="231F20"/>
        </w:rPr>
        <w:t>analysis,</w:t>
      </w:r>
      <w:r>
        <w:rPr>
          <w:color w:val="231F20"/>
          <w:spacing w:val="-13"/>
        </w:rPr>
        <w:t> </w:t>
      </w:r>
      <w:r>
        <w:rPr>
          <w:color w:val="231F20"/>
        </w:rPr>
        <w:t>logical</w:t>
      </w:r>
      <w:r>
        <w:rPr>
          <w:color w:val="231F20"/>
          <w:spacing w:val="-13"/>
        </w:rPr>
        <w:t> </w:t>
      </w:r>
      <w:r>
        <w:rPr>
          <w:color w:val="231F20"/>
        </w:rPr>
        <w:t>generalization, and</w:t>
      </w:r>
      <w:r>
        <w:rPr>
          <w:color w:val="231F20"/>
          <w:spacing w:val="-21"/>
        </w:rPr>
        <w:t> </w:t>
      </w:r>
      <w:r>
        <w:rPr>
          <w:color w:val="231F20"/>
        </w:rPr>
        <w:t>a</w:t>
      </w:r>
      <w:r>
        <w:rPr>
          <w:color w:val="231F20"/>
          <w:spacing w:val="-21"/>
        </w:rPr>
        <w:t> </w:t>
      </w:r>
      <w:r>
        <w:rPr>
          <w:color w:val="231F20"/>
        </w:rPr>
        <w:t>structural-functional</w:t>
      </w:r>
      <w:r>
        <w:rPr>
          <w:color w:val="231F20"/>
          <w:spacing w:val="-21"/>
        </w:rPr>
        <w:t> </w:t>
      </w:r>
      <w:r>
        <w:rPr>
          <w:color w:val="231F20"/>
        </w:rPr>
        <w:t>approach</w:t>
      </w:r>
      <w:r>
        <w:rPr>
          <w:color w:val="231F20"/>
          <w:spacing w:val="-21"/>
        </w:rPr>
        <w:t> </w:t>
      </w:r>
      <w:r>
        <w:rPr>
          <w:color w:val="231F20"/>
        </w:rPr>
        <w:t>have</w:t>
      </w:r>
      <w:r>
        <w:rPr>
          <w:color w:val="231F20"/>
          <w:spacing w:val="-21"/>
        </w:rPr>
        <w:t> </w:t>
      </w:r>
      <w:r>
        <w:rPr>
          <w:color w:val="231F20"/>
        </w:rPr>
        <w:t>been</w:t>
      </w:r>
      <w:r>
        <w:rPr>
          <w:color w:val="231F20"/>
          <w:spacing w:val="-21"/>
        </w:rPr>
        <w:t> </w:t>
      </w:r>
      <w:r>
        <w:rPr>
          <w:color w:val="231F20"/>
        </w:rPr>
        <w:t>applied.</w:t>
      </w:r>
      <w:r>
        <w:rPr>
          <w:color w:val="231F20"/>
          <w:spacing w:val="-21"/>
        </w:rPr>
        <w:t> </w:t>
      </w:r>
      <w:r>
        <w:rPr>
          <w:color w:val="231F20"/>
        </w:rPr>
        <w:t>Direct</w:t>
      </w:r>
      <w:r>
        <w:rPr>
          <w:color w:val="231F20"/>
          <w:spacing w:val="-21"/>
        </w:rPr>
        <w:t> </w:t>
      </w:r>
      <w:r>
        <w:rPr>
          <w:color w:val="231F20"/>
        </w:rPr>
        <w:t>effects</w:t>
      </w:r>
      <w:r>
        <w:rPr>
          <w:color w:val="231F20"/>
          <w:spacing w:val="-21"/>
        </w:rPr>
        <w:t> </w:t>
      </w:r>
      <w:r>
        <w:rPr>
          <w:color w:val="231F20"/>
        </w:rPr>
        <w:t>of</w:t>
      </w:r>
      <w:r>
        <w:rPr>
          <w:color w:val="231F20"/>
          <w:spacing w:val="-21"/>
        </w:rPr>
        <w:t> </w:t>
      </w:r>
      <w:r>
        <w:rPr>
          <w:color w:val="231F20"/>
        </w:rPr>
        <w:t>car-sharing implementation</w:t>
      </w:r>
      <w:r>
        <w:rPr>
          <w:color w:val="231F20"/>
          <w:spacing w:val="-6"/>
        </w:rPr>
        <w:t> </w:t>
      </w:r>
      <w:r>
        <w:rPr>
          <w:color w:val="231F20"/>
        </w:rPr>
        <w:t>in</w:t>
      </w:r>
      <w:r>
        <w:rPr>
          <w:color w:val="231F20"/>
          <w:spacing w:val="-6"/>
        </w:rPr>
        <w:t> </w:t>
      </w:r>
      <w:r>
        <w:rPr>
          <w:color w:val="231F20"/>
        </w:rPr>
        <w:t>the</w:t>
      </w:r>
      <w:r>
        <w:rPr>
          <w:color w:val="231F20"/>
          <w:spacing w:val="-6"/>
        </w:rPr>
        <w:t> </w:t>
      </w:r>
      <w:r>
        <w:rPr>
          <w:color w:val="231F20"/>
        </w:rPr>
        <w:t>Adzhamka</w:t>
      </w:r>
      <w:r>
        <w:rPr>
          <w:color w:val="231F20"/>
          <w:spacing w:val="-6"/>
        </w:rPr>
        <w:t> </w:t>
      </w:r>
      <w:r>
        <w:rPr>
          <w:color w:val="231F20"/>
        </w:rPr>
        <w:t>territorial</w:t>
      </w:r>
      <w:r>
        <w:rPr>
          <w:color w:val="231F20"/>
          <w:spacing w:val="-6"/>
        </w:rPr>
        <w:t> </w:t>
      </w:r>
      <w:r>
        <w:rPr>
          <w:color w:val="231F20"/>
        </w:rPr>
        <w:t>community</w:t>
      </w:r>
      <w:r>
        <w:rPr>
          <w:color w:val="231F20"/>
          <w:spacing w:val="-6"/>
        </w:rPr>
        <w:t> </w:t>
      </w:r>
      <w:r>
        <w:rPr>
          <w:color w:val="231F20"/>
        </w:rPr>
        <w:t>have</w:t>
      </w:r>
      <w:r>
        <w:rPr>
          <w:color w:val="231F20"/>
          <w:spacing w:val="-6"/>
        </w:rPr>
        <w:t> </w:t>
      </w:r>
      <w:r>
        <w:rPr>
          <w:color w:val="231F20"/>
        </w:rPr>
        <w:t>been</w:t>
      </w:r>
      <w:r>
        <w:rPr>
          <w:color w:val="231F20"/>
          <w:spacing w:val="-6"/>
        </w:rPr>
        <w:t> </w:t>
      </w:r>
      <w:r>
        <w:rPr>
          <w:color w:val="231F20"/>
        </w:rPr>
        <w:t>calculated:</w:t>
      </w:r>
      <w:r>
        <w:rPr>
          <w:color w:val="231F20"/>
          <w:spacing w:val="-6"/>
        </w:rPr>
        <w:t> </w:t>
      </w:r>
      <w:r>
        <w:rPr>
          <w:color w:val="231F20"/>
        </w:rPr>
        <w:t>a</w:t>
      </w:r>
      <w:r>
        <w:rPr>
          <w:color w:val="231F20"/>
          <w:spacing w:val="-6"/>
        </w:rPr>
        <w:t> </w:t>
      </w:r>
      <w:r>
        <w:rPr>
          <w:color w:val="231F20"/>
        </w:rPr>
        <w:t>re- duction</w:t>
      </w:r>
      <w:r>
        <w:rPr>
          <w:color w:val="231F20"/>
          <w:spacing w:val="-20"/>
        </w:rPr>
        <w:t> </w:t>
      </w:r>
      <w:r>
        <w:rPr>
          <w:color w:val="231F20"/>
        </w:rPr>
        <w:t>of</w:t>
      </w:r>
      <w:r>
        <w:rPr>
          <w:color w:val="231F20"/>
          <w:spacing w:val="-20"/>
        </w:rPr>
        <w:t> </w:t>
      </w:r>
      <w:r>
        <w:rPr>
          <w:color w:val="231F20"/>
        </w:rPr>
        <w:t>CO</w:t>
      </w:r>
      <w:r>
        <w:rPr>
          <w:color w:val="231F20"/>
          <w:vertAlign w:val="subscript"/>
        </w:rPr>
        <w:t>2</w:t>
      </w:r>
      <w:r>
        <w:rPr>
          <w:color w:val="231F20"/>
          <w:spacing w:val="-19"/>
          <w:vertAlign w:val="baseline"/>
        </w:rPr>
        <w:t> </w:t>
      </w:r>
      <w:r>
        <w:rPr>
          <w:color w:val="231F20"/>
          <w:vertAlign w:val="baseline"/>
        </w:rPr>
        <w:t>emissions</w:t>
      </w:r>
      <w:r>
        <w:rPr>
          <w:color w:val="231F20"/>
          <w:spacing w:val="-20"/>
          <w:vertAlign w:val="baseline"/>
        </w:rPr>
        <w:t> </w:t>
      </w:r>
      <w:r>
        <w:rPr>
          <w:color w:val="231F20"/>
          <w:vertAlign w:val="baseline"/>
        </w:rPr>
        <w:t>by</w:t>
      </w:r>
      <w:r>
        <w:rPr>
          <w:color w:val="231F20"/>
          <w:spacing w:val="-20"/>
          <w:vertAlign w:val="baseline"/>
        </w:rPr>
        <w:t> </w:t>
      </w:r>
      <w:r>
        <w:rPr>
          <w:color w:val="231F20"/>
          <w:vertAlign w:val="baseline"/>
        </w:rPr>
        <w:t>13.68</w:t>
      </w:r>
      <w:r>
        <w:rPr>
          <w:color w:val="231F20"/>
          <w:spacing w:val="-20"/>
          <w:vertAlign w:val="baseline"/>
        </w:rPr>
        <w:t> </w:t>
      </w:r>
      <w:r>
        <w:rPr>
          <w:color w:val="231F20"/>
          <w:vertAlign w:val="baseline"/>
        </w:rPr>
        <w:t>tons</w:t>
      </w:r>
      <w:r>
        <w:rPr>
          <w:color w:val="231F20"/>
          <w:spacing w:val="-20"/>
          <w:vertAlign w:val="baseline"/>
        </w:rPr>
        <w:t> </w:t>
      </w:r>
      <w:r>
        <w:rPr>
          <w:color w:val="231F20"/>
          <w:vertAlign w:val="baseline"/>
        </w:rPr>
        <w:t>per</w:t>
      </w:r>
      <w:r>
        <w:rPr>
          <w:color w:val="231F20"/>
          <w:spacing w:val="-20"/>
          <w:vertAlign w:val="baseline"/>
        </w:rPr>
        <w:t> </w:t>
      </w:r>
      <w:r>
        <w:rPr>
          <w:color w:val="231F20"/>
          <w:vertAlign w:val="baseline"/>
        </w:rPr>
        <w:t>year</w:t>
      </w:r>
      <w:r>
        <w:rPr>
          <w:color w:val="231F20"/>
          <w:spacing w:val="-20"/>
          <w:vertAlign w:val="baseline"/>
        </w:rPr>
        <w:t> </w:t>
      </w:r>
      <w:r>
        <w:rPr>
          <w:color w:val="231F20"/>
          <w:vertAlign w:val="baseline"/>
        </w:rPr>
        <w:t>and</w:t>
      </w:r>
      <w:r>
        <w:rPr>
          <w:color w:val="231F20"/>
          <w:spacing w:val="-20"/>
          <w:vertAlign w:val="baseline"/>
        </w:rPr>
        <w:t> </w:t>
      </w:r>
      <w:r>
        <w:rPr>
          <w:color w:val="231F20"/>
          <w:vertAlign w:val="baseline"/>
        </w:rPr>
        <w:t>an</w:t>
      </w:r>
      <w:r>
        <w:rPr>
          <w:color w:val="231F20"/>
          <w:spacing w:val="-20"/>
          <w:vertAlign w:val="baseline"/>
        </w:rPr>
        <w:t> </w:t>
      </w:r>
      <w:r>
        <w:rPr>
          <w:color w:val="231F20"/>
          <w:vertAlign w:val="baseline"/>
        </w:rPr>
        <w:t>annual</w:t>
      </w:r>
      <w:r>
        <w:rPr>
          <w:color w:val="231F20"/>
          <w:spacing w:val="-20"/>
          <w:vertAlign w:val="baseline"/>
        </w:rPr>
        <w:t> </w:t>
      </w:r>
      <w:r>
        <w:rPr>
          <w:color w:val="231F20"/>
          <w:vertAlign w:val="baseline"/>
        </w:rPr>
        <w:t>saving</w:t>
      </w:r>
      <w:r>
        <w:rPr>
          <w:color w:val="231F20"/>
          <w:spacing w:val="-20"/>
          <w:vertAlign w:val="baseline"/>
        </w:rPr>
        <w:t> </w:t>
      </w:r>
      <w:r>
        <w:rPr>
          <w:color w:val="231F20"/>
          <w:vertAlign w:val="baseline"/>
        </w:rPr>
        <w:t>for</w:t>
      </w:r>
      <w:r>
        <w:rPr>
          <w:color w:val="231F20"/>
          <w:spacing w:val="-20"/>
          <w:vertAlign w:val="baseline"/>
        </w:rPr>
        <w:t> </w:t>
      </w:r>
      <w:r>
        <w:rPr>
          <w:color w:val="231F20"/>
          <w:vertAlign w:val="baseline"/>
        </w:rPr>
        <w:t>users</w:t>
      </w:r>
      <w:r>
        <w:rPr>
          <w:color w:val="231F20"/>
          <w:spacing w:val="-20"/>
          <w:vertAlign w:val="baseline"/>
        </w:rPr>
        <w:t> </w:t>
      </w:r>
      <w:r>
        <w:rPr>
          <w:color w:val="231F20"/>
          <w:vertAlign w:val="baseline"/>
        </w:rPr>
        <w:t>of</w:t>
      </w:r>
      <w:r>
        <w:rPr>
          <w:color w:val="231F20"/>
          <w:spacing w:val="-20"/>
          <w:vertAlign w:val="baseline"/>
        </w:rPr>
        <w:t> </w:t>
      </w:r>
      <w:r>
        <w:rPr>
          <w:color w:val="231F20"/>
          <w:vertAlign w:val="baseline"/>
        </w:rPr>
        <w:t>up to</w:t>
      </w:r>
      <w:r>
        <w:rPr>
          <w:color w:val="231F20"/>
          <w:spacing w:val="-9"/>
          <w:vertAlign w:val="baseline"/>
        </w:rPr>
        <w:t> </w:t>
      </w:r>
      <w:r>
        <w:rPr>
          <w:color w:val="231F20"/>
          <w:vertAlign w:val="baseline"/>
        </w:rPr>
        <w:t>43,000</w:t>
      </w:r>
      <w:r>
        <w:rPr>
          <w:color w:val="231F20"/>
          <w:spacing w:val="-9"/>
          <w:vertAlign w:val="baseline"/>
        </w:rPr>
        <w:t> </w:t>
      </w:r>
      <w:r>
        <w:rPr>
          <w:color w:val="231F20"/>
          <w:vertAlign w:val="baseline"/>
        </w:rPr>
        <w:t>UAH.</w:t>
      </w:r>
      <w:r>
        <w:rPr>
          <w:color w:val="231F20"/>
          <w:spacing w:val="-9"/>
          <w:vertAlign w:val="baseline"/>
        </w:rPr>
        <w:t> </w:t>
      </w:r>
      <w:r>
        <w:rPr>
          <w:color w:val="231F20"/>
          <w:vertAlign w:val="baseline"/>
        </w:rPr>
        <w:t>Three</w:t>
      </w:r>
      <w:r>
        <w:rPr>
          <w:color w:val="231F20"/>
          <w:spacing w:val="-9"/>
          <w:vertAlign w:val="baseline"/>
        </w:rPr>
        <w:t> </w:t>
      </w:r>
      <w:r>
        <w:rPr>
          <w:color w:val="231F20"/>
          <w:vertAlign w:val="baseline"/>
        </w:rPr>
        <w:t>hypotheses</w:t>
      </w:r>
      <w:r>
        <w:rPr>
          <w:color w:val="231F20"/>
          <w:spacing w:val="-9"/>
          <w:vertAlign w:val="baseline"/>
        </w:rPr>
        <w:t> </w:t>
      </w:r>
      <w:r>
        <w:rPr>
          <w:color w:val="231F20"/>
          <w:vertAlign w:val="baseline"/>
        </w:rPr>
        <w:t>regarding</w:t>
      </w:r>
      <w:r>
        <w:rPr>
          <w:color w:val="231F20"/>
          <w:spacing w:val="-9"/>
          <w:vertAlign w:val="baseline"/>
        </w:rPr>
        <w:t> </w:t>
      </w:r>
      <w:r>
        <w:rPr>
          <w:color w:val="231F20"/>
          <w:vertAlign w:val="baseline"/>
        </w:rPr>
        <w:t>the</w:t>
      </w:r>
      <w:r>
        <w:rPr>
          <w:color w:val="231F20"/>
          <w:spacing w:val="-9"/>
          <w:vertAlign w:val="baseline"/>
        </w:rPr>
        <w:t> </w:t>
      </w:r>
      <w:r>
        <w:rPr>
          <w:color w:val="231F20"/>
          <w:vertAlign w:val="baseline"/>
        </w:rPr>
        <w:t>effectiveness</w:t>
      </w:r>
      <w:r>
        <w:rPr>
          <w:color w:val="231F20"/>
          <w:spacing w:val="-9"/>
          <w:vertAlign w:val="baseline"/>
        </w:rPr>
        <w:t> </w:t>
      </w:r>
      <w:r>
        <w:rPr>
          <w:color w:val="231F20"/>
          <w:vertAlign w:val="baseline"/>
        </w:rPr>
        <w:t>of</w:t>
      </w:r>
      <w:r>
        <w:rPr>
          <w:color w:val="231F20"/>
          <w:spacing w:val="-9"/>
          <w:vertAlign w:val="baseline"/>
        </w:rPr>
        <w:t> </w:t>
      </w:r>
      <w:r>
        <w:rPr>
          <w:color w:val="231F20"/>
          <w:vertAlign w:val="baseline"/>
        </w:rPr>
        <w:t>the</w:t>
      </w:r>
      <w:r>
        <w:rPr>
          <w:color w:val="231F20"/>
          <w:spacing w:val="-9"/>
          <w:vertAlign w:val="baseline"/>
        </w:rPr>
        <w:t> </w:t>
      </w:r>
      <w:r>
        <w:rPr>
          <w:color w:val="231F20"/>
          <w:vertAlign w:val="baseline"/>
        </w:rPr>
        <w:t>sharing</w:t>
      </w:r>
      <w:r>
        <w:rPr>
          <w:color w:val="231F20"/>
          <w:spacing w:val="-9"/>
          <w:vertAlign w:val="baseline"/>
        </w:rPr>
        <w:t> </w:t>
      </w:r>
      <w:r>
        <w:rPr>
          <w:color w:val="231F20"/>
          <w:vertAlign w:val="baseline"/>
        </w:rPr>
        <w:t>trans- port model have been tested: it has been proven that it provides comprehensive sustainable</w:t>
      </w:r>
      <w:r>
        <w:rPr>
          <w:color w:val="231F20"/>
          <w:spacing w:val="-18"/>
          <w:vertAlign w:val="baseline"/>
        </w:rPr>
        <w:t> </w:t>
      </w:r>
      <w:r>
        <w:rPr>
          <w:color w:val="231F20"/>
          <w:vertAlign w:val="baseline"/>
        </w:rPr>
        <w:t>development</w:t>
      </w:r>
      <w:r>
        <w:rPr>
          <w:color w:val="231F20"/>
          <w:spacing w:val="-18"/>
          <w:vertAlign w:val="baseline"/>
        </w:rPr>
        <w:t> </w:t>
      </w:r>
      <w:r>
        <w:rPr>
          <w:color w:val="231F20"/>
          <w:vertAlign w:val="baseline"/>
        </w:rPr>
        <w:t>effects,</w:t>
      </w:r>
      <w:r>
        <w:rPr>
          <w:color w:val="231F20"/>
          <w:spacing w:val="-18"/>
          <w:vertAlign w:val="baseline"/>
        </w:rPr>
        <w:t> </w:t>
      </w:r>
      <w:r>
        <w:rPr>
          <w:color w:val="231F20"/>
          <w:vertAlign w:val="baseline"/>
        </w:rPr>
        <w:t>depends</w:t>
      </w:r>
      <w:r>
        <w:rPr>
          <w:color w:val="231F20"/>
          <w:spacing w:val="-18"/>
          <w:vertAlign w:val="baseline"/>
        </w:rPr>
        <w:t> </w:t>
      </w:r>
      <w:r>
        <w:rPr>
          <w:color w:val="231F20"/>
          <w:vertAlign w:val="baseline"/>
        </w:rPr>
        <w:t>on</w:t>
      </w:r>
      <w:r>
        <w:rPr>
          <w:color w:val="231F20"/>
          <w:spacing w:val="-18"/>
          <w:vertAlign w:val="baseline"/>
        </w:rPr>
        <w:t> </w:t>
      </w:r>
      <w:r>
        <w:rPr>
          <w:color w:val="231F20"/>
          <w:vertAlign w:val="baseline"/>
        </w:rPr>
        <w:t>the</w:t>
      </w:r>
      <w:r>
        <w:rPr>
          <w:color w:val="231F20"/>
          <w:spacing w:val="-18"/>
          <w:vertAlign w:val="baseline"/>
        </w:rPr>
        <w:t> </w:t>
      </w:r>
      <w:r>
        <w:rPr>
          <w:color w:val="231F20"/>
          <w:vertAlign w:val="baseline"/>
        </w:rPr>
        <w:t>digital</w:t>
      </w:r>
      <w:r>
        <w:rPr>
          <w:color w:val="231F20"/>
          <w:spacing w:val="-18"/>
          <w:vertAlign w:val="baseline"/>
        </w:rPr>
        <w:t> </w:t>
      </w:r>
      <w:r>
        <w:rPr>
          <w:color w:val="231F20"/>
          <w:vertAlign w:val="baseline"/>
        </w:rPr>
        <w:t>readiness</w:t>
      </w:r>
      <w:r>
        <w:rPr>
          <w:color w:val="231F20"/>
          <w:spacing w:val="-18"/>
          <w:vertAlign w:val="baseline"/>
        </w:rPr>
        <w:t> </w:t>
      </w:r>
      <w:r>
        <w:rPr>
          <w:color w:val="231F20"/>
          <w:vertAlign w:val="baseline"/>
        </w:rPr>
        <w:t>of</w:t>
      </w:r>
      <w:r>
        <w:rPr>
          <w:color w:val="231F20"/>
          <w:spacing w:val="-18"/>
          <w:vertAlign w:val="baseline"/>
        </w:rPr>
        <w:t> </w:t>
      </w:r>
      <w:r>
        <w:rPr>
          <w:color w:val="231F20"/>
          <w:vertAlign w:val="baseline"/>
        </w:rPr>
        <w:t>the</w:t>
      </w:r>
      <w:r>
        <w:rPr>
          <w:color w:val="231F20"/>
          <w:spacing w:val="-18"/>
          <w:vertAlign w:val="baseline"/>
        </w:rPr>
        <w:t> </w:t>
      </w:r>
      <w:r>
        <w:rPr>
          <w:color w:val="231F20"/>
          <w:vertAlign w:val="baseline"/>
        </w:rPr>
        <w:t>population, and</w:t>
      </w:r>
      <w:r>
        <w:rPr>
          <w:color w:val="231F20"/>
          <w:spacing w:val="-15"/>
          <w:vertAlign w:val="baseline"/>
        </w:rPr>
        <w:t> </w:t>
      </w:r>
      <w:r>
        <w:rPr>
          <w:color w:val="231F20"/>
          <w:vertAlign w:val="baseline"/>
        </w:rPr>
        <w:t>is</w:t>
      </w:r>
      <w:r>
        <w:rPr>
          <w:color w:val="231F20"/>
          <w:spacing w:val="-15"/>
          <w:vertAlign w:val="baseline"/>
        </w:rPr>
        <w:t> </w:t>
      </w:r>
      <w:r>
        <w:rPr>
          <w:color w:val="231F20"/>
          <w:vertAlign w:val="baseline"/>
        </w:rPr>
        <w:t>financially</w:t>
      </w:r>
      <w:r>
        <w:rPr>
          <w:color w:val="231F20"/>
          <w:spacing w:val="-15"/>
          <w:vertAlign w:val="baseline"/>
        </w:rPr>
        <w:t> </w:t>
      </w:r>
      <w:r>
        <w:rPr>
          <w:color w:val="231F20"/>
          <w:vertAlign w:val="baseline"/>
        </w:rPr>
        <w:t>sustainable</w:t>
      </w:r>
      <w:r>
        <w:rPr>
          <w:color w:val="231F20"/>
          <w:spacing w:val="-15"/>
          <w:vertAlign w:val="baseline"/>
        </w:rPr>
        <w:t> </w:t>
      </w:r>
      <w:r>
        <w:rPr>
          <w:color w:val="231F20"/>
          <w:vertAlign w:val="baseline"/>
        </w:rPr>
        <w:t>in</w:t>
      </w:r>
      <w:r>
        <w:rPr>
          <w:color w:val="231F20"/>
          <w:spacing w:val="-15"/>
          <w:vertAlign w:val="baseline"/>
        </w:rPr>
        <w:t> </w:t>
      </w:r>
      <w:r>
        <w:rPr>
          <w:color w:val="231F20"/>
          <w:vertAlign w:val="baseline"/>
        </w:rPr>
        <w:t>a</w:t>
      </w:r>
      <w:r>
        <w:rPr>
          <w:color w:val="231F20"/>
          <w:spacing w:val="-15"/>
          <w:vertAlign w:val="baseline"/>
        </w:rPr>
        <w:t> </w:t>
      </w:r>
      <w:r>
        <w:rPr>
          <w:color w:val="231F20"/>
          <w:vertAlign w:val="baseline"/>
        </w:rPr>
        <w:t>cooperative</w:t>
      </w:r>
      <w:r>
        <w:rPr>
          <w:color w:val="231F20"/>
          <w:spacing w:val="-15"/>
          <w:vertAlign w:val="baseline"/>
        </w:rPr>
        <w:t> </w:t>
      </w:r>
      <w:r>
        <w:rPr>
          <w:color w:val="231F20"/>
          <w:vertAlign w:val="baseline"/>
        </w:rPr>
        <w:t>format.</w:t>
      </w:r>
      <w:r>
        <w:rPr>
          <w:color w:val="231F20"/>
          <w:spacing w:val="-15"/>
          <w:vertAlign w:val="baseline"/>
        </w:rPr>
        <w:t> </w:t>
      </w:r>
      <w:r>
        <w:rPr>
          <w:color w:val="231F20"/>
          <w:vertAlign w:val="baseline"/>
        </w:rPr>
        <w:t>The</w:t>
      </w:r>
      <w:r>
        <w:rPr>
          <w:color w:val="231F20"/>
          <w:spacing w:val="-15"/>
          <w:vertAlign w:val="baseline"/>
        </w:rPr>
        <w:t> </w:t>
      </w:r>
      <w:r>
        <w:rPr>
          <w:color w:val="231F20"/>
          <w:vertAlign w:val="baseline"/>
        </w:rPr>
        <w:t>study</w:t>
      </w:r>
      <w:r>
        <w:rPr>
          <w:color w:val="231F20"/>
          <w:spacing w:val="-15"/>
          <w:vertAlign w:val="baseline"/>
        </w:rPr>
        <w:t> </w:t>
      </w:r>
      <w:r>
        <w:rPr>
          <w:color w:val="231F20"/>
          <w:vertAlign w:val="baseline"/>
        </w:rPr>
        <w:t>identified</w:t>
      </w:r>
      <w:r>
        <w:rPr>
          <w:color w:val="231F20"/>
          <w:spacing w:val="-15"/>
          <w:vertAlign w:val="baseline"/>
        </w:rPr>
        <w:t> </w:t>
      </w:r>
      <w:r>
        <w:rPr>
          <w:color w:val="231F20"/>
          <w:vertAlign w:val="baseline"/>
        </w:rPr>
        <w:t>structural barriers</w:t>
      </w:r>
      <w:r>
        <w:rPr>
          <w:color w:val="231F20"/>
          <w:spacing w:val="-23"/>
          <w:vertAlign w:val="baseline"/>
        </w:rPr>
        <w:t> </w:t>
      </w:r>
      <w:r>
        <w:rPr>
          <w:color w:val="231F20"/>
          <w:vertAlign w:val="baseline"/>
        </w:rPr>
        <w:t>to</w:t>
      </w:r>
      <w:r>
        <w:rPr>
          <w:color w:val="231F20"/>
          <w:spacing w:val="-23"/>
          <w:vertAlign w:val="baseline"/>
        </w:rPr>
        <w:t> </w:t>
      </w:r>
      <w:r>
        <w:rPr>
          <w:color w:val="231F20"/>
          <w:vertAlign w:val="baseline"/>
        </w:rPr>
        <w:t>scaling</w:t>
      </w:r>
      <w:r>
        <w:rPr>
          <w:color w:val="231F20"/>
          <w:spacing w:val="-23"/>
          <w:vertAlign w:val="baseline"/>
        </w:rPr>
        <w:t> </w:t>
      </w:r>
      <w:r>
        <w:rPr>
          <w:color w:val="231F20"/>
          <w:vertAlign w:val="baseline"/>
        </w:rPr>
        <w:t>the</w:t>
      </w:r>
      <w:r>
        <w:rPr>
          <w:color w:val="231F20"/>
          <w:spacing w:val="-23"/>
          <w:vertAlign w:val="baseline"/>
        </w:rPr>
        <w:t> </w:t>
      </w:r>
      <w:r>
        <w:rPr>
          <w:color w:val="231F20"/>
          <w:vertAlign w:val="baseline"/>
        </w:rPr>
        <w:t>sharing</w:t>
      </w:r>
      <w:r>
        <w:rPr>
          <w:color w:val="231F20"/>
          <w:spacing w:val="-23"/>
          <w:vertAlign w:val="baseline"/>
        </w:rPr>
        <w:t> </w:t>
      </w:r>
      <w:r>
        <w:rPr>
          <w:color w:val="231F20"/>
          <w:vertAlign w:val="baseline"/>
        </w:rPr>
        <w:t>economy</w:t>
      </w:r>
      <w:r>
        <w:rPr>
          <w:color w:val="231F20"/>
          <w:spacing w:val="-23"/>
          <w:vertAlign w:val="baseline"/>
        </w:rPr>
        <w:t> </w:t>
      </w:r>
      <w:r>
        <w:rPr>
          <w:color w:val="231F20"/>
          <w:vertAlign w:val="baseline"/>
        </w:rPr>
        <w:t>(SE)</w:t>
      </w:r>
      <w:r>
        <w:rPr>
          <w:color w:val="231F20"/>
          <w:spacing w:val="-23"/>
          <w:vertAlign w:val="baseline"/>
        </w:rPr>
        <w:t> </w:t>
      </w:r>
      <w:r>
        <w:rPr>
          <w:color w:val="231F20"/>
          <w:vertAlign w:val="baseline"/>
        </w:rPr>
        <w:t>in</w:t>
      </w:r>
      <w:r>
        <w:rPr>
          <w:color w:val="231F20"/>
          <w:spacing w:val="-23"/>
          <w:vertAlign w:val="baseline"/>
        </w:rPr>
        <w:t> </w:t>
      </w:r>
      <w:r>
        <w:rPr>
          <w:color w:val="231F20"/>
          <w:vertAlign w:val="baseline"/>
        </w:rPr>
        <w:t>rural</w:t>
      </w:r>
      <w:r>
        <w:rPr>
          <w:color w:val="231F20"/>
          <w:spacing w:val="-23"/>
          <w:vertAlign w:val="baseline"/>
        </w:rPr>
        <w:t> </w:t>
      </w:r>
      <w:r>
        <w:rPr>
          <w:color w:val="231F20"/>
          <w:vertAlign w:val="baseline"/>
        </w:rPr>
        <w:t>areas,</w:t>
      </w:r>
      <w:r>
        <w:rPr>
          <w:color w:val="231F20"/>
          <w:spacing w:val="-23"/>
          <w:vertAlign w:val="baseline"/>
        </w:rPr>
        <w:t> </w:t>
      </w:r>
      <w:r>
        <w:rPr>
          <w:color w:val="231F20"/>
          <w:vertAlign w:val="baseline"/>
        </w:rPr>
        <w:t>including</w:t>
      </w:r>
      <w:r>
        <w:rPr>
          <w:color w:val="231F20"/>
          <w:spacing w:val="-23"/>
          <w:vertAlign w:val="baseline"/>
        </w:rPr>
        <w:t> </w:t>
      </w:r>
      <w:r>
        <w:rPr>
          <w:color w:val="231F20"/>
          <w:vertAlign w:val="baseline"/>
        </w:rPr>
        <w:t>the</w:t>
      </w:r>
      <w:r>
        <w:rPr>
          <w:color w:val="231F20"/>
          <w:spacing w:val="-23"/>
          <w:vertAlign w:val="baseline"/>
        </w:rPr>
        <w:t> </w:t>
      </w:r>
      <w:r>
        <w:rPr>
          <w:color w:val="231F20"/>
          <w:vertAlign w:val="baseline"/>
        </w:rPr>
        <w:t>digital</w:t>
      </w:r>
      <w:r>
        <w:rPr>
          <w:color w:val="231F20"/>
          <w:spacing w:val="-23"/>
          <w:vertAlign w:val="baseline"/>
        </w:rPr>
        <w:t> </w:t>
      </w:r>
      <w:r>
        <w:rPr>
          <w:color w:val="231F20"/>
          <w:vertAlign w:val="baseline"/>
        </w:rPr>
        <w:t>divide and</w:t>
      </w:r>
      <w:r>
        <w:rPr>
          <w:color w:val="231F20"/>
          <w:spacing w:val="-8"/>
          <w:vertAlign w:val="baseline"/>
        </w:rPr>
        <w:t> </w:t>
      </w:r>
      <w:r>
        <w:rPr>
          <w:color w:val="231F20"/>
          <w:vertAlign w:val="baseline"/>
        </w:rPr>
        <w:t>insufficient</w:t>
      </w:r>
      <w:r>
        <w:rPr>
          <w:color w:val="231F20"/>
          <w:spacing w:val="-8"/>
          <w:vertAlign w:val="baseline"/>
        </w:rPr>
        <w:t> </w:t>
      </w:r>
      <w:r>
        <w:rPr>
          <w:color w:val="231F20"/>
          <w:vertAlign w:val="baseline"/>
        </w:rPr>
        <w:t>levels</w:t>
      </w:r>
      <w:r>
        <w:rPr>
          <w:color w:val="231F20"/>
          <w:spacing w:val="-8"/>
          <w:vertAlign w:val="baseline"/>
        </w:rPr>
        <w:t> </w:t>
      </w:r>
      <w:r>
        <w:rPr>
          <w:color w:val="231F20"/>
          <w:vertAlign w:val="baseline"/>
        </w:rPr>
        <w:t>of</w:t>
      </w:r>
      <w:r>
        <w:rPr>
          <w:color w:val="231F20"/>
          <w:spacing w:val="-8"/>
          <w:vertAlign w:val="baseline"/>
        </w:rPr>
        <w:t> </w:t>
      </w:r>
      <w:r>
        <w:rPr>
          <w:color w:val="231F20"/>
          <w:vertAlign w:val="baseline"/>
        </w:rPr>
        <w:t>social</w:t>
      </w:r>
      <w:r>
        <w:rPr>
          <w:color w:val="231F20"/>
          <w:spacing w:val="-8"/>
          <w:vertAlign w:val="baseline"/>
        </w:rPr>
        <w:t> </w:t>
      </w:r>
      <w:r>
        <w:rPr>
          <w:color w:val="231F20"/>
          <w:vertAlign w:val="baseline"/>
        </w:rPr>
        <w:t>activity</w:t>
      </w:r>
      <w:r>
        <w:rPr>
          <w:color w:val="231F20"/>
          <w:spacing w:val="-8"/>
          <w:vertAlign w:val="baseline"/>
        </w:rPr>
        <w:t> </w:t>
      </w:r>
      <w:r>
        <w:rPr>
          <w:color w:val="231F20"/>
          <w:vertAlign w:val="baseline"/>
        </w:rPr>
        <w:t>within</w:t>
      </w:r>
      <w:r>
        <w:rPr>
          <w:color w:val="231F20"/>
          <w:spacing w:val="-8"/>
          <w:vertAlign w:val="baseline"/>
        </w:rPr>
        <w:t> </w:t>
      </w:r>
      <w:r>
        <w:rPr>
          <w:color w:val="231F20"/>
          <w:vertAlign w:val="baseline"/>
        </w:rPr>
        <w:t>communities.</w:t>
      </w:r>
      <w:r>
        <w:rPr>
          <w:color w:val="231F20"/>
          <w:spacing w:val="-8"/>
          <w:vertAlign w:val="baseline"/>
        </w:rPr>
        <w:t> </w:t>
      </w:r>
      <w:r>
        <w:rPr>
          <w:color w:val="231F20"/>
          <w:vertAlign w:val="baseline"/>
        </w:rPr>
        <w:t>The</w:t>
      </w:r>
      <w:r>
        <w:rPr>
          <w:color w:val="231F20"/>
          <w:spacing w:val="-8"/>
          <w:vertAlign w:val="baseline"/>
        </w:rPr>
        <w:t> </w:t>
      </w:r>
      <w:r>
        <w:rPr>
          <w:color w:val="231F20"/>
          <w:vertAlign w:val="baseline"/>
        </w:rPr>
        <w:t>potential</w:t>
      </w:r>
      <w:r>
        <w:rPr>
          <w:color w:val="231F20"/>
          <w:spacing w:val="-8"/>
          <w:vertAlign w:val="baseline"/>
        </w:rPr>
        <w:t> </w:t>
      </w:r>
      <w:r>
        <w:rPr>
          <w:color w:val="231F20"/>
          <w:vertAlign w:val="baseline"/>
        </w:rPr>
        <w:t>of</w:t>
      </w:r>
      <w:r>
        <w:rPr>
          <w:color w:val="231F20"/>
          <w:spacing w:val="-8"/>
          <w:vertAlign w:val="baseline"/>
        </w:rPr>
        <w:t> </w:t>
      </w:r>
      <w:r>
        <w:rPr>
          <w:color w:val="231F20"/>
          <w:vertAlign w:val="baseline"/>
        </w:rPr>
        <w:t>shared mobility</w:t>
      </w:r>
      <w:r>
        <w:rPr>
          <w:color w:val="231F20"/>
          <w:spacing w:val="-25"/>
          <w:vertAlign w:val="baseline"/>
        </w:rPr>
        <w:t> </w:t>
      </w:r>
      <w:r>
        <w:rPr>
          <w:color w:val="231F20"/>
          <w:vertAlign w:val="baseline"/>
        </w:rPr>
        <w:t>models</w:t>
      </w:r>
      <w:r>
        <w:rPr>
          <w:color w:val="231F20"/>
          <w:spacing w:val="-25"/>
          <w:vertAlign w:val="baseline"/>
        </w:rPr>
        <w:t> </w:t>
      </w:r>
      <w:r>
        <w:rPr>
          <w:color w:val="231F20"/>
          <w:vertAlign w:val="baseline"/>
        </w:rPr>
        <w:t>for</w:t>
      </w:r>
      <w:r>
        <w:rPr>
          <w:color w:val="231F20"/>
          <w:spacing w:val="-25"/>
          <w:vertAlign w:val="baseline"/>
        </w:rPr>
        <w:t> </w:t>
      </w:r>
      <w:r>
        <w:rPr>
          <w:color w:val="231F20"/>
          <w:vertAlign w:val="baseline"/>
        </w:rPr>
        <w:t>rural</w:t>
      </w:r>
      <w:r>
        <w:rPr>
          <w:color w:val="231F20"/>
          <w:spacing w:val="-25"/>
          <w:vertAlign w:val="baseline"/>
        </w:rPr>
        <w:t> </w:t>
      </w:r>
      <w:r>
        <w:rPr>
          <w:color w:val="231F20"/>
          <w:vertAlign w:val="baseline"/>
        </w:rPr>
        <w:t>regions</w:t>
      </w:r>
      <w:r>
        <w:rPr>
          <w:color w:val="231F20"/>
          <w:spacing w:val="-25"/>
          <w:vertAlign w:val="baseline"/>
        </w:rPr>
        <w:t> </w:t>
      </w:r>
      <w:r>
        <w:rPr>
          <w:color w:val="231F20"/>
          <w:vertAlign w:val="baseline"/>
        </w:rPr>
        <w:t>in</w:t>
      </w:r>
      <w:r>
        <w:rPr>
          <w:color w:val="231F20"/>
          <w:spacing w:val="-25"/>
          <w:vertAlign w:val="baseline"/>
        </w:rPr>
        <w:t> </w:t>
      </w:r>
      <w:r>
        <w:rPr>
          <w:color w:val="231F20"/>
          <w:vertAlign w:val="baseline"/>
        </w:rPr>
        <w:t>the</w:t>
      </w:r>
      <w:r>
        <w:rPr>
          <w:color w:val="231F20"/>
          <w:spacing w:val="-25"/>
          <w:vertAlign w:val="baseline"/>
        </w:rPr>
        <w:t> </w:t>
      </w:r>
      <w:r>
        <w:rPr>
          <w:color w:val="231F20"/>
          <w:vertAlign w:val="baseline"/>
        </w:rPr>
        <w:t>post-war</w:t>
      </w:r>
      <w:r>
        <w:rPr>
          <w:color w:val="231F20"/>
          <w:spacing w:val="-25"/>
          <w:vertAlign w:val="baseline"/>
        </w:rPr>
        <w:t> </w:t>
      </w:r>
      <w:r>
        <w:rPr>
          <w:color w:val="231F20"/>
          <w:vertAlign w:val="baseline"/>
        </w:rPr>
        <w:t>period</w:t>
      </w:r>
      <w:r>
        <w:rPr>
          <w:color w:val="231F20"/>
          <w:spacing w:val="-25"/>
          <w:vertAlign w:val="baseline"/>
        </w:rPr>
        <w:t> </w:t>
      </w:r>
      <w:r>
        <w:rPr>
          <w:color w:val="231F20"/>
          <w:vertAlign w:val="baseline"/>
        </w:rPr>
        <w:t>has</w:t>
      </w:r>
      <w:r>
        <w:rPr>
          <w:color w:val="231F20"/>
          <w:spacing w:val="-25"/>
          <w:vertAlign w:val="baseline"/>
        </w:rPr>
        <w:t> </w:t>
      </w:r>
      <w:r>
        <w:rPr>
          <w:color w:val="231F20"/>
          <w:vertAlign w:val="baseline"/>
        </w:rPr>
        <w:t>been</w:t>
      </w:r>
      <w:r>
        <w:rPr>
          <w:color w:val="231F20"/>
          <w:spacing w:val="-25"/>
          <w:vertAlign w:val="baseline"/>
        </w:rPr>
        <w:t> </w:t>
      </w:r>
      <w:r>
        <w:rPr>
          <w:color w:val="231F20"/>
          <w:vertAlign w:val="baseline"/>
        </w:rPr>
        <w:t>summarized.</w:t>
      </w:r>
      <w:r>
        <w:rPr>
          <w:color w:val="231F20"/>
          <w:spacing w:val="-25"/>
          <w:vertAlign w:val="baseline"/>
        </w:rPr>
        <w:t> </w:t>
      </w:r>
      <w:r>
        <w:rPr>
          <w:color w:val="231F20"/>
          <w:vertAlign w:val="baseline"/>
        </w:rPr>
        <w:t>An</w:t>
      </w:r>
      <w:r>
        <w:rPr>
          <w:color w:val="231F20"/>
          <w:spacing w:val="-25"/>
          <w:vertAlign w:val="baseline"/>
        </w:rPr>
        <w:t> </w:t>
      </w:r>
      <w:r>
        <w:rPr>
          <w:color w:val="231F20"/>
          <w:vertAlign w:val="baseline"/>
        </w:rPr>
        <w:t>ap- </w:t>
      </w:r>
      <w:r>
        <w:rPr>
          <w:color w:val="231F20"/>
          <w:spacing w:val="-2"/>
          <w:vertAlign w:val="baseline"/>
        </w:rPr>
        <w:t>proach</w:t>
      </w:r>
      <w:r>
        <w:rPr>
          <w:color w:val="231F20"/>
          <w:spacing w:val="-21"/>
          <w:vertAlign w:val="baseline"/>
        </w:rPr>
        <w:t> </w:t>
      </w:r>
      <w:r>
        <w:rPr>
          <w:color w:val="231F20"/>
          <w:spacing w:val="-2"/>
          <w:vertAlign w:val="baseline"/>
        </w:rPr>
        <w:t>to</w:t>
      </w:r>
      <w:r>
        <w:rPr>
          <w:color w:val="231F20"/>
          <w:spacing w:val="-21"/>
          <w:vertAlign w:val="baseline"/>
        </w:rPr>
        <w:t> </w:t>
      </w:r>
      <w:r>
        <w:rPr>
          <w:color w:val="231F20"/>
          <w:spacing w:val="-2"/>
          <w:vertAlign w:val="baseline"/>
        </w:rPr>
        <w:t>assessing</w:t>
      </w:r>
      <w:r>
        <w:rPr>
          <w:color w:val="231F20"/>
          <w:spacing w:val="-21"/>
          <w:vertAlign w:val="baseline"/>
        </w:rPr>
        <w:t> </w:t>
      </w:r>
      <w:r>
        <w:rPr>
          <w:color w:val="231F20"/>
          <w:spacing w:val="-2"/>
          <w:vertAlign w:val="baseline"/>
        </w:rPr>
        <w:t>the</w:t>
      </w:r>
      <w:r>
        <w:rPr>
          <w:color w:val="231F20"/>
          <w:spacing w:val="-21"/>
          <w:vertAlign w:val="baseline"/>
        </w:rPr>
        <w:t> </w:t>
      </w:r>
      <w:r>
        <w:rPr>
          <w:color w:val="231F20"/>
          <w:spacing w:val="-2"/>
          <w:vertAlign w:val="baseline"/>
        </w:rPr>
        <w:t>viability</w:t>
      </w:r>
      <w:r>
        <w:rPr>
          <w:color w:val="231F20"/>
          <w:spacing w:val="-21"/>
          <w:vertAlign w:val="baseline"/>
        </w:rPr>
        <w:t> </w:t>
      </w:r>
      <w:r>
        <w:rPr>
          <w:color w:val="231F20"/>
          <w:spacing w:val="-2"/>
          <w:vertAlign w:val="baseline"/>
        </w:rPr>
        <w:t>of</w:t>
      </w:r>
      <w:r>
        <w:rPr>
          <w:color w:val="231F20"/>
          <w:spacing w:val="-21"/>
          <w:vertAlign w:val="baseline"/>
        </w:rPr>
        <w:t> </w:t>
      </w:r>
      <w:r>
        <w:rPr>
          <w:color w:val="231F20"/>
          <w:spacing w:val="-2"/>
          <w:vertAlign w:val="baseline"/>
        </w:rPr>
        <w:t>local</w:t>
      </w:r>
      <w:r>
        <w:rPr>
          <w:color w:val="231F20"/>
          <w:spacing w:val="-21"/>
          <w:vertAlign w:val="baseline"/>
        </w:rPr>
        <w:t> </w:t>
      </w:r>
      <w:r>
        <w:rPr>
          <w:color w:val="231F20"/>
          <w:spacing w:val="-2"/>
          <w:vertAlign w:val="baseline"/>
        </w:rPr>
        <w:t>models</w:t>
      </w:r>
      <w:r>
        <w:rPr>
          <w:color w:val="231F20"/>
          <w:spacing w:val="-21"/>
          <w:vertAlign w:val="baseline"/>
        </w:rPr>
        <w:t> </w:t>
      </w:r>
      <w:r>
        <w:rPr>
          <w:color w:val="231F20"/>
          <w:spacing w:val="-2"/>
          <w:vertAlign w:val="baseline"/>
        </w:rPr>
        <w:t>has</w:t>
      </w:r>
      <w:r>
        <w:rPr>
          <w:color w:val="231F20"/>
          <w:spacing w:val="-21"/>
          <w:vertAlign w:val="baseline"/>
        </w:rPr>
        <w:t> </w:t>
      </w:r>
      <w:r>
        <w:rPr>
          <w:color w:val="231F20"/>
          <w:spacing w:val="-2"/>
          <w:vertAlign w:val="baseline"/>
        </w:rPr>
        <w:t>been</w:t>
      </w:r>
      <w:r>
        <w:rPr>
          <w:color w:val="231F20"/>
          <w:spacing w:val="-21"/>
          <w:vertAlign w:val="baseline"/>
        </w:rPr>
        <w:t> </w:t>
      </w:r>
      <w:r>
        <w:rPr>
          <w:color w:val="231F20"/>
          <w:spacing w:val="-2"/>
          <w:vertAlign w:val="baseline"/>
        </w:rPr>
        <w:t>proposed,</w:t>
      </w:r>
      <w:r>
        <w:rPr>
          <w:color w:val="231F20"/>
          <w:spacing w:val="-21"/>
          <w:vertAlign w:val="baseline"/>
        </w:rPr>
        <w:t> </w:t>
      </w:r>
      <w:r>
        <w:rPr>
          <w:color w:val="231F20"/>
          <w:spacing w:val="-2"/>
          <w:vertAlign w:val="baseline"/>
        </w:rPr>
        <w:t>based</w:t>
      </w:r>
      <w:r>
        <w:rPr>
          <w:color w:val="231F20"/>
          <w:spacing w:val="-21"/>
          <w:vertAlign w:val="baseline"/>
        </w:rPr>
        <w:t> </w:t>
      </w:r>
      <w:r>
        <w:rPr>
          <w:color w:val="231F20"/>
          <w:spacing w:val="-2"/>
          <w:vertAlign w:val="baseline"/>
        </w:rPr>
        <w:t>on</w:t>
      </w:r>
      <w:r>
        <w:rPr>
          <w:color w:val="231F20"/>
          <w:spacing w:val="-21"/>
          <w:vertAlign w:val="baseline"/>
        </w:rPr>
        <w:t> </w:t>
      </w:r>
      <w:r>
        <w:rPr>
          <w:color w:val="231F20"/>
          <w:spacing w:val="-2"/>
          <w:vertAlign w:val="baseline"/>
        </w:rPr>
        <w:t>a</w:t>
      </w:r>
      <w:r>
        <w:rPr>
          <w:color w:val="231F20"/>
          <w:spacing w:val="-21"/>
          <w:vertAlign w:val="baseline"/>
        </w:rPr>
        <w:t> </w:t>
      </w:r>
      <w:r>
        <w:rPr>
          <w:color w:val="231F20"/>
          <w:spacing w:val="-2"/>
          <w:vertAlign w:val="baseline"/>
        </w:rPr>
        <w:t>combi- </w:t>
      </w:r>
      <w:r>
        <w:rPr>
          <w:color w:val="231F20"/>
          <w:vertAlign w:val="baseline"/>
        </w:rPr>
        <w:t>nation</w:t>
      </w:r>
      <w:r>
        <w:rPr>
          <w:color w:val="231F20"/>
          <w:spacing w:val="-24"/>
          <w:vertAlign w:val="baseline"/>
        </w:rPr>
        <w:t> </w:t>
      </w:r>
      <w:r>
        <w:rPr>
          <w:color w:val="231F20"/>
          <w:vertAlign w:val="baseline"/>
        </w:rPr>
        <w:t>of</w:t>
      </w:r>
      <w:r>
        <w:rPr>
          <w:color w:val="231F20"/>
          <w:spacing w:val="-24"/>
          <w:vertAlign w:val="baseline"/>
        </w:rPr>
        <w:t> </w:t>
      </w:r>
      <w:r>
        <w:rPr>
          <w:color w:val="231F20"/>
          <w:vertAlign w:val="baseline"/>
        </w:rPr>
        <w:t>environmental</w:t>
      </w:r>
      <w:r>
        <w:rPr>
          <w:color w:val="231F20"/>
          <w:spacing w:val="-24"/>
          <w:vertAlign w:val="baseline"/>
        </w:rPr>
        <w:t> </w:t>
      </w:r>
      <w:r>
        <w:rPr>
          <w:color w:val="231F20"/>
          <w:vertAlign w:val="baseline"/>
        </w:rPr>
        <w:t>indicators,</w:t>
      </w:r>
      <w:r>
        <w:rPr>
          <w:color w:val="231F20"/>
          <w:spacing w:val="-24"/>
          <w:vertAlign w:val="baseline"/>
        </w:rPr>
        <w:t> </w:t>
      </w:r>
      <w:r>
        <w:rPr>
          <w:color w:val="231F20"/>
          <w:vertAlign w:val="baseline"/>
        </w:rPr>
        <w:t>household</w:t>
      </w:r>
      <w:r>
        <w:rPr>
          <w:color w:val="231F20"/>
          <w:spacing w:val="-24"/>
          <w:vertAlign w:val="baseline"/>
        </w:rPr>
        <w:t> </w:t>
      </w:r>
      <w:r>
        <w:rPr>
          <w:color w:val="231F20"/>
          <w:vertAlign w:val="baseline"/>
        </w:rPr>
        <w:t>costs,</w:t>
      </w:r>
      <w:r>
        <w:rPr>
          <w:color w:val="231F20"/>
          <w:spacing w:val="-24"/>
          <w:vertAlign w:val="baseline"/>
        </w:rPr>
        <w:t> </w:t>
      </w:r>
      <w:r>
        <w:rPr>
          <w:color w:val="231F20"/>
          <w:vertAlign w:val="baseline"/>
        </w:rPr>
        <w:t>and</w:t>
      </w:r>
      <w:r>
        <w:rPr>
          <w:color w:val="231F20"/>
          <w:spacing w:val="-24"/>
          <w:vertAlign w:val="baseline"/>
        </w:rPr>
        <w:t> </w:t>
      </w:r>
      <w:r>
        <w:rPr>
          <w:color w:val="231F20"/>
          <w:vertAlign w:val="baseline"/>
        </w:rPr>
        <w:t>the</w:t>
      </w:r>
      <w:r>
        <w:rPr>
          <w:color w:val="231F20"/>
          <w:spacing w:val="-24"/>
          <w:vertAlign w:val="baseline"/>
        </w:rPr>
        <w:t> </w:t>
      </w:r>
      <w:r>
        <w:rPr>
          <w:color w:val="231F20"/>
          <w:vertAlign w:val="baseline"/>
        </w:rPr>
        <w:t>level</w:t>
      </w:r>
      <w:r>
        <w:rPr>
          <w:color w:val="231F20"/>
          <w:spacing w:val="-24"/>
          <w:vertAlign w:val="baseline"/>
        </w:rPr>
        <w:t> </w:t>
      </w:r>
      <w:r>
        <w:rPr>
          <w:color w:val="231F20"/>
          <w:vertAlign w:val="baseline"/>
        </w:rPr>
        <w:t>of</w:t>
      </w:r>
      <w:r>
        <w:rPr>
          <w:color w:val="231F20"/>
          <w:spacing w:val="-24"/>
          <w:vertAlign w:val="baseline"/>
        </w:rPr>
        <w:t> </w:t>
      </w:r>
      <w:r>
        <w:rPr>
          <w:color w:val="231F20"/>
          <w:vertAlign w:val="baseline"/>
        </w:rPr>
        <w:t>digital</w:t>
      </w:r>
      <w:r>
        <w:rPr>
          <w:color w:val="231F20"/>
          <w:spacing w:val="-24"/>
          <w:vertAlign w:val="baseline"/>
        </w:rPr>
        <w:t> </w:t>
      </w:r>
      <w:r>
        <w:rPr>
          <w:color w:val="231F20"/>
          <w:vertAlign w:val="baseline"/>
        </w:rPr>
        <w:t>inclusion. The scientific novelty of the research lies in the combination of CE and SE con- cepts</w:t>
      </w:r>
      <w:r>
        <w:rPr>
          <w:color w:val="231F20"/>
          <w:spacing w:val="-11"/>
          <w:vertAlign w:val="baseline"/>
        </w:rPr>
        <w:t> </w:t>
      </w:r>
      <w:r>
        <w:rPr>
          <w:color w:val="231F20"/>
          <w:vertAlign w:val="baseline"/>
        </w:rPr>
        <w:t>at</w:t>
      </w:r>
      <w:r>
        <w:rPr>
          <w:color w:val="231F20"/>
          <w:spacing w:val="-11"/>
          <w:vertAlign w:val="baseline"/>
        </w:rPr>
        <w:t> </w:t>
      </w:r>
      <w:r>
        <w:rPr>
          <w:color w:val="231F20"/>
          <w:vertAlign w:val="baseline"/>
        </w:rPr>
        <w:t>the</w:t>
      </w:r>
      <w:r>
        <w:rPr>
          <w:color w:val="231F20"/>
          <w:spacing w:val="-11"/>
          <w:vertAlign w:val="baseline"/>
        </w:rPr>
        <w:t> </w:t>
      </w:r>
      <w:r>
        <w:rPr>
          <w:color w:val="231F20"/>
          <w:vertAlign w:val="baseline"/>
        </w:rPr>
        <w:t>local</w:t>
      </w:r>
      <w:r>
        <w:rPr>
          <w:color w:val="231F20"/>
          <w:spacing w:val="-11"/>
          <w:vertAlign w:val="baseline"/>
        </w:rPr>
        <w:t> </w:t>
      </w:r>
      <w:r>
        <w:rPr>
          <w:color w:val="231F20"/>
          <w:vertAlign w:val="baseline"/>
        </w:rPr>
        <w:t>level</w:t>
      </w:r>
      <w:r>
        <w:rPr>
          <w:color w:val="231F20"/>
          <w:spacing w:val="-11"/>
          <w:vertAlign w:val="baseline"/>
        </w:rPr>
        <w:t> </w:t>
      </w:r>
      <w:r>
        <w:rPr>
          <w:color w:val="231F20"/>
          <w:vertAlign w:val="baseline"/>
        </w:rPr>
        <w:t>and</w:t>
      </w:r>
      <w:r>
        <w:rPr>
          <w:color w:val="231F20"/>
          <w:spacing w:val="-11"/>
          <w:vertAlign w:val="baseline"/>
        </w:rPr>
        <w:t> </w:t>
      </w:r>
      <w:r>
        <w:rPr>
          <w:color w:val="231F20"/>
          <w:vertAlign w:val="baseline"/>
        </w:rPr>
        <w:t>the</w:t>
      </w:r>
      <w:r>
        <w:rPr>
          <w:color w:val="231F20"/>
          <w:spacing w:val="-11"/>
          <w:vertAlign w:val="baseline"/>
        </w:rPr>
        <w:t> </w:t>
      </w:r>
      <w:r>
        <w:rPr>
          <w:color w:val="231F20"/>
          <w:vertAlign w:val="baseline"/>
        </w:rPr>
        <w:t>justification</w:t>
      </w:r>
      <w:r>
        <w:rPr>
          <w:color w:val="231F20"/>
          <w:spacing w:val="-11"/>
          <w:vertAlign w:val="baseline"/>
        </w:rPr>
        <w:t> </w:t>
      </w:r>
      <w:r>
        <w:rPr>
          <w:color w:val="231F20"/>
          <w:vertAlign w:val="baseline"/>
        </w:rPr>
        <w:t>of</w:t>
      </w:r>
      <w:r>
        <w:rPr>
          <w:color w:val="231F20"/>
          <w:spacing w:val="-11"/>
          <w:vertAlign w:val="baseline"/>
        </w:rPr>
        <w:t> </w:t>
      </w:r>
      <w:r>
        <w:rPr>
          <w:color w:val="231F20"/>
          <w:vertAlign w:val="baseline"/>
        </w:rPr>
        <w:t>shared</w:t>
      </w:r>
      <w:r>
        <w:rPr>
          <w:color w:val="231F20"/>
          <w:spacing w:val="-11"/>
          <w:vertAlign w:val="baseline"/>
        </w:rPr>
        <w:t> </w:t>
      </w:r>
      <w:r>
        <w:rPr>
          <w:color w:val="231F20"/>
          <w:vertAlign w:val="baseline"/>
        </w:rPr>
        <w:t>transport's</w:t>
      </w:r>
      <w:r>
        <w:rPr>
          <w:color w:val="231F20"/>
          <w:spacing w:val="-11"/>
          <w:vertAlign w:val="baseline"/>
        </w:rPr>
        <w:t> </w:t>
      </w:r>
      <w:r>
        <w:rPr>
          <w:color w:val="231F20"/>
          <w:vertAlign w:val="baseline"/>
        </w:rPr>
        <w:t>effects</w:t>
      </w:r>
      <w:r>
        <w:rPr>
          <w:color w:val="231F20"/>
          <w:spacing w:val="-11"/>
          <w:vertAlign w:val="baseline"/>
        </w:rPr>
        <w:t> </w:t>
      </w:r>
      <w:r>
        <w:rPr>
          <w:color w:val="231F20"/>
          <w:vertAlign w:val="baseline"/>
        </w:rPr>
        <w:t>in</w:t>
      </w:r>
      <w:r>
        <w:rPr>
          <w:color w:val="231F20"/>
          <w:spacing w:val="-11"/>
          <w:vertAlign w:val="baseline"/>
        </w:rPr>
        <w:t> </w:t>
      </w:r>
      <w:r>
        <w:rPr>
          <w:color w:val="231F20"/>
          <w:vertAlign w:val="baseline"/>
        </w:rPr>
        <w:t>rural</w:t>
      </w:r>
      <w:r>
        <w:rPr>
          <w:color w:val="231F20"/>
          <w:spacing w:val="-11"/>
          <w:vertAlign w:val="baseline"/>
        </w:rPr>
        <w:t> </w:t>
      </w:r>
      <w:r>
        <w:rPr>
          <w:color w:val="231F20"/>
          <w:vertAlign w:val="baseline"/>
        </w:rPr>
        <w:t>ter- ritorial</w:t>
      </w:r>
      <w:r>
        <w:rPr>
          <w:color w:val="231F20"/>
          <w:spacing w:val="7"/>
          <w:vertAlign w:val="baseline"/>
        </w:rPr>
        <w:t> </w:t>
      </w:r>
      <w:r>
        <w:rPr>
          <w:color w:val="231F20"/>
          <w:vertAlign w:val="baseline"/>
        </w:rPr>
        <w:t>communities.</w:t>
      </w:r>
      <w:r>
        <w:rPr>
          <w:color w:val="231F20"/>
          <w:spacing w:val="8"/>
          <w:vertAlign w:val="baseline"/>
        </w:rPr>
        <w:t> </w:t>
      </w:r>
      <w:r>
        <w:rPr>
          <w:color w:val="231F20"/>
          <w:vertAlign w:val="baseline"/>
        </w:rPr>
        <w:t>Future</w:t>
      </w:r>
      <w:r>
        <w:rPr>
          <w:color w:val="231F20"/>
          <w:spacing w:val="8"/>
          <w:vertAlign w:val="baseline"/>
        </w:rPr>
        <w:t> </w:t>
      </w:r>
      <w:r>
        <w:rPr>
          <w:color w:val="231F20"/>
          <w:vertAlign w:val="baseline"/>
        </w:rPr>
        <w:t>research</w:t>
      </w:r>
      <w:r>
        <w:rPr>
          <w:color w:val="231F20"/>
          <w:spacing w:val="8"/>
          <w:vertAlign w:val="baseline"/>
        </w:rPr>
        <w:t> </w:t>
      </w:r>
      <w:r>
        <w:rPr>
          <w:color w:val="231F20"/>
          <w:vertAlign w:val="baseline"/>
        </w:rPr>
        <w:t>perspectives</w:t>
      </w:r>
      <w:r>
        <w:rPr>
          <w:color w:val="231F20"/>
          <w:spacing w:val="8"/>
          <w:vertAlign w:val="baseline"/>
        </w:rPr>
        <w:t> </w:t>
      </w:r>
      <w:r>
        <w:rPr>
          <w:color w:val="231F20"/>
          <w:vertAlign w:val="baseline"/>
        </w:rPr>
        <w:t>include</w:t>
      </w:r>
      <w:r>
        <w:rPr>
          <w:color w:val="231F20"/>
          <w:spacing w:val="8"/>
          <w:vertAlign w:val="baseline"/>
        </w:rPr>
        <w:t> </w:t>
      </w:r>
      <w:r>
        <w:rPr>
          <w:color w:val="231F20"/>
          <w:vertAlign w:val="baseline"/>
        </w:rPr>
        <w:t>a</w:t>
      </w:r>
      <w:r>
        <w:rPr>
          <w:color w:val="231F20"/>
          <w:spacing w:val="8"/>
          <w:vertAlign w:val="baseline"/>
        </w:rPr>
        <w:t> </w:t>
      </w:r>
      <w:r>
        <w:rPr>
          <w:color w:val="231F20"/>
          <w:vertAlign w:val="baseline"/>
        </w:rPr>
        <w:t>sociological</w:t>
      </w:r>
      <w:r>
        <w:rPr>
          <w:color w:val="231F20"/>
          <w:spacing w:val="8"/>
          <w:vertAlign w:val="baseline"/>
        </w:rPr>
        <w:t> </w:t>
      </w:r>
      <w:r>
        <w:rPr>
          <w:color w:val="231F20"/>
          <w:vertAlign w:val="baseline"/>
        </w:rPr>
        <w:t>study</w:t>
      </w:r>
      <w:r>
        <w:rPr>
          <w:color w:val="231F20"/>
          <w:spacing w:val="8"/>
          <w:vertAlign w:val="baseline"/>
        </w:rPr>
        <w:t> </w:t>
      </w:r>
      <w:r>
        <w:rPr>
          <w:color w:val="231F20"/>
          <w:spacing w:val="-5"/>
          <w:vertAlign w:val="baseline"/>
        </w:rPr>
        <w:t>of</w:t>
      </w:r>
    </w:p>
    <w:p>
      <w:pPr>
        <w:pStyle w:val="BodyText"/>
        <w:spacing w:before="64"/>
        <w:ind w:left="0"/>
        <w:jc w:val="left"/>
        <w:rPr>
          <w:sz w:val="16"/>
        </w:rPr>
      </w:pPr>
    </w:p>
    <w:p>
      <w:pPr>
        <w:tabs>
          <w:tab w:pos="3913" w:val="left" w:leader="none"/>
        </w:tabs>
        <w:spacing w:before="0"/>
        <w:ind w:left="142" w:right="0" w:firstLine="0"/>
        <w:jc w:val="left"/>
        <w:rPr>
          <w:sz w:val="16"/>
        </w:rPr>
      </w:pPr>
      <w:r>
        <w:rPr>
          <w:color w:val="231F20"/>
          <w:spacing w:val="-4"/>
          <w:sz w:val="16"/>
        </w:rPr>
        <w:t>©</w:t>
      </w:r>
      <w:r>
        <w:rPr>
          <w:color w:val="231F20"/>
          <w:spacing w:val="-19"/>
          <w:sz w:val="16"/>
        </w:rPr>
        <w:t> </w:t>
      </w:r>
      <w:r>
        <w:rPr>
          <w:color w:val="231F20"/>
          <w:spacing w:val="-4"/>
          <w:sz w:val="16"/>
        </w:rPr>
        <w:t>The</w:t>
      </w:r>
      <w:r>
        <w:rPr>
          <w:color w:val="231F20"/>
          <w:spacing w:val="-18"/>
          <w:sz w:val="16"/>
        </w:rPr>
        <w:t> </w:t>
      </w:r>
      <w:r>
        <w:rPr>
          <w:color w:val="231F20"/>
          <w:spacing w:val="-4"/>
          <w:sz w:val="16"/>
        </w:rPr>
        <w:t>Author(s)</w:t>
      </w:r>
      <w:r>
        <w:rPr>
          <w:color w:val="231F20"/>
          <w:spacing w:val="-19"/>
          <w:sz w:val="16"/>
        </w:rPr>
        <w:t> </w:t>
      </w:r>
      <w:r>
        <w:rPr>
          <w:color w:val="231F20"/>
          <w:spacing w:val="-4"/>
          <w:sz w:val="16"/>
        </w:rPr>
        <w:t>of</w:t>
      </w:r>
      <w:r>
        <w:rPr>
          <w:color w:val="231F20"/>
          <w:spacing w:val="-18"/>
          <w:sz w:val="16"/>
        </w:rPr>
        <w:t> </w:t>
      </w:r>
      <w:r>
        <w:rPr>
          <w:color w:val="231F20"/>
          <w:spacing w:val="-4"/>
          <w:sz w:val="16"/>
        </w:rPr>
        <w:t>individual</w:t>
      </w:r>
      <w:r>
        <w:rPr>
          <w:color w:val="231F20"/>
          <w:spacing w:val="-18"/>
          <w:sz w:val="16"/>
        </w:rPr>
        <w:t> </w:t>
      </w:r>
      <w:r>
        <w:rPr>
          <w:color w:val="231F20"/>
          <w:spacing w:val="-4"/>
          <w:sz w:val="16"/>
        </w:rPr>
        <w:t>chapters,</w:t>
      </w:r>
      <w:r>
        <w:rPr>
          <w:color w:val="231F20"/>
          <w:spacing w:val="-19"/>
          <w:sz w:val="16"/>
        </w:rPr>
        <w:t> </w:t>
      </w:r>
      <w:r>
        <w:rPr>
          <w:color w:val="231F20"/>
          <w:spacing w:val="-4"/>
          <w:sz w:val="16"/>
        </w:rPr>
        <w:t>2025</w:t>
      </w:r>
      <w:r>
        <w:rPr>
          <w:color w:val="231F20"/>
          <w:sz w:val="16"/>
        </w:rPr>
        <w:tab/>
      </w:r>
      <w:r>
        <w:rPr>
          <w:color w:val="231F20"/>
          <w:spacing w:val="-2"/>
          <w:sz w:val="16"/>
        </w:rPr>
        <w:t>DOI:</w:t>
      </w:r>
      <w:r>
        <w:rPr>
          <w:color w:val="231F20"/>
          <w:spacing w:val="6"/>
          <w:sz w:val="16"/>
        </w:rPr>
        <w:t> </w:t>
      </w:r>
      <w:r>
        <w:rPr>
          <w:color w:val="0000AA"/>
          <w:spacing w:val="-2"/>
          <w:sz w:val="16"/>
        </w:rPr>
        <w:t>10.21303/978-9908-9706-6-0.ch7</w:t>
      </w:r>
    </w:p>
    <w:p>
      <w:pPr>
        <w:spacing w:after="0"/>
        <w:jc w:val="left"/>
        <w:rPr>
          <w:sz w:val="16"/>
        </w:rPr>
        <w:sectPr>
          <w:footerReference w:type="default" r:id="rId5"/>
          <w:type w:val="continuous"/>
          <w:pgSz w:w="8230" w:h="11340"/>
          <w:pgMar w:header="0" w:footer="0" w:top="940" w:bottom="280" w:left="708" w:right="708"/>
          <w:pgNumType w:start="147"/>
        </w:sectPr>
      </w:pPr>
    </w:p>
    <w:p>
      <w:pPr>
        <w:pStyle w:val="BodyText"/>
        <w:spacing w:before="87"/>
        <w:ind w:left="0"/>
        <w:jc w:val="left"/>
      </w:pPr>
    </w:p>
    <w:p>
      <w:pPr>
        <w:pStyle w:val="BodyText"/>
        <w:spacing w:line="264" w:lineRule="auto" w:before="1"/>
        <w:ind w:right="139"/>
      </w:pPr>
      <w:r>
        <w:rPr>
          <w:color w:val="231F20"/>
        </w:rPr>
        <w:t>the</w:t>
      </w:r>
      <w:r>
        <w:rPr>
          <w:color w:val="231F20"/>
          <w:spacing w:val="-15"/>
        </w:rPr>
        <w:t> </w:t>
      </w:r>
      <w:r>
        <w:rPr>
          <w:color w:val="231F20"/>
        </w:rPr>
        <w:t>perception</w:t>
      </w:r>
      <w:r>
        <w:rPr>
          <w:color w:val="231F20"/>
          <w:spacing w:val="-14"/>
        </w:rPr>
        <w:t> </w:t>
      </w:r>
      <w:r>
        <w:rPr>
          <w:color w:val="231F20"/>
        </w:rPr>
        <w:t>of</w:t>
      </w:r>
      <w:r>
        <w:rPr>
          <w:color w:val="231F20"/>
          <w:spacing w:val="-14"/>
        </w:rPr>
        <w:t> </w:t>
      </w:r>
      <w:r>
        <w:rPr>
          <w:color w:val="231F20"/>
        </w:rPr>
        <w:t>sharing</w:t>
      </w:r>
      <w:r>
        <w:rPr>
          <w:color w:val="231F20"/>
          <w:spacing w:val="-14"/>
        </w:rPr>
        <w:t> </w:t>
      </w:r>
      <w:r>
        <w:rPr>
          <w:color w:val="231F20"/>
        </w:rPr>
        <w:t>models</w:t>
      </w:r>
      <w:r>
        <w:rPr>
          <w:color w:val="231F20"/>
          <w:spacing w:val="-14"/>
        </w:rPr>
        <w:t> </w:t>
      </w:r>
      <w:r>
        <w:rPr>
          <w:color w:val="231F20"/>
        </w:rPr>
        <w:t>among</w:t>
      </w:r>
      <w:r>
        <w:rPr>
          <w:color w:val="231F20"/>
          <w:spacing w:val="-14"/>
        </w:rPr>
        <w:t> </w:t>
      </w:r>
      <w:r>
        <w:rPr>
          <w:color w:val="231F20"/>
        </w:rPr>
        <w:t>different</w:t>
      </w:r>
      <w:r>
        <w:rPr>
          <w:color w:val="231F20"/>
          <w:spacing w:val="-14"/>
        </w:rPr>
        <w:t> </w:t>
      </w:r>
      <w:r>
        <w:rPr>
          <w:color w:val="231F20"/>
        </w:rPr>
        <w:t>population</w:t>
      </w:r>
      <w:r>
        <w:rPr>
          <w:color w:val="231F20"/>
          <w:spacing w:val="-14"/>
        </w:rPr>
        <w:t> </w:t>
      </w:r>
      <w:r>
        <w:rPr>
          <w:color w:val="231F20"/>
        </w:rPr>
        <w:t>groups,</w:t>
      </w:r>
      <w:r>
        <w:rPr>
          <w:color w:val="231F20"/>
          <w:spacing w:val="-14"/>
        </w:rPr>
        <w:t> </w:t>
      </w:r>
      <w:r>
        <w:rPr>
          <w:color w:val="231F20"/>
        </w:rPr>
        <w:t>a</w:t>
      </w:r>
      <w:r>
        <w:rPr>
          <w:color w:val="231F20"/>
          <w:spacing w:val="-14"/>
        </w:rPr>
        <w:t> </w:t>
      </w:r>
      <w:r>
        <w:rPr>
          <w:color w:val="231F20"/>
        </w:rPr>
        <w:t>comparative </w:t>
      </w:r>
      <w:r>
        <w:rPr>
          <w:color w:val="231F20"/>
          <w:spacing w:val="-2"/>
        </w:rPr>
        <w:t>analysis</w:t>
      </w:r>
      <w:r>
        <w:rPr>
          <w:color w:val="231F20"/>
          <w:spacing w:val="-7"/>
        </w:rPr>
        <w:t> </w:t>
      </w:r>
      <w:r>
        <w:rPr>
          <w:color w:val="231F20"/>
          <w:spacing w:val="-2"/>
        </w:rPr>
        <w:t>of</w:t>
      </w:r>
      <w:r>
        <w:rPr>
          <w:color w:val="231F20"/>
          <w:spacing w:val="-7"/>
        </w:rPr>
        <w:t> </w:t>
      </w:r>
      <w:r>
        <w:rPr>
          <w:color w:val="231F20"/>
          <w:spacing w:val="-2"/>
        </w:rPr>
        <w:t>communities</w:t>
      </w:r>
      <w:r>
        <w:rPr>
          <w:color w:val="231F20"/>
          <w:spacing w:val="-7"/>
        </w:rPr>
        <w:t> </w:t>
      </w:r>
      <w:r>
        <w:rPr>
          <w:color w:val="231F20"/>
          <w:spacing w:val="-2"/>
        </w:rPr>
        <w:t>with</w:t>
      </w:r>
      <w:r>
        <w:rPr>
          <w:color w:val="231F20"/>
          <w:spacing w:val="-7"/>
        </w:rPr>
        <w:t> </w:t>
      </w:r>
      <w:r>
        <w:rPr>
          <w:color w:val="231F20"/>
          <w:spacing w:val="-2"/>
        </w:rPr>
        <w:t>varying</w:t>
      </w:r>
      <w:r>
        <w:rPr>
          <w:color w:val="231F20"/>
          <w:spacing w:val="-7"/>
        </w:rPr>
        <w:t> </w:t>
      </w:r>
      <w:r>
        <w:rPr>
          <w:color w:val="231F20"/>
          <w:spacing w:val="-2"/>
        </w:rPr>
        <w:t>levels</w:t>
      </w:r>
      <w:r>
        <w:rPr>
          <w:color w:val="231F20"/>
          <w:spacing w:val="-7"/>
        </w:rPr>
        <w:t> </w:t>
      </w:r>
      <w:r>
        <w:rPr>
          <w:color w:val="231F20"/>
          <w:spacing w:val="-2"/>
        </w:rPr>
        <w:t>of</w:t>
      </w:r>
      <w:r>
        <w:rPr>
          <w:color w:val="231F20"/>
          <w:spacing w:val="-7"/>
        </w:rPr>
        <w:t> </w:t>
      </w:r>
      <w:r>
        <w:rPr>
          <w:color w:val="231F20"/>
          <w:spacing w:val="-2"/>
        </w:rPr>
        <w:t>digital</w:t>
      </w:r>
      <w:r>
        <w:rPr>
          <w:color w:val="231F20"/>
          <w:spacing w:val="-7"/>
        </w:rPr>
        <w:t> </w:t>
      </w:r>
      <w:r>
        <w:rPr>
          <w:color w:val="231F20"/>
          <w:spacing w:val="-2"/>
        </w:rPr>
        <w:t>maturity,</w:t>
      </w:r>
      <w:r>
        <w:rPr>
          <w:color w:val="231F20"/>
          <w:spacing w:val="-7"/>
        </w:rPr>
        <w:t> </w:t>
      </w:r>
      <w:r>
        <w:rPr>
          <w:color w:val="231F20"/>
          <w:spacing w:val="-2"/>
        </w:rPr>
        <w:t>and</w:t>
      </w:r>
      <w:r>
        <w:rPr>
          <w:color w:val="231F20"/>
          <w:spacing w:val="-7"/>
        </w:rPr>
        <w:t> </w:t>
      </w:r>
      <w:r>
        <w:rPr>
          <w:color w:val="231F20"/>
          <w:spacing w:val="-2"/>
        </w:rPr>
        <w:t>the</w:t>
      </w:r>
      <w:r>
        <w:rPr>
          <w:color w:val="231F20"/>
          <w:spacing w:val="-7"/>
        </w:rPr>
        <w:t> </w:t>
      </w:r>
      <w:r>
        <w:rPr>
          <w:color w:val="231F20"/>
          <w:spacing w:val="-2"/>
        </w:rPr>
        <w:t>integration</w:t>
      </w:r>
      <w:r>
        <w:rPr>
          <w:color w:val="231F20"/>
          <w:spacing w:val="-7"/>
        </w:rPr>
        <w:t> </w:t>
      </w:r>
      <w:r>
        <w:rPr>
          <w:color w:val="231F20"/>
          <w:spacing w:val="-2"/>
        </w:rPr>
        <w:t>of </w:t>
      </w:r>
      <w:r>
        <w:rPr>
          <w:color w:val="231F20"/>
        </w:rPr>
        <w:t>smart mobility into circular strategies.</w:t>
      </w:r>
    </w:p>
    <w:p>
      <w:pPr>
        <w:pStyle w:val="BodyText"/>
        <w:spacing w:before="3"/>
        <w:ind w:left="425"/>
        <w:jc w:val="left"/>
      </w:pPr>
      <w:r>
        <w:rPr>
          <w:color w:val="231F20"/>
        </w:rPr>
        <w:t>The</w:t>
      </w:r>
      <w:r>
        <w:rPr>
          <w:color w:val="231F20"/>
          <w:spacing w:val="-21"/>
        </w:rPr>
        <w:t> </w:t>
      </w:r>
      <w:r>
        <w:rPr>
          <w:color w:val="231F20"/>
        </w:rPr>
        <w:t>research</w:t>
      </w:r>
      <w:r>
        <w:rPr>
          <w:color w:val="231F20"/>
          <w:spacing w:val="-20"/>
        </w:rPr>
        <w:t> </w:t>
      </w:r>
      <w:r>
        <w:rPr>
          <w:color w:val="231F20"/>
        </w:rPr>
        <w:t>has</w:t>
      </w:r>
      <w:r>
        <w:rPr>
          <w:color w:val="231F20"/>
          <w:spacing w:val="-21"/>
        </w:rPr>
        <w:t> </w:t>
      </w:r>
      <w:r>
        <w:rPr>
          <w:color w:val="231F20"/>
        </w:rPr>
        <w:t>an</w:t>
      </w:r>
      <w:r>
        <w:rPr>
          <w:color w:val="231F20"/>
          <w:spacing w:val="-20"/>
        </w:rPr>
        <w:t> </w:t>
      </w:r>
      <w:r>
        <w:rPr>
          <w:color w:val="231F20"/>
        </w:rPr>
        <w:t>applied</w:t>
      </w:r>
      <w:r>
        <w:rPr>
          <w:color w:val="231F20"/>
          <w:spacing w:val="-20"/>
        </w:rPr>
        <w:t> </w:t>
      </w:r>
      <w:r>
        <w:rPr>
          <w:color w:val="231F20"/>
        </w:rPr>
        <w:t>and</w:t>
      </w:r>
      <w:r>
        <w:rPr>
          <w:color w:val="231F20"/>
          <w:spacing w:val="-21"/>
        </w:rPr>
        <w:t> </w:t>
      </w:r>
      <w:r>
        <w:rPr>
          <w:color w:val="231F20"/>
        </w:rPr>
        <w:t>empirical</w:t>
      </w:r>
      <w:r>
        <w:rPr>
          <w:color w:val="231F20"/>
          <w:spacing w:val="-20"/>
        </w:rPr>
        <w:t> </w:t>
      </w:r>
      <w:r>
        <w:rPr>
          <w:color w:val="231F20"/>
          <w:spacing w:val="-2"/>
        </w:rPr>
        <w:t>nature.</w:t>
      </w:r>
    </w:p>
    <w:p>
      <w:pPr>
        <w:pStyle w:val="Heading1"/>
        <w:spacing w:before="22"/>
        <w:ind w:firstLine="0"/>
      </w:pPr>
      <w:r>
        <w:rPr>
          <w:color w:val="231F20"/>
          <w:spacing w:val="-2"/>
        </w:rPr>
        <w:t>Keywords</w:t>
      </w:r>
    </w:p>
    <w:p>
      <w:pPr>
        <w:pStyle w:val="BodyText"/>
        <w:spacing w:line="264" w:lineRule="auto" w:before="23"/>
        <w:ind w:right="140" w:firstLine="283"/>
      </w:pPr>
      <w:r>
        <w:rPr>
          <w:color w:val="231F20"/>
        </w:rPr>
        <w:t>Circular</w:t>
      </w:r>
      <w:r>
        <w:rPr>
          <w:color w:val="231F20"/>
          <w:spacing w:val="-12"/>
        </w:rPr>
        <w:t> </w:t>
      </w:r>
      <w:r>
        <w:rPr>
          <w:color w:val="231F20"/>
        </w:rPr>
        <w:t>economy,</w:t>
      </w:r>
      <w:r>
        <w:rPr>
          <w:color w:val="231F20"/>
          <w:spacing w:val="-12"/>
        </w:rPr>
        <w:t> </w:t>
      </w:r>
      <w:r>
        <w:rPr>
          <w:color w:val="231F20"/>
        </w:rPr>
        <w:t>sustainable</w:t>
      </w:r>
      <w:r>
        <w:rPr>
          <w:color w:val="231F20"/>
          <w:spacing w:val="-12"/>
        </w:rPr>
        <w:t> </w:t>
      </w:r>
      <w:r>
        <w:rPr>
          <w:color w:val="231F20"/>
        </w:rPr>
        <w:t>development,</w:t>
      </w:r>
      <w:r>
        <w:rPr>
          <w:color w:val="231F20"/>
          <w:spacing w:val="-12"/>
        </w:rPr>
        <w:t> </w:t>
      </w:r>
      <w:r>
        <w:rPr>
          <w:color w:val="231F20"/>
        </w:rPr>
        <w:t>sharing</w:t>
      </w:r>
      <w:r>
        <w:rPr>
          <w:color w:val="231F20"/>
          <w:spacing w:val="-12"/>
        </w:rPr>
        <w:t> </w:t>
      </w:r>
      <w:r>
        <w:rPr>
          <w:color w:val="231F20"/>
        </w:rPr>
        <w:t>economy,</w:t>
      </w:r>
      <w:r>
        <w:rPr>
          <w:color w:val="231F20"/>
          <w:spacing w:val="-12"/>
        </w:rPr>
        <w:t> </w:t>
      </w:r>
      <w:r>
        <w:rPr>
          <w:color w:val="231F20"/>
        </w:rPr>
        <w:t>shared</w:t>
      </w:r>
      <w:r>
        <w:rPr>
          <w:color w:val="231F20"/>
          <w:spacing w:val="-12"/>
        </w:rPr>
        <w:t> </w:t>
      </w:r>
      <w:r>
        <w:rPr>
          <w:color w:val="231F20"/>
        </w:rPr>
        <w:t>mobility, </w:t>
      </w:r>
      <w:r>
        <w:rPr>
          <w:color w:val="231F20"/>
          <w:spacing w:val="-2"/>
        </w:rPr>
        <w:t>car sharing, digital transformation, rural communities, environmental impact, </w:t>
      </w:r>
      <w:r>
        <w:rPr>
          <w:color w:val="231F20"/>
          <w:spacing w:val="-2"/>
        </w:rPr>
        <w:t>digital </w:t>
      </w:r>
      <w:r>
        <w:rPr>
          <w:color w:val="231F20"/>
        </w:rPr>
        <w:t>divide,</w:t>
      </w:r>
      <w:r>
        <w:rPr>
          <w:color w:val="231F20"/>
          <w:spacing w:val="-8"/>
        </w:rPr>
        <w:t> </w:t>
      </w:r>
      <w:r>
        <w:rPr>
          <w:color w:val="231F20"/>
        </w:rPr>
        <w:t>cooperative</w:t>
      </w:r>
      <w:r>
        <w:rPr>
          <w:color w:val="231F20"/>
          <w:spacing w:val="-8"/>
        </w:rPr>
        <w:t> </w:t>
      </w:r>
      <w:r>
        <w:rPr>
          <w:color w:val="231F20"/>
        </w:rPr>
        <w:t>models.</w:t>
      </w:r>
    </w:p>
    <w:p>
      <w:pPr>
        <w:pStyle w:val="BodyText"/>
        <w:ind w:left="0"/>
        <w:jc w:val="left"/>
      </w:pPr>
    </w:p>
    <w:p>
      <w:pPr>
        <w:pStyle w:val="BodyText"/>
        <w:spacing w:before="48"/>
        <w:ind w:left="0"/>
        <w:jc w:val="left"/>
      </w:pPr>
    </w:p>
    <w:p>
      <w:pPr>
        <w:pStyle w:val="Heading1"/>
        <w:numPr>
          <w:ilvl w:val="1"/>
          <w:numId w:val="1"/>
        </w:numPr>
        <w:tabs>
          <w:tab w:pos="763" w:val="left" w:leader="none"/>
        </w:tabs>
        <w:spacing w:line="240" w:lineRule="auto" w:before="1" w:after="0"/>
        <w:ind w:left="763" w:right="0" w:hanging="338"/>
        <w:jc w:val="left"/>
      </w:pPr>
      <w:r>
        <w:rPr>
          <w:color w:val="231F20"/>
          <w:spacing w:val="-2"/>
        </w:rPr>
        <w:t>Introduction</w:t>
      </w:r>
    </w:p>
    <w:p>
      <w:pPr>
        <w:pStyle w:val="BodyText"/>
        <w:spacing w:before="45"/>
        <w:ind w:left="0"/>
        <w:jc w:val="left"/>
        <w:rPr>
          <w:b/>
        </w:rPr>
      </w:pPr>
    </w:p>
    <w:p>
      <w:pPr>
        <w:pStyle w:val="BodyText"/>
        <w:spacing w:line="264" w:lineRule="auto"/>
        <w:ind w:right="137" w:firstLine="283"/>
      </w:pPr>
      <w:r>
        <w:rPr>
          <w:color w:val="231F20"/>
          <w:spacing w:val="-2"/>
        </w:rPr>
        <w:t>In</w:t>
      </w:r>
      <w:r>
        <w:rPr>
          <w:color w:val="231F20"/>
          <w:spacing w:val="-9"/>
        </w:rPr>
        <w:t> </w:t>
      </w:r>
      <w:r>
        <w:rPr>
          <w:color w:val="231F20"/>
          <w:spacing w:val="-2"/>
        </w:rPr>
        <w:t>the</w:t>
      </w:r>
      <w:r>
        <w:rPr>
          <w:color w:val="231F20"/>
          <w:spacing w:val="-9"/>
        </w:rPr>
        <w:t> </w:t>
      </w:r>
      <w:r>
        <w:rPr>
          <w:color w:val="231F20"/>
          <w:spacing w:val="-2"/>
        </w:rPr>
        <w:t>21</w:t>
      </w:r>
      <w:r>
        <w:rPr>
          <w:color w:val="231F20"/>
          <w:spacing w:val="-2"/>
          <w:vertAlign w:val="superscript"/>
        </w:rPr>
        <w:t>st</w:t>
      </w:r>
      <w:r>
        <w:rPr>
          <w:color w:val="231F20"/>
          <w:spacing w:val="-9"/>
          <w:vertAlign w:val="baseline"/>
        </w:rPr>
        <w:t> </w:t>
      </w:r>
      <w:r>
        <w:rPr>
          <w:color w:val="231F20"/>
          <w:spacing w:val="-2"/>
          <w:vertAlign w:val="baseline"/>
        </w:rPr>
        <w:t>century,</w:t>
      </w:r>
      <w:r>
        <w:rPr>
          <w:color w:val="231F20"/>
          <w:spacing w:val="-9"/>
          <w:vertAlign w:val="baseline"/>
        </w:rPr>
        <w:t> </w:t>
      </w:r>
      <w:r>
        <w:rPr>
          <w:color w:val="231F20"/>
          <w:spacing w:val="-2"/>
          <w:vertAlign w:val="baseline"/>
        </w:rPr>
        <w:t>humanity</w:t>
      </w:r>
      <w:r>
        <w:rPr>
          <w:color w:val="231F20"/>
          <w:spacing w:val="-9"/>
          <w:vertAlign w:val="baseline"/>
        </w:rPr>
        <w:t> </w:t>
      </w:r>
      <w:r>
        <w:rPr>
          <w:color w:val="231F20"/>
          <w:spacing w:val="-2"/>
          <w:vertAlign w:val="baseline"/>
        </w:rPr>
        <w:t>has</w:t>
      </w:r>
      <w:r>
        <w:rPr>
          <w:color w:val="231F20"/>
          <w:spacing w:val="-9"/>
          <w:vertAlign w:val="baseline"/>
        </w:rPr>
        <w:t> </w:t>
      </w:r>
      <w:r>
        <w:rPr>
          <w:color w:val="231F20"/>
          <w:spacing w:val="-2"/>
          <w:vertAlign w:val="baseline"/>
        </w:rPr>
        <w:t>faced</w:t>
      </w:r>
      <w:r>
        <w:rPr>
          <w:color w:val="231F20"/>
          <w:spacing w:val="-9"/>
          <w:vertAlign w:val="baseline"/>
        </w:rPr>
        <w:t> </w:t>
      </w:r>
      <w:r>
        <w:rPr>
          <w:color w:val="231F20"/>
          <w:spacing w:val="-2"/>
          <w:vertAlign w:val="baseline"/>
        </w:rPr>
        <w:t>unprecedented</w:t>
      </w:r>
      <w:r>
        <w:rPr>
          <w:color w:val="231F20"/>
          <w:spacing w:val="-9"/>
          <w:vertAlign w:val="baseline"/>
        </w:rPr>
        <w:t> </w:t>
      </w:r>
      <w:r>
        <w:rPr>
          <w:color w:val="231F20"/>
          <w:spacing w:val="-2"/>
          <w:vertAlign w:val="baseline"/>
        </w:rPr>
        <w:t>global</w:t>
      </w:r>
      <w:r>
        <w:rPr>
          <w:color w:val="231F20"/>
          <w:spacing w:val="-9"/>
          <w:vertAlign w:val="baseline"/>
        </w:rPr>
        <w:t> </w:t>
      </w:r>
      <w:r>
        <w:rPr>
          <w:color w:val="231F20"/>
          <w:spacing w:val="-2"/>
          <w:vertAlign w:val="baseline"/>
        </w:rPr>
        <w:t>challenges,</w:t>
      </w:r>
      <w:r>
        <w:rPr>
          <w:color w:val="231F20"/>
          <w:spacing w:val="-9"/>
          <w:vertAlign w:val="baseline"/>
        </w:rPr>
        <w:t> </w:t>
      </w:r>
      <w:r>
        <w:rPr>
          <w:color w:val="231F20"/>
          <w:spacing w:val="-2"/>
          <w:vertAlign w:val="baseline"/>
        </w:rPr>
        <w:t>includ- </w:t>
      </w:r>
      <w:r>
        <w:rPr>
          <w:color w:val="231F20"/>
          <w:vertAlign w:val="baseline"/>
        </w:rPr>
        <w:t>ing the rapid depletion of natural resources, environmental degradation, anthro- pogenic climate change, and rising social inequality. These processes are primari- ly driven by the dominance of a linear economic model that focuses on one-sided consumption</w:t>
      </w:r>
      <w:r>
        <w:rPr>
          <w:color w:val="231F20"/>
          <w:spacing w:val="-6"/>
          <w:vertAlign w:val="baseline"/>
        </w:rPr>
        <w:t> </w:t>
      </w:r>
      <w:r>
        <w:rPr>
          <w:color w:val="231F20"/>
          <w:vertAlign w:val="baseline"/>
        </w:rPr>
        <w:t>of</w:t>
      </w:r>
      <w:r>
        <w:rPr>
          <w:color w:val="231F20"/>
          <w:spacing w:val="-6"/>
          <w:vertAlign w:val="baseline"/>
        </w:rPr>
        <w:t> </w:t>
      </w:r>
      <w:r>
        <w:rPr>
          <w:color w:val="231F20"/>
          <w:vertAlign w:val="baseline"/>
        </w:rPr>
        <w:t>resources</w:t>
      </w:r>
      <w:r>
        <w:rPr>
          <w:color w:val="231F20"/>
          <w:spacing w:val="-6"/>
          <w:vertAlign w:val="baseline"/>
        </w:rPr>
        <w:t> </w:t>
      </w:r>
      <w:r>
        <w:rPr>
          <w:color w:val="231F20"/>
          <w:vertAlign w:val="baseline"/>
        </w:rPr>
        <w:t>under</w:t>
      </w:r>
      <w:r>
        <w:rPr>
          <w:color w:val="231F20"/>
          <w:spacing w:val="-6"/>
          <w:vertAlign w:val="baseline"/>
        </w:rPr>
        <w:t> </w:t>
      </w:r>
      <w:r>
        <w:rPr>
          <w:color w:val="231F20"/>
          <w:vertAlign w:val="baseline"/>
        </w:rPr>
        <w:t>the</w:t>
      </w:r>
      <w:r>
        <w:rPr>
          <w:color w:val="231F20"/>
          <w:spacing w:val="-6"/>
          <w:vertAlign w:val="baseline"/>
        </w:rPr>
        <w:t> </w:t>
      </w:r>
      <w:r>
        <w:rPr>
          <w:color w:val="231F20"/>
          <w:vertAlign w:val="baseline"/>
        </w:rPr>
        <w:t>principle</w:t>
      </w:r>
      <w:r>
        <w:rPr>
          <w:color w:val="231F20"/>
          <w:spacing w:val="-6"/>
          <w:vertAlign w:val="baseline"/>
        </w:rPr>
        <w:t> </w:t>
      </w:r>
      <w:r>
        <w:rPr>
          <w:color w:val="231F20"/>
          <w:vertAlign w:val="baseline"/>
        </w:rPr>
        <w:t>of</w:t>
      </w:r>
      <w:r>
        <w:rPr>
          <w:color w:val="231F20"/>
          <w:spacing w:val="-6"/>
          <w:vertAlign w:val="baseline"/>
        </w:rPr>
        <w:t> </w:t>
      </w:r>
      <w:r>
        <w:rPr>
          <w:color w:val="231F20"/>
          <w:vertAlign w:val="baseline"/>
        </w:rPr>
        <w:t>"take-make-dispose".</w:t>
      </w:r>
      <w:r>
        <w:rPr>
          <w:color w:val="231F20"/>
          <w:spacing w:val="-6"/>
          <w:vertAlign w:val="baseline"/>
        </w:rPr>
        <w:t> </w:t>
      </w:r>
      <w:r>
        <w:rPr>
          <w:color w:val="231F20"/>
          <w:vertAlign w:val="baseline"/>
        </w:rPr>
        <w:t>In</w:t>
      </w:r>
      <w:r>
        <w:rPr>
          <w:color w:val="231F20"/>
          <w:spacing w:val="-6"/>
          <w:vertAlign w:val="baseline"/>
        </w:rPr>
        <w:t> </w:t>
      </w:r>
      <w:r>
        <w:rPr>
          <w:color w:val="231F20"/>
          <w:vertAlign w:val="baseline"/>
        </w:rPr>
        <w:t>response to these systemic threats, the global scientific community and international politi- cal</w:t>
      </w:r>
      <w:r>
        <w:rPr>
          <w:color w:val="231F20"/>
          <w:spacing w:val="-9"/>
          <w:vertAlign w:val="baseline"/>
        </w:rPr>
        <w:t> </w:t>
      </w:r>
      <w:r>
        <w:rPr>
          <w:color w:val="231F20"/>
          <w:vertAlign w:val="baseline"/>
        </w:rPr>
        <w:t>institutions,</w:t>
      </w:r>
      <w:r>
        <w:rPr>
          <w:color w:val="231F20"/>
          <w:spacing w:val="-9"/>
          <w:vertAlign w:val="baseline"/>
        </w:rPr>
        <w:t> </w:t>
      </w:r>
      <w:r>
        <w:rPr>
          <w:color w:val="231F20"/>
          <w:vertAlign w:val="baseline"/>
        </w:rPr>
        <w:t>including</w:t>
      </w:r>
      <w:r>
        <w:rPr>
          <w:color w:val="231F20"/>
          <w:spacing w:val="-9"/>
          <w:vertAlign w:val="baseline"/>
        </w:rPr>
        <w:t> </w:t>
      </w:r>
      <w:r>
        <w:rPr>
          <w:color w:val="231F20"/>
          <w:vertAlign w:val="baseline"/>
        </w:rPr>
        <w:t>the</w:t>
      </w:r>
      <w:r>
        <w:rPr>
          <w:color w:val="231F20"/>
          <w:spacing w:val="-9"/>
          <w:vertAlign w:val="baseline"/>
        </w:rPr>
        <w:t> </w:t>
      </w:r>
      <w:r>
        <w:rPr>
          <w:color w:val="231F20"/>
          <w:vertAlign w:val="baseline"/>
        </w:rPr>
        <w:t>United</w:t>
      </w:r>
      <w:r>
        <w:rPr>
          <w:color w:val="231F20"/>
          <w:spacing w:val="-9"/>
          <w:vertAlign w:val="baseline"/>
        </w:rPr>
        <w:t> </w:t>
      </w:r>
      <w:r>
        <w:rPr>
          <w:color w:val="231F20"/>
          <w:vertAlign w:val="baseline"/>
        </w:rPr>
        <w:t>Nations,</w:t>
      </w:r>
      <w:r>
        <w:rPr>
          <w:color w:val="231F20"/>
          <w:spacing w:val="-9"/>
          <w:vertAlign w:val="baseline"/>
        </w:rPr>
        <w:t> </w:t>
      </w:r>
      <w:r>
        <w:rPr>
          <w:color w:val="231F20"/>
          <w:vertAlign w:val="baseline"/>
        </w:rPr>
        <w:t>are</w:t>
      </w:r>
      <w:r>
        <w:rPr>
          <w:color w:val="231F20"/>
          <w:spacing w:val="-9"/>
          <w:vertAlign w:val="baseline"/>
        </w:rPr>
        <w:t> </w:t>
      </w:r>
      <w:r>
        <w:rPr>
          <w:color w:val="231F20"/>
          <w:vertAlign w:val="baseline"/>
        </w:rPr>
        <w:t>advocating</w:t>
      </w:r>
      <w:r>
        <w:rPr>
          <w:color w:val="231F20"/>
          <w:spacing w:val="-9"/>
          <w:vertAlign w:val="baseline"/>
        </w:rPr>
        <w:t> </w:t>
      </w:r>
      <w:r>
        <w:rPr>
          <w:color w:val="231F20"/>
          <w:vertAlign w:val="baseline"/>
        </w:rPr>
        <w:t>for</w:t>
      </w:r>
      <w:r>
        <w:rPr>
          <w:color w:val="231F20"/>
          <w:spacing w:val="-9"/>
          <w:vertAlign w:val="baseline"/>
        </w:rPr>
        <w:t> </w:t>
      </w:r>
      <w:r>
        <w:rPr>
          <w:color w:val="231F20"/>
          <w:vertAlign w:val="baseline"/>
        </w:rPr>
        <w:t>the</w:t>
      </w:r>
      <w:r>
        <w:rPr>
          <w:color w:val="231F20"/>
          <w:spacing w:val="-9"/>
          <w:vertAlign w:val="baseline"/>
        </w:rPr>
        <w:t> </w:t>
      </w:r>
      <w:r>
        <w:rPr>
          <w:color w:val="231F20"/>
          <w:vertAlign w:val="baseline"/>
        </w:rPr>
        <w:t>transformation of</w:t>
      </w:r>
      <w:r>
        <w:rPr>
          <w:color w:val="231F20"/>
          <w:spacing w:val="-6"/>
          <w:vertAlign w:val="baseline"/>
        </w:rPr>
        <w:t> </w:t>
      </w:r>
      <w:r>
        <w:rPr>
          <w:color w:val="231F20"/>
          <w:vertAlign w:val="baseline"/>
        </w:rPr>
        <w:t>economic</w:t>
      </w:r>
      <w:r>
        <w:rPr>
          <w:color w:val="231F20"/>
          <w:spacing w:val="-6"/>
          <w:vertAlign w:val="baseline"/>
        </w:rPr>
        <w:t> </w:t>
      </w:r>
      <w:r>
        <w:rPr>
          <w:color w:val="231F20"/>
          <w:vertAlign w:val="baseline"/>
        </w:rPr>
        <w:t>development</w:t>
      </w:r>
      <w:r>
        <w:rPr>
          <w:color w:val="231F20"/>
          <w:spacing w:val="-6"/>
          <w:vertAlign w:val="baseline"/>
        </w:rPr>
        <w:t> </w:t>
      </w:r>
      <w:r>
        <w:rPr>
          <w:color w:val="231F20"/>
          <w:vertAlign w:val="baseline"/>
        </w:rPr>
        <w:t>based</w:t>
      </w:r>
      <w:r>
        <w:rPr>
          <w:color w:val="231F20"/>
          <w:spacing w:val="-6"/>
          <w:vertAlign w:val="baseline"/>
        </w:rPr>
        <w:t> </w:t>
      </w:r>
      <w:r>
        <w:rPr>
          <w:color w:val="231F20"/>
          <w:vertAlign w:val="baseline"/>
        </w:rPr>
        <w:t>on</w:t>
      </w:r>
      <w:r>
        <w:rPr>
          <w:color w:val="231F20"/>
          <w:spacing w:val="-6"/>
          <w:vertAlign w:val="baseline"/>
        </w:rPr>
        <w:t> </w:t>
      </w:r>
      <w:r>
        <w:rPr>
          <w:color w:val="231F20"/>
          <w:vertAlign w:val="baseline"/>
        </w:rPr>
        <w:t>the</w:t>
      </w:r>
      <w:r>
        <w:rPr>
          <w:color w:val="231F20"/>
          <w:spacing w:val="-6"/>
          <w:vertAlign w:val="baseline"/>
        </w:rPr>
        <w:t> </w:t>
      </w:r>
      <w:r>
        <w:rPr>
          <w:color w:val="231F20"/>
          <w:vertAlign w:val="baseline"/>
        </w:rPr>
        <w:t>CE</w:t>
      </w:r>
      <w:r>
        <w:rPr>
          <w:color w:val="231F20"/>
          <w:spacing w:val="-6"/>
          <w:vertAlign w:val="baseline"/>
        </w:rPr>
        <w:t> </w:t>
      </w:r>
      <w:r>
        <w:rPr>
          <w:color w:val="231F20"/>
          <w:vertAlign w:val="baseline"/>
        </w:rPr>
        <w:t>principles.</w:t>
      </w:r>
      <w:r>
        <w:rPr>
          <w:color w:val="231F20"/>
          <w:spacing w:val="-6"/>
          <w:vertAlign w:val="baseline"/>
        </w:rPr>
        <w:t> </w:t>
      </w:r>
      <w:r>
        <w:rPr>
          <w:color w:val="231F20"/>
          <w:vertAlign w:val="baseline"/>
        </w:rPr>
        <w:t>This</w:t>
      </w:r>
      <w:r>
        <w:rPr>
          <w:color w:val="231F20"/>
          <w:spacing w:val="-6"/>
          <w:vertAlign w:val="baseline"/>
        </w:rPr>
        <w:t> </w:t>
      </w:r>
      <w:r>
        <w:rPr>
          <w:color w:val="231F20"/>
          <w:vertAlign w:val="baseline"/>
        </w:rPr>
        <w:t>paradigm</w:t>
      </w:r>
      <w:r>
        <w:rPr>
          <w:color w:val="231F20"/>
          <w:spacing w:val="-6"/>
          <w:vertAlign w:val="baseline"/>
        </w:rPr>
        <w:t> </w:t>
      </w:r>
      <w:r>
        <w:rPr>
          <w:color w:val="231F20"/>
          <w:vertAlign w:val="baseline"/>
        </w:rPr>
        <w:t>entails</w:t>
      </w:r>
      <w:r>
        <w:rPr>
          <w:color w:val="231F20"/>
          <w:spacing w:val="-6"/>
          <w:vertAlign w:val="baseline"/>
        </w:rPr>
        <w:t> </w:t>
      </w:r>
      <w:r>
        <w:rPr>
          <w:color w:val="231F20"/>
          <w:vertAlign w:val="baseline"/>
        </w:rPr>
        <w:t>closed </w:t>
      </w:r>
      <w:r>
        <w:rPr>
          <w:color w:val="231F20"/>
          <w:spacing w:val="-2"/>
          <w:vertAlign w:val="baseline"/>
        </w:rPr>
        <w:t>loops</w:t>
      </w:r>
      <w:r>
        <w:rPr>
          <w:color w:val="231F20"/>
          <w:spacing w:val="-6"/>
          <w:vertAlign w:val="baseline"/>
        </w:rPr>
        <w:t> </w:t>
      </w:r>
      <w:r>
        <w:rPr>
          <w:color w:val="231F20"/>
          <w:spacing w:val="-2"/>
          <w:vertAlign w:val="baseline"/>
        </w:rPr>
        <w:t>of</w:t>
      </w:r>
      <w:r>
        <w:rPr>
          <w:color w:val="231F20"/>
          <w:spacing w:val="-6"/>
          <w:vertAlign w:val="baseline"/>
        </w:rPr>
        <w:t> </w:t>
      </w:r>
      <w:r>
        <w:rPr>
          <w:color w:val="231F20"/>
          <w:spacing w:val="-2"/>
          <w:vertAlign w:val="baseline"/>
        </w:rPr>
        <w:t>resource</w:t>
      </w:r>
      <w:r>
        <w:rPr>
          <w:color w:val="231F20"/>
          <w:spacing w:val="-6"/>
          <w:vertAlign w:val="baseline"/>
        </w:rPr>
        <w:t> </w:t>
      </w:r>
      <w:r>
        <w:rPr>
          <w:color w:val="231F20"/>
          <w:spacing w:val="-2"/>
          <w:vertAlign w:val="baseline"/>
        </w:rPr>
        <w:t>use,</w:t>
      </w:r>
      <w:r>
        <w:rPr>
          <w:color w:val="231F20"/>
          <w:spacing w:val="-6"/>
          <w:vertAlign w:val="baseline"/>
        </w:rPr>
        <w:t> </w:t>
      </w:r>
      <w:r>
        <w:rPr>
          <w:color w:val="231F20"/>
          <w:spacing w:val="-2"/>
          <w:vertAlign w:val="baseline"/>
        </w:rPr>
        <w:t>reduction</w:t>
      </w:r>
      <w:r>
        <w:rPr>
          <w:color w:val="231F20"/>
          <w:spacing w:val="-6"/>
          <w:vertAlign w:val="baseline"/>
        </w:rPr>
        <w:t> </w:t>
      </w:r>
      <w:r>
        <w:rPr>
          <w:color w:val="231F20"/>
          <w:spacing w:val="-2"/>
          <w:vertAlign w:val="baseline"/>
        </w:rPr>
        <w:t>in</w:t>
      </w:r>
      <w:r>
        <w:rPr>
          <w:color w:val="231F20"/>
          <w:spacing w:val="-6"/>
          <w:vertAlign w:val="baseline"/>
        </w:rPr>
        <w:t> </w:t>
      </w:r>
      <w:r>
        <w:rPr>
          <w:color w:val="231F20"/>
          <w:spacing w:val="-2"/>
          <w:vertAlign w:val="baseline"/>
        </w:rPr>
        <w:t>waste</w:t>
      </w:r>
      <w:r>
        <w:rPr>
          <w:color w:val="231F20"/>
          <w:spacing w:val="-6"/>
          <w:vertAlign w:val="baseline"/>
        </w:rPr>
        <w:t> </w:t>
      </w:r>
      <w:r>
        <w:rPr>
          <w:color w:val="231F20"/>
          <w:spacing w:val="-2"/>
          <w:vertAlign w:val="baseline"/>
        </w:rPr>
        <w:t>volumes,</w:t>
      </w:r>
      <w:r>
        <w:rPr>
          <w:color w:val="231F20"/>
          <w:spacing w:val="-6"/>
          <w:vertAlign w:val="baseline"/>
        </w:rPr>
        <w:t> </w:t>
      </w:r>
      <w:r>
        <w:rPr>
          <w:color w:val="231F20"/>
          <w:spacing w:val="-2"/>
          <w:vertAlign w:val="baseline"/>
        </w:rPr>
        <w:t>and</w:t>
      </w:r>
      <w:r>
        <w:rPr>
          <w:color w:val="231F20"/>
          <w:spacing w:val="-6"/>
          <w:vertAlign w:val="baseline"/>
        </w:rPr>
        <w:t> </w:t>
      </w:r>
      <w:r>
        <w:rPr>
          <w:color w:val="231F20"/>
          <w:spacing w:val="-2"/>
          <w:vertAlign w:val="baseline"/>
        </w:rPr>
        <w:t>minimization</w:t>
      </w:r>
      <w:r>
        <w:rPr>
          <w:color w:val="231F20"/>
          <w:spacing w:val="-6"/>
          <w:vertAlign w:val="baseline"/>
        </w:rPr>
        <w:t> </w:t>
      </w:r>
      <w:r>
        <w:rPr>
          <w:color w:val="231F20"/>
          <w:spacing w:val="-2"/>
          <w:vertAlign w:val="baseline"/>
        </w:rPr>
        <w:t>of</w:t>
      </w:r>
      <w:r>
        <w:rPr>
          <w:color w:val="231F20"/>
          <w:spacing w:val="-6"/>
          <w:vertAlign w:val="baseline"/>
        </w:rPr>
        <w:t> </w:t>
      </w:r>
      <w:r>
        <w:rPr>
          <w:color w:val="231F20"/>
          <w:spacing w:val="-2"/>
          <w:vertAlign w:val="baseline"/>
        </w:rPr>
        <w:t>negative</w:t>
      </w:r>
      <w:r>
        <w:rPr>
          <w:color w:val="231F20"/>
          <w:spacing w:val="-6"/>
          <w:vertAlign w:val="baseline"/>
        </w:rPr>
        <w:t> </w:t>
      </w:r>
      <w:r>
        <w:rPr>
          <w:color w:val="231F20"/>
          <w:spacing w:val="-2"/>
          <w:vertAlign w:val="baseline"/>
        </w:rPr>
        <w:t>en- </w:t>
      </w:r>
      <w:r>
        <w:rPr>
          <w:color w:val="231F20"/>
          <w:vertAlign w:val="baseline"/>
        </w:rPr>
        <w:t>vironmental impact to achieve the SDGs.</w:t>
      </w:r>
    </w:p>
    <w:p>
      <w:pPr>
        <w:pStyle w:val="BodyText"/>
        <w:spacing w:line="264" w:lineRule="auto" w:before="10"/>
        <w:ind w:right="139" w:firstLine="283"/>
      </w:pPr>
      <w:r>
        <w:rPr>
          <w:color w:val="231F20"/>
        </w:rPr>
        <w:t>CE, which combines economic feasibility with environmental responsibility, is</w:t>
      </w:r>
      <w:r>
        <w:rPr>
          <w:color w:val="231F20"/>
          <w:spacing w:val="80"/>
        </w:rPr>
        <w:t> </w:t>
      </w:r>
      <w:r>
        <w:rPr>
          <w:color w:val="231F20"/>
          <w:spacing w:val="-2"/>
        </w:rPr>
        <w:t>a</w:t>
      </w:r>
      <w:r>
        <w:rPr>
          <w:color w:val="231F20"/>
          <w:spacing w:val="-8"/>
        </w:rPr>
        <w:t> </w:t>
      </w:r>
      <w:r>
        <w:rPr>
          <w:color w:val="231F20"/>
          <w:spacing w:val="-2"/>
        </w:rPr>
        <w:t>strategic</w:t>
      </w:r>
      <w:r>
        <w:rPr>
          <w:color w:val="231F20"/>
          <w:spacing w:val="-8"/>
        </w:rPr>
        <w:t> </w:t>
      </w:r>
      <w:r>
        <w:rPr>
          <w:color w:val="231F20"/>
          <w:spacing w:val="-2"/>
        </w:rPr>
        <w:t>foundation</w:t>
      </w:r>
      <w:r>
        <w:rPr>
          <w:color w:val="231F20"/>
          <w:spacing w:val="-8"/>
        </w:rPr>
        <w:t> </w:t>
      </w:r>
      <w:r>
        <w:rPr>
          <w:color w:val="231F20"/>
          <w:spacing w:val="-2"/>
        </w:rPr>
        <w:t>for</w:t>
      </w:r>
      <w:r>
        <w:rPr>
          <w:color w:val="231F20"/>
          <w:spacing w:val="-8"/>
        </w:rPr>
        <w:t> </w:t>
      </w:r>
      <w:r>
        <w:rPr>
          <w:color w:val="231F20"/>
          <w:spacing w:val="-2"/>
        </w:rPr>
        <w:t>building</w:t>
      </w:r>
      <w:r>
        <w:rPr>
          <w:color w:val="231F20"/>
          <w:spacing w:val="-8"/>
        </w:rPr>
        <w:t> </w:t>
      </w:r>
      <w:r>
        <w:rPr>
          <w:color w:val="231F20"/>
          <w:spacing w:val="-2"/>
        </w:rPr>
        <w:t>an</w:t>
      </w:r>
      <w:r>
        <w:rPr>
          <w:color w:val="231F20"/>
          <w:spacing w:val="-8"/>
        </w:rPr>
        <w:t> </w:t>
      </w:r>
      <w:r>
        <w:rPr>
          <w:color w:val="231F20"/>
          <w:spacing w:val="-2"/>
        </w:rPr>
        <w:t>innovative</w:t>
      </w:r>
      <w:r>
        <w:rPr>
          <w:color w:val="231F20"/>
          <w:spacing w:val="-8"/>
        </w:rPr>
        <w:t> </w:t>
      </w:r>
      <w:r>
        <w:rPr>
          <w:color w:val="231F20"/>
          <w:spacing w:val="-2"/>
        </w:rPr>
        <w:t>and</w:t>
      </w:r>
      <w:r>
        <w:rPr>
          <w:color w:val="231F20"/>
          <w:spacing w:val="-8"/>
        </w:rPr>
        <w:t> </w:t>
      </w:r>
      <w:r>
        <w:rPr>
          <w:color w:val="231F20"/>
          <w:spacing w:val="-2"/>
        </w:rPr>
        <w:t>inclusive</w:t>
      </w:r>
      <w:r>
        <w:rPr>
          <w:color w:val="231F20"/>
          <w:spacing w:val="-8"/>
        </w:rPr>
        <w:t> </w:t>
      </w:r>
      <w:r>
        <w:rPr>
          <w:color w:val="231F20"/>
          <w:spacing w:val="-2"/>
        </w:rPr>
        <w:t>future</w:t>
      </w:r>
      <w:r>
        <w:rPr>
          <w:color w:val="231F20"/>
          <w:spacing w:val="-8"/>
        </w:rPr>
        <w:t> </w:t>
      </w:r>
      <w:r>
        <w:rPr>
          <w:color w:val="231F20"/>
          <w:spacing w:val="-2"/>
        </w:rPr>
        <w:t>economy.</w:t>
      </w:r>
      <w:r>
        <w:rPr>
          <w:color w:val="231F20"/>
          <w:spacing w:val="-8"/>
        </w:rPr>
        <w:t> </w:t>
      </w:r>
      <w:r>
        <w:rPr>
          <w:color w:val="231F20"/>
          <w:spacing w:val="-2"/>
        </w:rPr>
        <w:t>How- </w:t>
      </w:r>
      <w:r>
        <w:rPr>
          <w:color w:val="231F20"/>
        </w:rPr>
        <w:t>ever,</w:t>
      </w:r>
      <w:r>
        <w:rPr>
          <w:color w:val="231F20"/>
          <w:spacing w:val="-15"/>
        </w:rPr>
        <w:t> </w:t>
      </w:r>
      <w:r>
        <w:rPr>
          <w:color w:val="231F20"/>
        </w:rPr>
        <w:t>despite</w:t>
      </w:r>
      <w:r>
        <w:rPr>
          <w:color w:val="231F20"/>
          <w:spacing w:val="-14"/>
        </w:rPr>
        <w:t> </w:t>
      </w:r>
      <w:r>
        <w:rPr>
          <w:color w:val="231F20"/>
        </w:rPr>
        <w:t>the</w:t>
      </w:r>
      <w:r>
        <w:rPr>
          <w:color w:val="231F20"/>
          <w:spacing w:val="-14"/>
        </w:rPr>
        <w:t> </w:t>
      </w:r>
      <w:r>
        <w:rPr>
          <w:color w:val="231F20"/>
        </w:rPr>
        <w:t>conceptual</w:t>
      </w:r>
      <w:r>
        <w:rPr>
          <w:color w:val="231F20"/>
          <w:spacing w:val="-14"/>
        </w:rPr>
        <w:t> </w:t>
      </w:r>
      <w:r>
        <w:rPr>
          <w:color w:val="231F20"/>
        </w:rPr>
        <w:t>appeal</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widespread</w:t>
      </w:r>
      <w:r>
        <w:rPr>
          <w:color w:val="231F20"/>
          <w:spacing w:val="-14"/>
        </w:rPr>
        <w:t> </w:t>
      </w:r>
      <w:r>
        <w:rPr>
          <w:color w:val="231F20"/>
        </w:rPr>
        <w:t>usage</w:t>
      </w:r>
      <w:r>
        <w:rPr>
          <w:color w:val="231F20"/>
          <w:spacing w:val="-14"/>
        </w:rPr>
        <w:t> </w:t>
      </w:r>
      <w:r>
        <w:rPr>
          <w:color w:val="231F20"/>
        </w:rPr>
        <w:t>of</w:t>
      </w:r>
      <w:r>
        <w:rPr>
          <w:color w:val="231F20"/>
          <w:spacing w:val="-14"/>
        </w:rPr>
        <w:t> </w:t>
      </w:r>
      <w:r>
        <w:rPr>
          <w:color w:val="231F20"/>
        </w:rPr>
        <w:t>relevant</w:t>
      </w:r>
      <w:r>
        <w:rPr>
          <w:color w:val="231F20"/>
          <w:spacing w:val="-14"/>
        </w:rPr>
        <w:t> </w:t>
      </w:r>
      <w:r>
        <w:rPr>
          <w:color w:val="231F20"/>
        </w:rPr>
        <w:t>terminol- ogy in political and scientific discourse, the level of circularity in the global econo- my,</w:t>
      </w:r>
      <w:r>
        <w:rPr>
          <w:color w:val="231F20"/>
          <w:spacing w:val="-5"/>
        </w:rPr>
        <w:t> </w:t>
      </w:r>
      <w:r>
        <w:rPr>
          <w:color w:val="231F20"/>
        </w:rPr>
        <w:t>according</w:t>
      </w:r>
      <w:r>
        <w:rPr>
          <w:color w:val="231F20"/>
          <w:spacing w:val="-5"/>
        </w:rPr>
        <w:t> </w:t>
      </w:r>
      <w:r>
        <w:rPr>
          <w:color w:val="231F20"/>
        </w:rPr>
        <w:t>to</w:t>
      </w:r>
      <w:r>
        <w:rPr>
          <w:color w:val="231F20"/>
          <w:spacing w:val="-5"/>
        </w:rPr>
        <w:t> </w:t>
      </w:r>
      <w:r>
        <w:rPr>
          <w:color w:val="231F20"/>
        </w:rPr>
        <w:t>the</w:t>
      </w:r>
      <w:r>
        <w:rPr>
          <w:color w:val="231F20"/>
          <w:spacing w:val="-5"/>
        </w:rPr>
        <w:t> </w:t>
      </w:r>
      <w:r>
        <w:rPr>
          <w:color w:val="231F20"/>
        </w:rPr>
        <w:t>Circularity</w:t>
      </w:r>
      <w:r>
        <w:rPr>
          <w:color w:val="231F20"/>
          <w:spacing w:val="-5"/>
        </w:rPr>
        <w:t> </w:t>
      </w:r>
      <w:r>
        <w:rPr>
          <w:color w:val="231F20"/>
        </w:rPr>
        <w:t>Gap</w:t>
      </w:r>
      <w:r>
        <w:rPr>
          <w:color w:val="231F20"/>
          <w:spacing w:val="-5"/>
        </w:rPr>
        <w:t> </w:t>
      </w:r>
      <w:r>
        <w:rPr>
          <w:color w:val="231F20"/>
        </w:rPr>
        <w:t>Report</w:t>
      </w:r>
      <w:r>
        <w:rPr>
          <w:color w:val="231F20"/>
          <w:spacing w:val="-5"/>
        </w:rPr>
        <w:t> </w:t>
      </w:r>
      <w:r>
        <w:rPr>
          <w:color w:val="231F20"/>
        </w:rPr>
        <w:t>2024,</w:t>
      </w:r>
      <w:r>
        <w:rPr>
          <w:color w:val="231F20"/>
          <w:spacing w:val="-5"/>
        </w:rPr>
        <w:t> </w:t>
      </w:r>
      <w:r>
        <w:rPr>
          <w:color w:val="231F20"/>
        </w:rPr>
        <w:t>remains</w:t>
      </w:r>
      <w:r>
        <w:rPr>
          <w:color w:val="231F20"/>
          <w:spacing w:val="-5"/>
        </w:rPr>
        <w:t> </w:t>
      </w:r>
      <w:r>
        <w:rPr>
          <w:color w:val="231F20"/>
        </w:rPr>
        <w:t>critically</w:t>
      </w:r>
      <w:r>
        <w:rPr>
          <w:color w:val="231F20"/>
          <w:spacing w:val="-5"/>
        </w:rPr>
        <w:t> </w:t>
      </w:r>
      <w:r>
        <w:rPr>
          <w:color w:val="231F20"/>
        </w:rPr>
        <w:t>low</w:t>
      </w:r>
      <w:r>
        <w:rPr>
          <w:color w:val="231F20"/>
          <w:spacing w:val="-5"/>
        </w:rPr>
        <w:t> </w:t>
      </w:r>
      <w:r>
        <w:rPr>
          <w:color w:val="231F20"/>
        </w:rPr>
        <w:t>and</w:t>
      </w:r>
      <w:r>
        <w:rPr>
          <w:color w:val="231F20"/>
          <w:spacing w:val="-5"/>
        </w:rPr>
        <w:t> </w:t>
      </w:r>
      <w:r>
        <w:rPr>
          <w:color w:val="231F20"/>
        </w:rPr>
        <w:t>shows a</w:t>
      </w:r>
      <w:r>
        <w:rPr>
          <w:color w:val="231F20"/>
          <w:spacing w:val="-12"/>
        </w:rPr>
        <w:t> </w:t>
      </w:r>
      <w:r>
        <w:rPr>
          <w:color w:val="231F20"/>
        </w:rPr>
        <w:t>downward</w:t>
      </w:r>
      <w:r>
        <w:rPr>
          <w:color w:val="231F20"/>
          <w:spacing w:val="-12"/>
        </w:rPr>
        <w:t> </w:t>
      </w:r>
      <w:r>
        <w:rPr>
          <w:color w:val="231F20"/>
        </w:rPr>
        <w:t>trend.</w:t>
      </w:r>
      <w:r>
        <w:rPr>
          <w:color w:val="231F20"/>
          <w:spacing w:val="-12"/>
        </w:rPr>
        <w:t> </w:t>
      </w:r>
      <w:r>
        <w:rPr>
          <w:color w:val="231F20"/>
        </w:rPr>
        <w:t>It</w:t>
      </w:r>
      <w:r>
        <w:rPr>
          <w:color w:val="231F20"/>
          <w:spacing w:val="-12"/>
        </w:rPr>
        <w:t> </w:t>
      </w:r>
      <w:r>
        <w:rPr>
          <w:color w:val="231F20"/>
        </w:rPr>
        <w:t>indicates</w:t>
      </w:r>
      <w:r>
        <w:rPr>
          <w:color w:val="231F20"/>
          <w:spacing w:val="-12"/>
        </w:rPr>
        <w:t> </w:t>
      </w:r>
      <w:r>
        <w:rPr>
          <w:color w:val="231F20"/>
        </w:rPr>
        <w:t>the</w:t>
      </w:r>
      <w:r>
        <w:rPr>
          <w:color w:val="231F20"/>
          <w:spacing w:val="-12"/>
        </w:rPr>
        <w:t> </w:t>
      </w:r>
      <w:r>
        <w:rPr>
          <w:color w:val="231F20"/>
        </w:rPr>
        <w:t>need</w:t>
      </w:r>
      <w:r>
        <w:rPr>
          <w:color w:val="231F20"/>
          <w:spacing w:val="-12"/>
        </w:rPr>
        <w:t> </w:t>
      </w:r>
      <w:r>
        <w:rPr>
          <w:color w:val="231F20"/>
        </w:rPr>
        <w:t>to</w:t>
      </w:r>
      <w:r>
        <w:rPr>
          <w:color w:val="231F20"/>
          <w:spacing w:val="-12"/>
        </w:rPr>
        <w:t> </w:t>
      </w:r>
      <w:r>
        <w:rPr>
          <w:color w:val="231F20"/>
        </w:rPr>
        <w:t>redirect</w:t>
      </w:r>
      <w:r>
        <w:rPr>
          <w:color w:val="231F20"/>
          <w:spacing w:val="-12"/>
        </w:rPr>
        <w:t> </w:t>
      </w:r>
      <w:r>
        <w:rPr>
          <w:color w:val="231F20"/>
        </w:rPr>
        <w:t>attention</w:t>
      </w:r>
      <w:r>
        <w:rPr>
          <w:color w:val="231F20"/>
          <w:spacing w:val="-12"/>
        </w:rPr>
        <w:t> </w:t>
      </w:r>
      <w:r>
        <w:rPr>
          <w:color w:val="231F20"/>
        </w:rPr>
        <w:t>from</w:t>
      </w:r>
      <w:r>
        <w:rPr>
          <w:color w:val="231F20"/>
          <w:spacing w:val="-12"/>
        </w:rPr>
        <w:t> </w:t>
      </w:r>
      <w:r>
        <w:rPr>
          <w:color w:val="231F20"/>
        </w:rPr>
        <w:t>the</w:t>
      </w:r>
      <w:r>
        <w:rPr>
          <w:color w:val="231F20"/>
          <w:spacing w:val="-12"/>
        </w:rPr>
        <w:t> </w:t>
      </w:r>
      <w:r>
        <w:rPr>
          <w:color w:val="231F20"/>
        </w:rPr>
        <w:t>normative</w:t>
      </w:r>
      <w:r>
        <w:rPr>
          <w:color w:val="231F20"/>
          <w:spacing w:val="-12"/>
        </w:rPr>
        <w:t> </w:t>
      </w:r>
      <w:r>
        <w:rPr>
          <w:color w:val="231F20"/>
        </w:rPr>
        <w:t>to the</w:t>
      </w:r>
      <w:r>
        <w:rPr>
          <w:color w:val="231F20"/>
          <w:spacing w:val="-8"/>
        </w:rPr>
        <w:t> </w:t>
      </w:r>
      <w:r>
        <w:rPr>
          <w:color w:val="231F20"/>
        </w:rPr>
        <w:t>applied</w:t>
      </w:r>
      <w:r>
        <w:rPr>
          <w:color w:val="231F20"/>
          <w:spacing w:val="-8"/>
        </w:rPr>
        <w:t> </w:t>
      </w:r>
      <w:r>
        <w:rPr>
          <w:color w:val="231F20"/>
        </w:rPr>
        <w:t>level,</w:t>
      </w:r>
      <w:r>
        <w:rPr>
          <w:color w:val="231F20"/>
          <w:spacing w:val="-8"/>
        </w:rPr>
        <w:t> </w:t>
      </w:r>
      <w:r>
        <w:rPr>
          <w:color w:val="231F20"/>
        </w:rPr>
        <w:t>particularly</w:t>
      </w:r>
      <w:r>
        <w:rPr>
          <w:color w:val="231F20"/>
          <w:spacing w:val="-8"/>
        </w:rPr>
        <w:t> </w:t>
      </w:r>
      <w:r>
        <w:rPr>
          <w:color w:val="231F20"/>
        </w:rPr>
        <w:t>through</w:t>
      </w:r>
      <w:r>
        <w:rPr>
          <w:color w:val="231F20"/>
          <w:spacing w:val="-8"/>
        </w:rPr>
        <w:t> </w:t>
      </w:r>
      <w:r>
        <w:rPr>
          <w:color w:val="231F20"/>
        </w:rPr>
        <w:t>the</w:t>
      </w:r>
      <w:r>
        <w:rPr>
          <w:color w:val="231F20"/>
          <w:spacing w:val="-8"/>
        </w:rPr>
        <w:t> </w:t>
      </w:r>
      <w:r>
        <w:rPr>
          <w:color w:val="231F20"/>
        </w:rPr>
        <w:t>study</w:t>
      </w:r>
      <w:r>
        <w:rPr>
          <w:color w:val="231F20"/>
          <w:spacing w:val="-8"/>
        </w:rPr>
        <w:t> </w:t>
      </w:r>
      <w:r>
        <w:rPr>
          <w:color w:val="231F20"/>
        </w:rPr>
        <w:t>of</w:t>
      </w:r>
      <w:r>
        <w:rPr>
          <w:color w:val="231F20"/>
          <w:spacing w:val="-8"/>
        </w:rPr>
        <w:t> </w:t>
      </w:r>
      <w:r>
        <w:rPr>
          <w:color w:val="231F20"/>
        </w:rPr>
        <w:t>tools</w:t>
      </w:r>
      <w:r>
        <w:rPr>
          <w:color w:val="231F20"/>
          <w:spacing w:val="-8"/>
        </w:rPr>
        <w:t> </w:t>
      </w:r>
      <w:r>
        <w:rPr>
          <w:color w:val="231F20"/>
        </w:rPr>
        <w:t>capable</w:t>
      </w:r>
      <w:r>
        <w:rPr>
          <w:color w:val="231F20"/>
          <w:spacing w:val="-8"/>
        </w:rPr>
        <w:t> </w:t>
      </w:r>
      <w:r>
        <w:rPr>
          <w:color w:val="231F20"/>
        </w:rPr>
        <w:t>of</w:t>
      </w:r>
      <w:r>
        <w:rPr>
          <w:color w:val="231F20"/>
          <w:spacing w:val="-8"/>
        </w:rPr>
        <w:t> </w:t>
      </w:r>
      <w:r>
        <w:rPr>
          <w:color w:val="231F20"/>
        </w:rPr>
        <w:t>ensuring</w:t>
      </w:r>
      <w:r>
        <w:rPr>
          <w:color w:val="231F20"/>
          <w:spacing w:val="-8"/>
        </w:rPr>
        <w:t> </w:t>
      </w:r>
      <w:r>
        <w:rPr>
          <w:color w:val="231F20"/>
        </w:rPr>
        <w:t>the</w:t>
      </w:r>
      <w:r>
        <w:rPr>
          <w:color w:val="231F20"/>
          <w:spacing w:val="-8"/>
        </w:rPr>
        <w:t> </w:t>
      </w:r>
      <w:r>
        <w:rPr>
          <w:color w:val="231F20"/>
        </w:rPr>
        <w:t>CE implementation principles at the local level.</w:t>
      </w:r>
    </w:p>
    <w:p>
      <w:pPr>
        <w:pStyle w:val="BodyText"/>
        <w:spacing w:line="264" w:lineRule="auto" w:before="8"/>
        <w:ind w:right="137" w:firstLine="283"/>
      </w:pPr>
      <w:r>
        <w:rPr>
          <w:color w:val="231F20"/>
        </w:rPr>
        <w:t>One</w:t>
      </w:r>
      <w:r>
        <w:rPr>
          <w:color w:val="231F20"/>
          <w:spacing w:val="-6"/>
        </w:rPr>
        <w:t> </w:t>
      </w:r>
      <w:r>
        <w:rPr>
          <w:color w:val="231F20"/>
        </w:rPr>
        <w:t>such</w:t>
      </w:r>
      <w:r>
        <w:rPr>
          <w:color w:val="231F20"/>
          <w:spacing w:val="-6"/>
        </w:rPr>
        <w:t> </w:t>
      </w:r>
      <w:r>
        <w:rPr>
          <w:color w:val="231F20"/>
        </w:rPr>
        <w:t>tool</w:t>
      </w:r>
      <w:r>
        <w:rPr>
          <w:color w:val="231F20"/>
          <w:spacing w:val="-6"/>
        </w:rPr>
        <w:t> </w:t>
      </w:r>
      <w:r>
        <w:rPr>
          <w:color w:val="231F20"/>
        </w:rPr>
        <w:t>is</w:t>
      </w:r>
      <w:r>
        <w:rPr>
          <w:color w:val="231F20"/>
          <w:spacing w:val="-6"/>
        </w:rPr>
        <w:t> </w:t>
      </w:r>
      <w:r>
        <w:rPr>
          <w:color w:val="231F20"/>
        </w:rPr>
        <w:t>SE,</w:t>
      </w:r>
      <w:r>
        <w:rPr>
          <w:color w:val="231F20"/>
          <w:spacing w:val="-6"/>
        </w:rPr>
        <w:t> </w:t>
      </w:r>
      <w:r>
        <w:rPr>
          <w:color w:val="231F20"/>
        </w:rPr>
        <w:t>which</w:t>
      </w:r>
      <w:r>
        <w:rPr>
          <w:color w:val="231F20"/>
          <w:spacing w:val="-6"/>
        </w:rPr>
        <w:t> </w:t>
      </w:r>
      <w:r>
        <w:rPr>
          <w:color w:val="231F20"/>
        </w:rPr>
        <w:t>allows</w:t>
      </w:r>
      <w:r>
        <w:rPr>
          <w:color w:val="231F20"/>
          <w:spacing w:val="-6"/>
        </w:rPr>
        <w:t> </w:t>
      </w:r>
      <w:r>
        <w:rPr>
          <w:color w:val="231F20"/>
        </w:rPr>
        <w:t>for</w:t>
      </w:r>
      <w:r>
        <w:rPr>
          <w:color w:val="231F20"/>
          <w:spacing w:val="-6"/>
        </w:rPr>
        <w:t> </w:t>
      </w:r>
      <w:r>
        <w:rPr>
          <w:color w:val="231F20"/>
        </w:rPr>
        <w:t>increased</w:t>
      </w:r>
      <w:r>
        <w:rPr>
          <w:color w:val="231F20"/>
          <w:spacing w:val="-6"/>
        </w:rPr>
        <w:t> </w:t>
      </w:r>
      <w:r>
        <w:rPr>
          <w:color w:val="231F20"/>
        </w:rPr>
        <w:t>efficiency</w:t>
      </w:r>
      <w:r>
        <w:rPr>
          <w:color w:val="231F20"/>
          <w:spacing w:val="-6"/>
        </w:rPr>
        <w:t> </w:t>
      </w:r>
      <w:r>
        <w:rPr>
          <w:color w:val="231F20"/>
        </w:rPr>
        <w:t>in</w:t>
      </w:r>
      <w:r>
        <w:rPr>
          <w:color w:val="231F20"/>
          <w:spacing w:val="-6"/>
        </w:rPr>
        <w:t> </w:t>
      </w:r>
      <w:r>
        <w:rPr>
          <w:color w:val="231F20"/>
        </w:rPr>
        <w:t>resource</w:t>
      </w:r>
      <w:r>
        <w:rPr>
          <w:color w:val="231F20"/>
          <w:spacing w:val="-6"/>
        </w:rPr>
        <w:t> </w:t>
      </w:r>
      <w:r>
        <w:rPr>
          <w:color w:val="231F20"/>
        </w:rPr>
        <w:t>utilization without</w:t>
      </w:r>
      <w:r>
        <w:rPr>
          <w:color w:val="231F20"/>
          <w:spacing w:val="-1"/>
        </w:rPr>
        <w:t> </w:t>
      </w:r>
      <w:r>
        <w:rPr>
          <w:color w:val="231F20"/>
        </w:rPr>
        <w:t>significant</w:t>
      </w:r>
      <w:r>
        <w:rPr>
          <w:color w:val="231F20"/>
          <w:spacing w:val="-1"/>
        </w:rPr>
        <w:t> </w:t>
      </w:r>
      <w:r>
        <w:rPr>
          <w:color w:val="231F20"/>
        </w:rPr>
        <w:t>infrastructure</w:t>
      </w:r>
      <w:r>
        <w:rPr>
          <w:color w:val="231F20"/>
          <w:spacing w:val="-1"/>
        </w:rPr>
        <w:t> </w:t>
      </w:r>
      <w:r>
        <w:rPr>
          <w:color w:val="231F20"/>
        </w:rPr>
        <w:t>investments.</w:t>
      </w:r>
      <w:r>
        <w:rPr>
          <w:color w:val="231F20"/>
          <w:spacing w:val="-1"/>
        </w:rPr>
        <w:t> </w:t>
      </w:r>
      <w:r>
        <w:rPr>
          <w:color w:val="231F20"/>
        </w:rPr>
        <w:t>The</w:t>
      </w:r>
      <w:r>
        <w:rPr>
          <w:color w:val="231F20"/>
          <w:spacing w:val="-1"/>
        </w:rPr>
        <w:t> </w:t>
      </w:r>
      <w:r>
        <w:rPr>
          <w:color w:val="231F20"/>
        </w:rPr>
        <w:t>study</w:t>
      </w:r>
      <w:r>
        <w:rPr>
          <w:color w:val="231F20"/>
          <w:spacing w:val="-1"/>
        </w:rPr>
        <w:t> </w:t>
      </w:r>
      <w:r>
        <w:rPr>
          <w:color w:val="231F20"/>
        </w:rPr>
        <w:t>of</w:t>
      </w:r>
      <w:r>
        <w:rPr>
          <w:color w:val="231F20"/>
          <w:spacing w:val="-1"/>
        </w:rPr>
        <w:t> </w:t>
      </w:r>
      <w:r>
        <w:rPr>
          <w:color w:val="231F20"/>
        </w:rPr>
        <w:t>transportation</w:t>
      </w:r>
      <w:r>
        <w:rPr>
          <w:color w:val="231F20"/>
          <w:spacing w:val="-1"/>
        </w:rPr>
        <w:t> </w:t>
      </w:r>
      <w:r>
        <w:rPr>
          <w:color w:val="231F20"/>
        </w:rPr>
        <w:t>sharing </w:t>
      </w:r>
      <w:r>
        <w:rPr>
          <w:color w:val="231F20"/>
          <w:spacing w:val="-4"/>
        </w:rPr>
        <w:t>models</w:t>
      </w:r>
      <w:r>
        <w:rPr>
          <w:color w:val="231F20"/>
          <w:spacing w:val="-10"/>
        </w:rPr>
        <w:t> </w:t>
      </w:r>
      <w:r>
        <w:rPr>
          <w:color w:val="231F20"/>
          <w:spacing w:val="-4"/>
        </w:rPr>
        <w:t>(in</w:t>
      </w:r>
      <w:r>
        <w:rPr>
          <w:color w:val="231F20"/>
          <w:spacing w:val="-10"/>
        </w:rPr>
        <w:t> </w:t>
      </w:r>
      <w:r>
        <w:rPr>
          <w:color w:val="231F20"/>
          <w:spacing w:val="-4"/>
        </w:rPr>
        <w:t>particular,</w:t>
      </w:r>
      <w:r>
        <w:rPr>
          <w:color w:val="231F20"/>
          <w:spacing w:val="-10"/>
        </w:rPr>
        <w:t> </w:t>
      </w:r>
      <w:r>
        <w:rPr>
          <w:color w:val="231F20"/>
          <w:spacing w:val="-4"/>
        </w:rPr>
        <w:t>car</w:t>
      </w:r>
      <w:r>
        <w:rPr>
          <w:color w:val="231F20"/>
          <w:spacing w:val="-10"/>
        </w:rPr>
        <w:t> </w:t>
      </w:r>
      <w:r>
        <w:rPr>
          <w:color w:val="231F20"/>
          <w:spacing w:val="-4"/>
        </w:rPr>
        <w:t>sharing)</w:t>
      </w:r>
      <w:r>
        <w:rPr>
          <w:color w:val="231F20"/>
          <w:spacing w:val="-10"/>
        </w:rPr>
        <w:t> </w:t>
      </w:r>
      <w:r>
        <w:rPr>
          <w:color w:val="231F20"/>
          <w:spacing w:val="-4"/>
        </w:rPr>
        <w:t>is</w:t>
      </w:r>
      <w:r>
        <w:rPr>
          <w:color w:val="231F20"/>
          <w:spacing w:val="-10"/>
        </w:rPr>
        <w:t> </w:t>
      </w:r>
      <w:r>
        <w:rPr>
          <w:color w:val="231F20"/>
          <w:spacing w:val="-4"/>
        </w:rPr>
        <w:t>becoming</w:t>
      </w:r>
      <w:r>
        <w:rPr>
          <w:color w:val="231F20"/>
          <w:spacing w:val="-10"/>
        </w:rPr>
        <w:t> </w:t>
      </w:r>
      <w:r>
        <w:rPr>
          <w:color w:val="231F20"/>
          <w:spacing w:val="-4"/>
        </w:rPr>
        <w:t>increasingly</w:t>
      </w:r>
      <w:r>
        <w:rPr>
          <w:color w:val="231F20"/>
          <w:spacing w:val="-10"/>
        </w:rPr>
        <w:t> </w:t>
      </w:r>
      <w:r>
        <w:rPr>
          <w:color w:val="231F20"/>
          <w:spacing w:val="-4"/>
        </w:rPr>
        <w:t>relevant</w:t>
      </w:r>
      <w:r>
        <w:rPr>
          <w:color w:val="231F20"/>
          <w:spacing w:val="-10"/>
        </w:rPr>
        <w:t> </w:t>
      </w:r>
      <w:r>
        <w:rPr>
          <w:color w:val="231F20"/>
          <w:spacing w:val="-4"/>
        </w:rPr>
        <w:t>as</w:t>
      </w:r>
      <w:r>
        <w:rPr>
          <w:color w:val="231F20"/>
          <w:spacing w:val="-10"/>
        </w:rPr>
        <w:t> </w:t>
      </w:r>
      <w:r>
        <w:rPr>
          <w:color w:val="231F20"/>
          <w:spacing w:val="-4"/>
        </w:rPr>
        <w:t>one</w:t>
      </w:r>
      <w:r>
        <w:rPr>
          <w:color w:val="231F20"/>
          <w:spacing w:val="-10"/>
        </w:rPr>
        <w:t> </w:t>
      </w:r>
      <w:r>
        <w:rPr>
          <w:color w:val="231F20"/>
          <w:spacing w:val="-4"/>
        </w:rPr>
        <w:t>of</w:t>
      </w:r>
      <w:r>
        <w:rPr>
          <w:color w:val="231F20"/>
          <w:spacing w:val="-10"/>
        </w:rPr>
        <w:t> </w:t>
      </w:r>
      <w:r>
        <w:rPr>
          <w:color w:val="231F20"/>
          <w:spacing w:val="-4"/>
        </w:rPr>
        <w:t>the</w:t>
      </w:r>
      <w:r>
        <w:rPr>
          <w:color w:val="231F20"/>
          <w:spacing w:val="-10"/>
        </w:rPr>
        <w:t> </w:t>
      </w:r>
      <w:r>
        <w:rPr>
          <w:color w:val="231F20"/>
          <w:spacing w:val="-4"/>
        </w:rPr>
        <w:t>most dynamic segments of SE, which has the potential to contribute to environmental, eco- </w:t>
      </w:r>
      <w:r>
        <w:rPr>
          <w:color w:val="231F20"/>
          <w:spacing w:val="-2"/>
        </w:rPr>
        <w:t>nomic,</w:t>
      </w:r>
      <w:r>
        <w:rPr>
          <w:color w:val="231F20"/>
          <w:spacing w:val="-8"/>
        </w:rPr>
        <w:t> </w:t>
      </w:r>
      <w:r>
        <w:rPr>
          <w:color w:val="231F20"/>
          <w:spacing w:val="-2"/>
        </w:rPr>
        <w:t>and</w:t>
      </w:r>
      <w:r>
        <w:rPr>
          <w:color w:val="231F20"/>
          <w:spacing w:val="-8"/>
        </w:rPr>
        <w:t> </w:t>
      </w:r>
      <w:r>
        <w:rPr>
          <w:color w:val="231F20"/>
          <w:spacing w:val="-2"/>
        </w:rPr>
        <w:t>social</w:t>
      </w:r>
      <w:r>
        <w:rPr>
          <w:color w:val="231F20"/>
          <w:spacing w:val="-8"/>
        </w:rPr>
        <w:t> </w:t>
      </w:r>
      <w:r>
        <w:rPr>
          <w:color w:val="231F20"/>
          <w:spacing w:val="-2"/>
        </w:rPr>
        <w:t>benefits</w:t>
      </w:r>
      <w:r>
        <w:rPr>
          <w:color w:val="231F20"/>
          <w:spacing w:val="-8"/>
        </w:rPr>
        <w:t> </w:t>
      </w:r>
      <w:r>
        <w:rPr>
          <w:color w:val="231F20"/>
          <w:spacing w:val="-2"/>
        </w:rPr>
        <w:t>simultaneously.</w:t>
      </w:r>
      <w:r>
        <w:rPr>
          <w:color w:val="231F20"/>
          <w:spacing w:val="-8"/>
        </w:rPr>
        <w:t> </w:t>
      </w:r>
      <w:r>
        <w:rPr>
          <w:color w:val="231F20"/>
          <w:spacing w:val="-2"/>
        </w:rPr>
        <w:t>In</w:t>
      </w:r>
      <w:r>
        <w:rPr>
          <w:color w:val="231F20"/>
          <w:spacing w:val="-8"/>
        </w:rPr>
        <w:t> </w:t>
      </w:r>
      <w:r>
        <w:rPr>
          <w:color w:val="231F20"/>
          <w:spacing w:val="-2"/>
        </w:rPr>
        <w:t>rural</w:t>
      </w:r>
      <w:r>
        <w:rPr>
          <w:color w:val="231F20"/>
          <w:spacing w:val="-8"/>
        </w:rPr>
        <w:t> </w:t>
      </w:r>
      <w:r>
        <w:rPr>
          <w:color w:val="231F20"/>
          <w:spacing w:val="-2"/>
        </w:rPr>
        <w:t>areas,</w:t>
      </w:r>
      <w:r>
        <w:rPr>
          <w:color w:val="231F20"/>
          <w:spacing w:val="-8"/>
        </w:rPr>
        <w:t> </w:t>
      </w:r>
      <w:r>
        <w:rPr>
          <w:color w:val="231F20"/>
          <w:spacing w:val="-2"/>
        </w:rPr>
        <w:t>where</w:t>
      </w:r>
      <w:r>
        <w:rPr>
          <w:color w:val="231F20"/>
          <w:spacing w:val="-8"/>
        </w:rPr>
        <w:t> </w:t>
      </w:r>
      <w:r>
        <w:rPr>
          <w:color w:val="231F20"/>
          <w:spacing w:val="-2"/>
        </w:rPr>
        <w:t>access</w:t>
      </w:r>
      <w:r>
        <w:rPr>
          <w:color w:val="231F20"/>
          <w:spacing w:val="-8"/>
        </w:rPr>
        <w:t> </w:t>
      </w:r>
      <w:r>
        <w:rPr>
          <w:color w:val="231F20"/>
          <w:spacing w:val="-2"/>
        </w:rPr>
        <w:t>to</w:t>
      </w:r>
      <w:r>
        <w:rPr>
          <w:color w:val="231F20"/>
          <w:spacing w:val="-8"/>
        </w:rPr>
        <w:t> </w:t>
      </w:r>
      <w:r>
        <w:rPr>
          <w:color w:val="231F20"/>
          <w:spacing w:val="-2"/>
        </w:rPr>
        <w:t>infrastruc- </w:t>
      </w:r>
      <w:r>
        <w:rPr>
          <w:color w:val="231F20"/>
        </w:rPr>
        <w:t>ture</w:t>
      </w:r>
      <w:r>
        <w:rPr>
          <w:color w:val="231F20"/>
          <w:spacing w:val="-9"/>
        </w:rPr>
        <w:t> </w:t>
      </w:r>
      <w:r>
        <w:rPr>
          <w:color w:val="231F20"/>
        </w:rPr>
        <w:t>is</w:t>
      </w:r>
      <w:r>
        <w:rPr>
          <w:color w:val="231F20"/>
          <w:spacing w:val="-9"/>
        </w:rPr>
        <w:t> </w:t>
      </w:r>
      <w:r>
        <w:rPr>
          <w:color w:val="231F20"/>
        </w:rPr>
        <w:t>limited</w:t>
      </w:r>
      <w:r>
        <w:rPr>
          <w:color w:val="231F20"/>
          <w:spacing w:val="-9"/>
        </w:rPr>
        <w:t> </w:t>
      </w:r>
      <w:r>
        <w:rPr>
          <w:color w:val="231F20"/>
        </w:rPr>
        <w:t>and</w:t>
      </w:r>
      <w:r>
        <w:rPr>
          <w:color w:val="231F20"/>
          <w:spacing w:val="-9"/>
        </w:rPr>
        <w:t> </w:t>
      </w:r>
      <w:r>
        <w:rPr>
          <w:color w:val="231F20"/>
        </w:rPr>
        <w:t>the</w:t>
      </w:r>
      <w:r>
        <w:rPr>
          <w:color w:val="231F20"/>
          <w:spacing w:val="-9"/>
        </w:rPr>
        <w:t> </w:t>
      </w:r>
      <w:r>
        <w:rPr>
          <w:color w:val="231F20"/>
        </w:rPr>
        <w:t>level</w:t>
      </w:r>
      <w:r>
        <w:rPr>
          <w:color w:val="231F20"/>
          <w:spacing w:val="-9"/>
        </w:rPr>
        <w:t> </w:t>
      </w:r>
      <w:r>
        <w:rPr>
          <w:color w:val="231F20"/>
        </w:rPr>
        <w:t>of</w:t>
      </w:r>
      <w:r>
        <w:rPr>
          <w:color w:val="231F20"/>
          <w:spacing w:val="-9"/>
        </w:rPr>
        <w:t> </w:t>
      </w:r>
      <w:r>
        <w:rPr>
          <w:color w:val="231F20"/>
        </w:rPr>
        <w:t>digitalization</w:t>
      </w:r>
      <w:r>
        <w:rPr>
          <w:color w:val="231F20"/>
          <w:spacing w:val="-9"/>
        </w:rPr>
        <w:t> </w:t>
      </w:r>
      <w:r>
        <w:rPr>
          <w:color w:val="231F20"/>
        </w:rPr>
        <w:t>remains</w:t>
      </w:r>
      <w:r>
        <w:rPr>
          <w:color w:val="231F20"/>
          <w:spacing w:val="-9"/>
        </w:rPr>
        <w:t> </w:t>
      </w:r>
      <w:r>
        <w:rPr>
          <w:color w:val="231F20"/>
        </w:rPr>
        <w:t>inadequate,</w:t>
      </w:r>
      <w:r>
        <w:rPr>
          <w:color w:val="231F20"/>
          <w:spacing w:val="-9"/>
        </w:rPr>
        <w:t> </w:t>
      </w:r>
      <w:r>
        <w:rPr>
          <w:color w:val="231F20"/>
        </w:rPr>
        <w:t>these</w:t>
      </w:r>
      <w:r>
        <w:rPr>
          <w:color w:val="231F20"/>
          <w:spacing w:val="-9"/>
        </w:rPr>
        <w:t> </w:t>
      </w:r>
      <w:r>
        <w:rPr>
          <w:color w:val="231F20"/>
        </w:rPr>
        <w:t>models</w:t>
      </w:r>
      <w:r>
        <w:rPr>
          <w:color w:val="231F20"/>
          <w:spacing w:val="-9"/>
        </w:rPr>
        <w:t> </w:t>
      </w:r>
      <w:r>
        <w:rPr>
          <w:color w:val="231F20"/>
        </w:rPr>
        <w:t>may become</w:t>
      </w:r>
      <w:r>
        <w:rPr>
          <w:color w:val="231F20"/>
          <w:spacing w:val="-15"/>
        </w:rPr>
        <w:t> </w:t>
      </w:r>
      <w:r>
        <w:rPr>
          <w:color w:val="231F20"/>
        </w:rPr>
        <w:t>essential</w:t>
      </w:r>
      <w:r>
        <w:rPr>
          <w:color w:val="231F20"/>
          <w:spacing w:val="-14"/>
        </w:rPr>
        <w:t> </w:t>
      </w:r>
      <w:r>
        <w:rPr>
          <w:color w:val="231F20"/>
        </w:rPr>
        <w:t>in</w:t>
      </w:r>
      <w:r>
        <w:rPr>
          <w:color w:val="231F20"/>
          <w:spacing w:val="-14"/>
        </w:rPr>
        <w:t> </w:t>
      </w:r>
      <w:r>
        <w:rPr>
          <w:color w:val="231F20"/>
        </w:rPr>
        <w:t>ensuring</w:t>
      </w:r>
      <w:r>
        <w:rPr>
          <w:color w:val="231F20"/>
          <w:spacing w:val="-14"/>
        </w:rPr>
        <w:t> </w:t>
      </w:r>
      <w:r>
        <w:rPr>
          <w:color w:val="231F20"/>
        </w:rPr>
        <w:t>a</w:t>
      </w:r>
      <w:r>
        <w:rPr>
          <w:color w:val="231F20"/>
          <w:spacing w:val="-14"/>
        </w:rPr>
        <w:t> </w:t>
      </w:r>
      <w:r>
        <w:rPr>
          <w:color w:val="231F20"/>
        </w:rPr>
        <w:t>sustainable</w:t>
      </w:r>
      <w:r>
        <w:rPr>
          <w:color w:val="231F20"/>
          <w:spacing w:val="-14"/>
        </w:rPr>
        <w:t> </w:t>
      </w:r>
      <w:r>
        <w:rPr>
          <w:color w:val="231F20"/>
        </w:rPr>
        <w:t>mobility</w:t>
      </w:r>
      <w:r>
        <w:rPr>
          <w:color w:val="231F20"/>
          <w:spacing w:val="-14"/>
        </w:rPr>
        <w:t> </w:t>
      </w:r>
      <w:r>
        <w:rPr>
          <w:color w:val="231F20"/>
        </w:rPr>
        <w:t>environment</w:t>
      </w:r>
      <w:r>
        <w:rPr>
          <w:color w:val="231F20"/>
          <w:spacing w:val="-14"/>
        </w:rPr>
        <w:t> </w:t>
      </w:r>
      <w:r>
        <w:rPr>
          <w:color w:val="231F20"/>
        </w:rPr>
        <w:t>and</w:t>
      </w:r>
      <w:r>
        <w:rPr>
          <w:color w:val="231F20"/>
          <w:spacing w:val="-14"/>
        </w:rPr>
        <w:t> </w:t>
      </w:r>
      <w:r>
        <w:rPr>
          <w:color w:val="231F20"/>
        </w:rPr>
        <w:t>social</w:t>
      </w:r>
      <w:r>
        <w:rPr>
          <w:color w:val="231F20"/>
          <w:spacing w:val="-14"/>
        </w:rPr>
        <w:t> </w:t>
      </w:r>
      <w:r>
        <w:rPr>
          <w:color w:val="231F20"/>
        </w:rPr>
        <w:t>integra- tion,</w:t>
      </w:r>
      <w:r>
        <w:rPr>
          <w:color w:val="231F20"/>
          <w:spacing w:val="-21"/>
        </w:rPr>
        <w:t> </w:t>
      </w:r>
      <w:r>
        <w:rPr>
          <w:color w:val="231F20"/>
        </w:rPr>
        <w:t>particularly</w:t>
      </w:r>
      <w:r>
        <w:rPr>
          <w:color w:val="231F20"/>
          <w:spacing w:val="-21"/>
        </w:rPr>
        <w:t> </w:t>
      </w:r>
      <w:r>
        <w:rPr>
          <w:color w:val="231F20"/>
        </w:rPr>
        <w:t>for</w:t>
      </w:r>
      <w:r>
        <w:rPr>
          <w:color w:val="231F20"/>
          <w:spacing w:val="-21"/>
        </w:rPr>
        <w:t> </w:t>
      </w:r>
      <w:r>
        <w:rPr>
          <w:color w:val="231F20"/>
        </w:rPr>
        <w:t>internally</w:t>
      </w:r>
      <w:r>
        <w:rPr>
          <w:color w:val="231F20"/>
          <w:spacing w:val="-21"/>
        </w:rPr>
        <w:t> </w:t>
      </w:r>
      <w:r>
        <w:rPr>
          <w:color w:val="231F20"/>
        </w:rPr>
        <w:t>displaced</w:t>
      </w:r>
      <w:r>
        <w:rPr>
          <w:color w:val="231F20"/>
          <w:spacing w:val="-20"/>
        </w:rPr>
        <w:t> </w:t>
      </w:r>
      <w:r>
        <w:rPr>
          <w:color w:val="231F20"/>
        </w:rPr>
        <w:t>persons</w:t>
      </w:r>
      <w:r>
        <w:rPr>
          <w:color w:val="231F20"/>
          <w:spacing w:val="-21"/>
        </w:rPr>
        <w:t> </w:t>
      </w:r>
      <w:r>
        <w:rPr>
          <w:color w:val="231F20"/>
        </w:rPr>
        <w:t>in</w:t>
      </w:r>
      <w:r>
        <w:rPr>
          <w:color w:val="231F20"/>
          <w:spacing w:val="-21"/>
        </w:rPr>
        <w:t> </w:t>
      </w:r>
      <w:r>
        <w:rPr>
          <w:color w:val="231F20"/>
        </w:rPr>
        <w:t>the</w:t>
      </w:r>
      <w:r>
        <w:rPr>
          <w:color w:val="231F20"/>
          <w:spacing w:val="-21"/>
        </w:rPr>
        <w:t> </w:t>
      </w:r>
      <w:r>
        <w:rPr>
          <w:color w:val="231F20"/>
        </w:rPr>
        <w:t>context</w:t>
      </w:r>
      <w:r>
        <w:rPr>
          <w:color w:val="231F20"/>
          <w:spacing w:val="-20"/>
        </w:rPr>
        <w:t> </w:t>
      </w:r>
      <w:r>
        <w:rPr>
          <w:color w:val="231F20"/>
        </w:rPr>
        <w:t>of</w:t>
      </w:r>
      <w:r>
        <w:rPr>
          <w:color w:val="231F20"/>
          <w:spacing w:val="-21"/>
        </w:rPr>
        <w:t> </w:t>
      </w:r>
      <w:r>
        <w:rPr>
          <w:color w:val="231F20"/>
        </w:rPr>
        <w:t>the</w:t>
      </w:r>
      <w:r>
        <w:rPr>
          <w:color w:val="231F20"/>
          <w:spacing w:val="-21"/>
        </w:rPr>
        <w:t> </w:t>
      </w:r>
      <w:r>
        <w:rPr>
          <w:color w:val="231F20"/>
        </w:rPr>
        <w:t>war</w:t>
      </w:r>
      <w:r>
        <w:rPr>
          <w:color w:val="231F20"/>
          <w:spacing w:val="-21"/>
        </w:rPr>
        <w:t> </w:t>
      </w:r>
      <w:r>
        <w:rPr>
          <w:color w:val="231F20"/>
        </w:rPr>
        <w:t>in</w:t>
      </w:r>
      <w:r>
        <w:rPr>
          <w:color w:val="231F20"/>
          <w:spacing w:val="-20"/>
        </w:rPr>
        <w:t> </w:t>
      </w:r>
      <w:r>
        <w:rPr>
          <w:color w:val="231F20"/>
          <w:spacing w:val="-2"/>
        </w:rPr>
        <w:t>Ukraine.</w:t>
      </w:r>
    </w:p>
    <w:p>
      <w:pPr>
        <w:pStyle w:val="BodyText"/>
        <w:spacing w:after="0" w:line="264" w:lineRule="auto"/>
        <w:sectPr>
          <w:headerReference w:type="even" r:id="rId6"/>
          <w:headerReference w:type="default" r:id="rId7"/>
          <w:footerReference w:type="even" r:id="rId8"/>
          <w:footerReference w:type="default" r:id="rId9"/>
          <w:pgSz w:w="8230" w:h="11340"/>
          <w:pgMar w:header="478" w:footer="517" w:top="940" w:bottom="700" w:left="708" w:right="708"/>
          <w:pgNumType w:start="148"/>
        </w:sectPr>
      </w:pPr>
    </w:p>
    <w:p>
      <w:pPr>
        <w:pStyle w:val="BodyText"/>
        <w:spacing w:before="87"/>
        <w:ind w:left="0"/>
        <w:jc w:val="left"/>
      </w:pPr>
    </w:p>
    <w:p>
      <w:pPr>
        <w:pStyle w:val="BodyText"/>
        <w:spacing w:line="264" w:lineRule="auto" w:before="1"/>
        <w:ind w:right="140" w:firstLine="283"/>
      </w:pPr>
      <w:r>
        <w:rPr>
          <w:color w:val="231F20"/>
        </w:rPr>
        <w:t>The</w:t>
      </w:r>
      <w:r>
        <w:rPr>
          <w:color w:val="231F20"/>
          <w:spacing w:val="-10"/>
        </w:rPr>
        <w:t> </w:t>
      </w:r>
      <w:r>
        <w:rPr>
          <w:color w:val="231F20"/>
        </w:rPr>
        <w:t>research</w:t>
      </w:r>
      <w:r>
        <w:rPr>
          <w:color w:val="231F20"/>
          <w:spacing w:val="-10"/>
        </w:rPr>
        <w:t> </w:t>
      </w:r>
      <w:r>
        <w:rPr>
          <w:color w:val="231F20"/>
        </w:rPr>
        <w:t>aims</w:t>
      </w:r>
      <w:r>
        <w:rPr>
          <w:color w:val="231F20"/>
          <w:spacing w:val="-10"/>
        </w:rPr>
        <w:t> </w:t>
      </w:r>
      <w:r>
        <w:rPr>
          <w:color w:val="231F20"/>
        </w:rPr>
        <w:t>to</w:t>
      </w:r>
      <w:r>
        <w:rPr>
          <w:color w:val="231F20"/>
          <w:spacing w:val="-10"/>
        </w:rPr>
        <w:t> </w:t>
      </w:r>
      <w:r>
        <w:rPr>
          <w:color w:val="231F20"/>
        </w:rPr>
        <w:t>conceptualize</w:t>
      </w:r>
      <w:r>
        <w:rPr>
          <w:color w:val="231F20"/>
          <w:spacing w:val="-10"/>
        </w:rPr>
        <w:t> </w:t>
      </w:r>
      <w:r>
        <w:rPr>
          <w:color w:val="231F20"/>
        </w:rPr>
        <w:t>and</w:t>
      </w:r>
      <w:r>
        <w:rPr>
          <w:color w:val="231F20"/>
          <w:spacing w:val="-10"/>
        </w:rPr>
        <w:t> </w:t>
      </w:r>
      <w:r>
        <w:rPr>
          <w:color w:val="231F20"/>
        </w:rPr>
        <w:t>empirically</w:t>
      </w:r>
      <w:r>
        <w:rPr>
          <w:color w:val="231F20"/>
          <w:spacing w:val="-10"/>
        </w:rPr>
        <w:t> </w:t>
      </w:r>
      <w:r>
        <w:rPr>
          <w:color w:val="231F20"/>
        </w:rPr>
        <w:t>substantiate</w:t>
      </w:r>
      <w:r>
        <w:rPr>
          <w:color w:val="231F20"/>
          <w:spacing w:val="-10"/>
        </w:rPr>
        <w:t> </w:t>
      </w:r>
      <w:r>
        <w:rPr>
          <w:color w:val="231F20"/>
        </w:rPr>
        <w:t>the</w:t>
      </w:r>
      <w:r>
        <w:rPr>
          <w:color w:val="231F20"/>
          <w:spacing w:val="-10"/>
        </w:rPr>
        <w:t> </w:t>
      </w:r>
      <w:r>
        <w:rPr>
          <w:color w:val="231F20"/>
        </w:rPr>
        <w:t>shared</w:t>
      </w:r>
      <w:r>
        <w:rPr>
          <w:color w:val="231F20"/>
          <w:spacing w:val="-10"/>
        </w:rPr>
        <w:t> </w:t>
      </w:r>
      <w:r>
        <w:rPr>
          <w:color w:val="231F20"/>
        </w:rPr>
        <w:t>use of</w:t>
      </w:r>
      <w:r>
        <w:rPr>
          <w:color w:val="231F20"/>
          <w:spacing w:val="-1"/>
        </w:rPr>
        <w:t> </w:t>
      </w:r>
      <w:r>
        <w:rPr>
          <w:color w:val="231F20"/>
        </w:rPr>
        <w:t>transport</w:t>
      </w:r>
      <w:r>
        <w:rPr>
          <w:color w:val="231F20"/>
          <w:spacing w:val="-1"/>
        </w:rPr>
        <w:t> </w:t>
      </w:r>
      <w:r>
        <w:rPr>
          <w:color w:val="231F20"/>
        </w:rPr>
        <w:t>as</w:t>
      </w:r>
      <w:r>
        <w:rPr>
          <w:color w:val="231F20"/>
          <w:spacing w:val="-1"/>
        </w:rPr>
        <w:t> </w:t>
      </w:r>
      <w:r>
        <w:rPr>
          <w:color w:val="231F20"/>
        </w:rPr>
        <w:t>an</w:t>
      </w:r>
      <w:r>
        <w:rPr>
          <w:color w:val="231F20"/>
          <w:spacing w:val="-1"/>
        </w:rPr>
        <w:t> </w:t>
      </w:r>
      <w:r>
        <w:rPr>
          <w:color w:val="231F20"/>
        </w:rPr>
        <w:t>effective</w:t>
      </w:r>
      <w:r>
        <w:rPr>
          <w:color w:val="231F20"/>
          <w:spacing w:val="-1"/>
        </w:rPr>
        <w:t> </w:t>
      </w:r>
      <w:r>
        <w:rPr>
          <w:color w:val="231F20"/>
        </w:rPr>
        <w:t>mechanism</w:t>
      </w:r>
      <w:r>
        <w:rPr>
          <w:color w:val="231F20"/>
          <w:spacing w:val="-1"/>
        </w:rPr>
        <w:t> </w:t>
      </w:r>
      <w:r>
        <w:rPr>
          <w:color w:val="231F20"/>
        </w:rPr>
        <w:t>for</w:t>
      </w:r>
      <w:r>
        <w:rPr>
          <w:color w:val="231F20"/>
          <w:spacing w:val="-1"/>
        </w:rPr>
        <w:t> </w:t>
      </w:r>
      <w:r>
        <w:rPr>
          <w:color w:val="231F20"/>
        </w:rPr>
        <w:t>implementing</w:t>
      </w:r>
      <w:r>
        <w:rPr>
          <w:color w:val="231F20"/>
          <w:spacing w:val="-1"/>
        </w:rPr>
        <w:t> </w:t>
      </w:r>
      <w:r>
        <w:rPr>
          <w:color w:val="231F20"/>
        </w:rPr>
        <w:t>the</w:t>
      </w:r>
      <w:r>
        <w:rPr>
          <w:color w:val="231F20"/>
          <w:spacing w:val="-1"/>
        </w:rPr>
        <w:t> </w:t>
      </w:r>
      <w:r>
        <w:rPr>
          <w:color w:val="231F20"/>
        </w:rPr>
        <w:t>CE</w:t>
      </w:r>
      <w:r>
        <w:rPr>
          <w:color w:val="231F20"/>
          <w:spacing w:val="-1"/>
        </w:rPr>
        <w:t> </w:t>
      </w:r>
      <w:r>
        <w:rPr>
          <w:color w:val="231F20"/>
        </w:rPr>
        <w:t>principles</w:t>
      </w:r>
      <w:r>
        <w:rPr>
          <w:color w:val="231F20"/>
          <w:spacing w:val="-1"/>
        </w:rPr>
        <w:t> </w:t>
      </w:r>
      <w:r>
        <w:rPr>
          <w:color w:val="231F20"/>
        </w:rPr>
        <w:t>in</w:t>
      </w:r>
      <w:r>
        <w:rPr>
          <w:color w:val="231F20"/>
          <w:spacing w:val="-1"/>
        </w:rPr>
        <w:t> </w:t>
      </w:r>
      <w:r>
        <w:rPr>
          <w:color w:val="231F20"/>
        </w:rPr>
        <w:t>rela- tion</w:t>
      </w:r>
      <w:r>
        <w:rPr>
          <w:color w:val="231F20"/>
          <w:spacing w:val="-15"/>
        </w:rPr>
        <w:t> </w:t>
      </w:r>
      <w:r>
        <w:rPr>
          <w:color w:val="231F20"/>
        </w:rPr>
        <w:t>to</w:t>
      </w:r>
      <w:r>
        <w:rPr>
          <w:color w:val="231F20"/>
          <w:spacing w:val="-14"/>
        </w:rPr>
        <w:t> </w:t>
      </w:r>
      <w:r>
        <w:rPr>
          <w:color w:val="231F20"/>
        </w:rPr>
        <w:t>achieving</w:t>
      </w:r>
      <w:r>
        <w:rPr>
          <w:color w:val="231F20"/>
          <w:spacing w:val="-14"/>
        </w:rPr>
        <w:t> </w:t>
      </w:r>
      <w:r>
        <w:rPr>
          <w:color w:val="231F20"/>
        </w:rPr>
        <w:t>the</w:t>
      </w:r>
      <w:r>
        <w:rPr>
          <w:color w:val="231F20"/>
          <w:spacing w:val="-14"/>
        </w:rPr>
        <w:t> </w:t>
      </w:r>
      <w:r>
        <w:rPr>
          <w:color w:val="231F20"/>
        </w:rPr>
        <w:t>SDGs,</w:t>
      </w:r>
      <w:r>
        <w:rPr>
          <w:color w:val="231F20"/>
          <w:spacing w:val="-14"/>
        </w:rPr>
        <w:t> </w:t>
      </w:r>
      <w:r>
        <w:rPr>
          <w:color w:val="231F20"/>
        </w:rPr>
        <w:t>taking</w:t>
      </w:r>
      <w:r>
        <w:rPr>
          <w:color w:val="231F20"/>
          <w:spacing w:val="-14"/>
        </w:rPr>
        <w:t> </w:t>
      </w:r>
      <w:r>
        <w:rPr>
          <w:color w:val="231F20"/>
        </w:rPr>
        <w:t>into</w:t>
      </w:r>
      <w:r>
        <w:rPr>
          <w:color w:val="231F20"/>
          <w:spacing w:val="-14"/>
        </w:rPr>
        <w:t> </w:t>
      </w:r>
      <w:r>
        <w:rPr>
          <w:color w:val="231F20"/>
        </w:rPr>
        <w:t>account</w:t>
      </w:r>
      <w:r>
        <w:rPr>
          <w:color w:val="231F20"/>
          <w:spacing w:val="-14"/>
        </w:rPr>
        <w:t> </w:t>
      </w:r>
      <w:r>
        <w:rPr>
          <w:color w:val="231F20"/>
        </w:rPr>
        <w:t>the</w:t>
      </w:r>
      <w:r>
        <w:rPr>
          <w:color w:val="231F20"/>
          <w:spacing w:val="-14"/>
        </w:rPr>
        <w:t> </w:t>
      </w:r>
      <w:r>
        <w:rPr>
          <w:color w:val="231F20"/>
        </w:rPr>
        <w:t>socio-economic</w:t>
      </w:r>
      <w:r>
        <w:rPr>
          <w:color w:val="231F20"/>
          <w:spacing w:val="-14"/>
        </w:rPr>
        <w:t> </w:t>
      </w:r>
      <w:r>
        <w:rPr>
          <w:color w:val="231F20"/>
        </w:rPr>
        <w:t>specifics</w:t>
      </w:r>
      <w:r>
        <w:rPr>
          <w:color w:val="231F20"/>
          <w:spacing w:val="-14"/>
        </w:rPr>
        <w:t> </w:t>
      </w:r>
      <w:r>
        <w:rPr>
          <w:color w:val="231F20"/>
        </w:rPr>
        <w:t>of</w:t>
      </w:r>
      <w:r>
        <w:rPr>
          <w:color w:val="231F20"/>
          <w:spacing w:val="-14"/>
        </w:rPr>
        <w:t> </w:t>
      </w:r>
      <w:r>
        <w:rPr>
          <w:color w:val="231F20"/>
        </w:rPr>
        <w:t>rural areas</w:t>
      </w:r>
      <w:r>
        <w:rPr>
          <w:color w:val="231F20"/>
          <w:spacing w:val="-8"/>
        </w:rPr>
        <w:t> </w:t>
      </w:r>
      <w:r>
        <w:rPr>
          <w:color w:val="231F20"/>
        </w:rPr>
        <w:t>in</w:t>
      </w:r>
      <w:r>
        <w:rPr>
          <w:color w:val="231F20"/>
          <w:spacing w:val="-8"/>
        </w:rPr>
        <w:t> </w:t>
      </w:r>
      <w:r>
        <w:rPr>
          <w:color w:val="231F20"/>
        </w:rPr>
        <w:t>Ukraine.</w:t>
      </w:r>
    </w:p>
    <w:p>
      <w:pPr>
        <w:pStyle w:val="BodyText"/>
        <w:spacing w:line="264" w:lineRule="auto" w:before="4"/>
        <w:ind w:right="140" w:firstLine="283"/>
      </w:pPr>
      <w:r>
        <w:rPr>
          <w:color w:val="231F20"/>
        </w:rPr>
        <w:t>To</w:t>
      </w:r>
      <w:r>
        <w:rPr>
          <w:color w:val="231F20"/>
          <w:spacing w:val="-10"/>
        </w:rPr>
        <w:t> </w:t>
      </w:r>
      <w:r>
        <w:rPr>
          <w:color w:val="231F20"/>
        </w:rPr>
        <w:t>achieve</w:t>
      </w:r>
      <w:r>
        <w:rPr>
          <w:color w:val="231F20"/>
          <w:spacing w:val="-10"/>
        </w:rPr>
        <w:t> </w:t>
      </w:r>
      <w:r>
        <w:rPr>
          <w:color w:val="231F20"/>
        </w:rPr>
        <w:t>the</w:t>
      </w:r>
      <w:r>
        <w:rPr>
          <w:color w:val="231F20"/>
          <w:spacing w:val="-10"/>
        </w:rPr>
        <w:t> </w:t>
      </w:r>
      <w:r>
        <w:rPr>
          <w:color w:val="231F20"/>
        </w:rPr>
        <w:t>set</w:t>
      </w:r>
      <w:r>
        <w:rPr>
          <w:color w:val="231F20"/>
          <w:spacing w:val="-10"/>
        </w:rPr>
        <w:t> </w:t>
      </w:r>
      <w:r>
        <w:rPr>
          <w:color w:val="231F20"/>
        </w:rPr>
        <w:t>goal</w:t>
      </w:r>
      <w:r>
        <w:rPr>
          <w:color w:val="231F20"/>
          <w:spacing w:val="-10"/>
        </w:rPr>
        <w:t> </w:t>
      </w:r>
      <w:r>
        <w:rPr>
          <w:color w:val="231F20"/>
        </w:rPr>
        <w:t>of</w:t>
      </w:r>
      <w:r>
        <w:rPr>
          <w:color w:val="231F20"/>
          <w:spacing w:val="-10"/>
        </w:rPr>
        <w:t> </w:t>
      </w:r>
      <w:r>
        <w:rPr>
          <w:color w:val="231F20"/>
        </w:rPr>
        <w:t>the</w:t>
      </w:r>
      <w:r>
        <w:rPr>
          <w:color w:val="231F20"/>
          <w:spacing w:val="-10"/>
        </w:rPr>
        <w:t> </w:t>
      </w:r>
      <w:r>
        <w:rPr>
          <w:color w:val="231F20"/>
        </w:rPr>
        <w:t>research,</w:t>
      </w:r>
      <w:r>
        <w:rPr>
          <w:color w:val="231F20"/>
          <w:spacing w:val="-10"/>
        </w:rPr>
        <w:t> </w:t>
      </w:r>
      <w:r>
        <w:rPr>
          <w:color w:val="231F20"/>
        </w:rPr>
        <w:t>scientific</w:t>
      </w:r>
      <w:r>
        <w:rPr>
          <w:color w:val="231F20"/>
          <w:spacing w:val="-10"/>
        </w:rPr>
        <w:t> </w:t>
      </w:r>
      <w:r>
        <w:rPr>
          <w:color w:val="231F20"/>
        </w:rPr>
        <w:t>hypotheses</w:t>
      </w:r>
      <w:r>
        <w:rPr>
          <w:color w:val="231F20"/>
          <w:spacing w:val="-10"/>
        </w:rPr>
        <w:t> </w:t>
      </w:r>
      <w:r>
        <w:rPr>
          <w:color w:val="231F20"/>
        </w:rPr>
        <w:t>have</w:t>
      </w:r>
      <w:r>
        <w:rPr>
          <w:color w:val="231F20"/>
          <w:spacing w:val="-10"/>
        </w:rPr>
        <w:t> </w:t>
      </w:r>
      <w:r>
        <w:rPr>
          <w:color w:val="231F20"/>
        </w:rPr>
        <w:t>been</w:t>
      </w:r>
      <w:r>
        <w:rPr>
          <w:color w:val="231F20"/>
          <w:spacing w:val="-10"/>
        </w:rPr>
        <w:t> </w:t>
      </w:r>
      <w:r>
        <w:rPr>
          <w:color w:val="231F20"/>
        </w:rPr>
        <w:t>formu- lated,</w:t>
      </w:r>
      <w:r>
        <w:rPr>
          <w:color w:val="231F20"/>
          <w:spacing w:val="-14"/>
        </w:rPr>
        <w:t> </w:t>
      </w:r>
      <w:r>
        <w:rPr>
          <w:color w:val="231F20"/>
        </w:rPr>
        <w:t>the</w:t>
      </w:r>
      <w:r>
        <w:rPr>
          <w:color w:val="231F20"/>
          <w:spacing w:val="-14"/>
        </w:rPr>
        <w:t> </w:t>
      </w:r>
      <w:r>
        <w:rPr>
          <w:color w:val="231F20"/>
        </w:rPr>
        <w:t>verification</w:t>
      </w:r>
      <w:r>
        <w:rPr>
          <w:color w:val="231F20"/>
          <w:spacing w:val="-14"/>
        </w:rPr>
        <w:t> </w:t>
      </w:r>
      <w:r>
        <w:rPr>
          <w:color w:val="231F20"/>
        </w:rPr>
        <w:t>of</w:t>
      </w:r>
      <w:r>
        <w:rPr>
          <w:color w:val="231F20"/>
          <w:spacing w:val="-14"/>
        </w:rPr>
        <w:t> </w:t>
      </w:r>
      <w:r>
        <w:rPr>
          <w:color w:val="231F20"/>
        </w:rPr>
        <w:t>which</w:t>
      </w:r>
      <w:r>
        <w:rPr>
          <w:color w:val="231F20"/>
          <w:spacing w:val="-14"/>
        </w:rPr>
        <w:t> </w:t>
      </w:r>
      <w:r>
        <w:rPr>
          <w:color w:val="231F20"/>
        </w:rPr>
        <w:t>allows</w:t>
      </w:r>
      <w:r>
        <w:rPr>
          <w:color w:val="231F20"/>
          <w:spacing w:val="-14"/>
        </w:rPr>
        <w:t> </w:t>
      </w:r>
      <w:r>
        <w:rPr>
          <w:color w:val="231F20"/>
        </w:rPr>
        <w:t>for</w:t>
      </w:r>
      <w:r>
        <w:rPr>
          <w:color w:val="231F20"/>
          <w:spacing w:val="-14"/>
        </w:rPr>
        <w:t> </w:t>
      </w:r>
      <w:r>
        <w:rPr>
          <w:color w:val="231F20"/>
        </w:rPr>
        <w:t>the</w:t>
      </w:r>
      <w:r>
        <w:rPr>
          <w:color w:val="231F20"/>
          <w:spacing w:val="-14"/>
        </w:rPr>
        <w:t> </w:t>
      </w:r>
      <w:r>
        <w:rPr>
          <w:color w:val="231F20"/>
        </w:rPr>
        <w:t>identification</w:t>
      </w:r>
      <w:r>
        <w:rPr>
          <w:color w:val="231F20"/>
          <w:spacing w:val="-14"/>
        </w:rPr>
        <w:t> </w:t>
      </w:r>
      <w:r>
        <w:rPr>
          <w:color w:val="231F20"/>
        </w:rPr>
        <w:t>of</w:t>
      </w:r>
      <w:r>
        <w:rPr>
          <w:color w:val="231F20"/>
          <w:spacing w:val="-14"/>
        </w:rPr>
        <w:t> </w:t>
      </w:r>
      <w:r>
        <w:rPr>
          <w:color w:val="231F20"/>
        </w:rPr>
        <w:t>key</w:t>
      </w:r>
      <w:r>
        <w:rPr>
          <w:color w:val="231F20"/>
          <w:spacing w:val="-14"/>
        </w:rPr>
        <w:t> </w:t>
      </w:r>
      <w:r>
        <w:rPr>
          <w:color w:val="231F20"/>
        </w:rPr>
        <w:t>factors</w:t>
      </w:r>
      <w:r>
        <w:rPr>
          <w:color w:val="231F20"/>
          <w:spacing w:val="-14"/>
        </w:rPr>
        <w:t> </w:t>
      </w:r>
      <w:r>
        <w:rPr>
          <w:color w:val="231F20"/>
        </w:rPr>
        <w:t>influencing the</w:t>
      </w:r>
      <w:r>
        <w:rPr>
          <w:color w:val="231F20"/>
          <w:spacing w:val="-14"/>
        </w:rPr>
        <w:t> </w:t>
      </w:r>
      <w:r>
        <w:rPr>
          <w:color w:val="231F20"/>
        </w:rPr>
        <w:t>effectiveness</w:t>
      </w:r>
      <w:r>
        <w:rPr>
          <w:color w:val="231F20"/>
          <w:spacing w:val="-14"/>
        </w:rPr>
        <w:t> </w:t>
      </w:r>
      <w:r>
        <w:rPr>
          <w:color w:val="231F20"/>
        </w:rPr>
        <w:t>of</w:t>
      </w:r>
      <w:r>
        <w:rPr>
          <w:color w:val="231F20"/>
          <w:spacing w:val="-14"/>
        </w:rPr>
        <w:t> </w:t>
      </w:r>
      <w:r>
        <w:rPr>
          <w:color w:val="231F20"/>
        </w:rPr>
        <w:t>implementing</w:t>
      </w:r>
      <w:r>
        <w:rPr>
          <w:color w:val="231F20"/>
          <w:spacing w:val="-14"/>
        </w:rPr>
        <w:t> </w:t>
      </w:r>
      <w:r>
        <w:rPr>
          <w:color w:val="231F20"/>
        </w:rPr>
        <w:t>shared</w:t>
      </w:r>
      <w:r>
        <w:rPr>
          <w:color w:val="231F20"/>
          <w:spacing w:val="-14"/>
        </w:rPr>
        <w:t> </w:t>
      </w:r>
      <w:r>
        <w:rPr>
          <w:color w:val="231F20"/>
        </w:rPr>
        <w:t>transport</w:t>
      </w:r>
      <w:r>
        <w:rPr>
          <w:color w:val="231F20"/>
          <w:spacing w:val="-14"/>
        </w:rPr>
        <w:t> </w:t>
      </w:r>
      <w:r>
        <w:rPr>
          <w:color w:val="231F20"/>
        </w:rPr>
        <w:t>models</w:t>
      </w:r>
      <w:r>
        <w:rPr>
          <w:color w:val="231F20"/>
          <w:spacing w:val="-14"/>
        </w:rPr>
        <w:t> </w:t>
      </w:r>
      <w:r>
        <w:rPr>
          <w:color w:val="231F20"/>
        </w:rPr>
        <w:t>in</w:t>
      </w:r>
      <w:r>
        <w:rPr>
          <w:color w:val="231F20"/>
          <w:spacing w:val="-14"/>
        </w:rPr>
        <w:t> </w:t>
      </w:r>
      <w:r>
        <w:rPr>
          <w:color w:val="231F20"/>
        </w:rPr>
        <w:t>the</w:t>
      </w:r>
      <w:r>
        <w:rPr>
          <w:color w:val="231F20"/>
          <w:spacing w:val="-14"/>
        </w:rPr>
        <w:t> </w:t>
      </w:r>
      <w:r>
        <w:rPr>
          <w:color w:val="231F20"/>
        </w:rPr>
        <w:t>context</w:t>
      </w:r>
      <w:r>
        <w:rPr>
          <w:color w:val="231F20"/>
          <w:spacing w:val="-14"/>
        </w:rPr>
        <w:t> </w:t>
      </w:r>
      <w:r>
        <w:rPr>
          <w:color w:val="231F20"/>
        </w:rPr>
        <w:t>of</w:t>
      </w:r>
      <w:r>
        <w:rPr>
          <w:color w:val="231F20"/>
          <w:spacing w:val="-14"/>
        </w:rPr>
        <w:t> </w:t>
      </w:r>
      <w:r>
        <w:rPr>
          <w:color w:val="231F20"/>
        </w:rPr>
        <w:t>the</w:t>
      </w:r>
      <w:r>
        <w:rPr>
          <w:color w:val="231F20"/>
          <w:spacing w:val="-14"/>
        </w:rPr>
        <w:t> </w:t>
      </w:r>
      <w:r>
        <w:rPr>
          <w:color w:val="231F20"/>
        </w:rPr>
        <w:t>cir- cular transformation of rural communities:</w:t>
      </w:r>
    </w:p>
    <w:p>
      <w:pPr>
        <w:pStyle w:val="BodyText"/>
        <w:spacing w:line="264" w:lineRule="auto" w:before="4"/>
        <w:ind w:right="137" w:firstLine="283"/>
        <w:jc w:val="right"/>
      </w:pPr>
      <w:r>
        <w:rPr>
          <w:color w:val="231F20"/>
        </w:rPr>
        <w:t>H</w:t>
      </w:r>
      <w:r>
        <w:rPr>
          <w:color w:val="231F20"/>
          <w:vertAlign w:val="subscript"/>
        </w:rPr>
        <w:t>1</w:t>
      </w:r>
      <w:r>
        <w:rPr>
          <w:color w:val="231F20"/>
          <w:vertAlign w:val="baseline"/>
        </w:rPr>
        <w:t>:</w:t>
      </w:r>
      <w:r>
        <w:rPr>
          <w:color w:val="231F20"/>
          <w:spacing w:val="-13"/>
          <w:vertAlign w:val="baseline"/>
        </w:rPr>
        <w:t> </w:t>
      </w:r>
      <w:r>
        <w:rPr>
          <w:color w:val="231F20"/>
          <w:vertAlign w:val="baseline"/>
        </w:rPr>
        <w:t>shared</w:t>
      </w:r>
      <w:r>
        <w:rPr>
          <w:color w:val="231F20"/>
          <w:spacing w:val="-13"/>
          <w:vertAlign w:val="baseline"/>
        </w:rPr>
        <w:t> </w:t>
      </w:r>
      <w:r>
        <w:rPr>
          <w:color w:val="231F20"/>
          <w:vertAlign w:val="baseline"/>
        </w:rPr>
        <w:t>transport</w:t>
      </w:r>
      <w:r>
        <w:rPr>
          <w:color w:val="231F20"/>
          <w:spacing w:val="-13"/>
          <w:vertAlign w:val="baseline"/>
        </w:rPr>
        <w:t> </w:t>
      </w:r>
      <w:r>
        <w:rPr>
          <w:color w:val="231F20"/>
          <w:vertAlign w:val="baseline"/>
        </w:rPr>
        <w:t>in</w:t>
      </w:r>
      <w:r>
        <w:rPr>
          <w:color w:val="231F20"/>
          <w:spacing w:val="-13"/>
          <w:vertAlign w:val="baseline"/>
        </w:rPr>
        <w:t> </w:t>
      </w:r>
      <w:r>
        <w:rPr>
          <w:color w:val="231F20"/>
          <w:vertAlign w:val="baseline"/>
        </w:rPr>
        <w:t>rural</w:t>
      </w:r>
      <w:r>
        <w:rPr>
          <w:color w:val="231F20"/>
          <w:spacing w:val="-13"/>
          <w:vertAlign w:val="baseline"/>
        </w:rPr>
        <w:t> </w:t>
      </w:r>
      <w:r>
        <w:rPr>
          <w:color w:val="231F20"/>
          <w:vertAlign w:val="baseline"/>
        </w:rPr>
        <w:t>areas</w:t>
      </w:r>
      <w:r>
        <w:rPr>
          <w:color w:val="231F20"/>
          <w:spacing w:val="-13"/>
          <w:vertAlign w:val="baseline"/>
        </w:rPr>
        <w:t> </w:t>
      </w:r>
      <w:r>
        <w:rPr>
          <w:color w:val="231F20"/>
          <w:vertAlign w:val="baseline"/>
        </w:rPr>
        <w:t>can</w:t>
      </w:r>
      <w:r>
        <w:rPr>
          <w:color w:val="231F20"/>
          <w:spacing w:val="-13"/>
          <w:vertAlign w:val="baseline"/>
        </w:rPr>
        <w:t> </w:t>
      </w:r>
      <w:r>
        <w:rPr>
          <w:color w:val="231F20"/>
          <w:vertAlign w:val="baseline"/>
        </w:rPr>
        <w:t>be</w:t>
      </w:r>
      <w:r>
        <w:rPr>
          <w:color w:val="231F20"/>
          <w:spacing w:val="-13"/>
          <w:vertAlign w:val="baseline"/>
        </w:rPr>
        <w:t> </w:t>
      </w:r>
      <w:r>
        <w:rPr>
          <w:color w:val="231F20"/>
          <w:vertAlign w:val="baseline"/>
        </w:rPr>
        <w:t>an</w:t>
      </w:r>
      <w:r>
        <w:rPr>
          <w:color w:val="231F20"/>
          <w:spacing w:val="-13"/>
          <w:vertAlign w:val="baseline"/>
        </w:rPr>
        <w:t> </w:t>
      </w:r>
      <w:r>
        <w:rPr>
          <w:color w:val="231F20"/>
          <w:vertAlign w:val="baseline"/>
        </w:rPr>
        <w:t>effective</w:t>
      </w:r>
      <w:r>
        <w:rPr>
          <w:color w:val="231F20"/>
          <w:spacing w:val="-13"/>
          <w:vertAlign w:val="baseline"/>
        </w:rPr>
        <w:t> </w:t>
      </w:r>
      <w:r>
        <w:rPr>
          <w:color w:val="231F20"/>
          <w:vertAlign w:val="baseline"/>
        </w:rPr>
        <w:t>form</w:t>
      </w:r>
      <w:r>
        <w:rPr>
          <w:color w:val="231F20"/>
          <w:spacing w:val="-13"/>
          <w:vertAlign w:val="baseline"/>
        </w:rPr>
        <w:t> </w:t>
      </w:r>
      <w:r>
        <w:rPr>
          <w:color w:val="231F20"/>
          <w:vertAlign w:val="baseline"/>
        </w:rPr>
        <w:t>of</w:t>
      </w:r>
      <w:r>
        <w:rPr>
          <w:color w:val="231F20"/>
          <w:spacing w:val="-13"/>
          <w:vertAlign w:val="baseline"/>
        </w:rPr>
        <w:t> </w:t>
      </w:r>
      <w:r>
        <w:rPr>
          <w:color w:val="231F20"/>
          <w:vertAlign w:val="baseline"/>
        </w:rPr>
        <w:t>implementing</w:t>
      </w:r>
      <w:r>
        <w:rPr>
          <w:color w:val="231F20"/>
          <w:spacing w:val="-13"/>
          <w:vertAlign w:val="baseline"/>
        </w:rPr>
        <w:t> </w:t>
      </w:r>
      <w:r>
        <w:rPr>
          <w:color w:val="231F20"/>
          <w:vertAlign w:val="baseline"/>
        </w:rPr>
        <w:t>the CE principles, providing ecological, social, and economic benefits simultaneously.</w:t>
      </w:r>
    </w:p>
    <w:p>
      <w:pPr>
        <w:pStyle w:val="BodyText"/>
        <w:spacing w:before="2"/>
        <w:ind w:left="105" w:right="140"/>
        <w:jc w:val="right"/>
      </w:pPr>
      <w:r>
        <w:rPr>
          <w:color w:val="231F20"/>
        </w:rPr>
        <w:t>H</w:t>
      </w:r>
      <w:r>
        <w:rPr>
          <w:color w:val="231F20"/>
          <w:vertAlign w:val="subscript"/>
        </w:rPr>
        <w:t>2</w:t>
      </w:r>
      <w:r>
        <w:rPr>
          <w:color w:val="231F20"/>
          <w:vertAlign w:val="baseline"/>
        </w:rPr>
        <w:t>:</w:t>
      </w:r>
      <w:r>
        <w:rPr>
          <w:color w:val="231F20"/>
          <w:spacing w:val="-26"/>
          <w:vertAlign w:val="baseline"/>
        </w:rPr>
        <w:t> </w:t>
      </w:r>
      <w:r>
        <w:rPr>
          <w:color w:val="231F20"/>
          <w:vertAlign w:val="baseline"/>
        </w:rPr>
        <w:t>digital</w:t>
      </w:r>
      <w:r>
        <w:rPr>
          <w:color w:val="231F20"/>
          <w:spacing w:val="-26"/>
          <w:vertAlign w:val="baseline"/>
        </w:rPr>
        <w:t> </w:t>
      </w:r>
      <w:r>
        <w:rPr>
          <w:color w:val="231F20"/>
          <w:vertAlign w:val="baseline"/>
        </w:rPr>
        <w:t>competencies</w:t>
      </w:r>
      <w:r>
        <w:rPr>
          <w:color w:val="231F20"/>
          <w:spacing w:val="-26"/>
          <w:vertAlign w:val="baseline"/>
        </w:rPr>
        <w:t> </w:t>
      </w:r>
      <w:r>
        <w:rPr>
          <w:color w:val="231F20"/>
          <w:vertAlign w:val="baseline"/>
        </w:rPr>
        <w:t>and</w:t>
      </w:r>
      <w:r>
        <w:rPr>
          <w:color w:val="231F20"/>
          <w:spacing w:val="-26"/>
          <w:vertAlign w:val="baseline"/>
        </w:rPr>
        <w:t> </w:t>
      </w:r>
      <w:r>
        <w:rPr>
          <w:color w:val="231F20"/>
          <w:vertAlign w:val="baseline"/>
        </w:rPr>
        <w:t>access</w:t>
      </w:r>
      <w:r>
        <w:rPr>
          <w:color w:val="231F20"/>
          <w:spacing w:val="-26"/>
          <w:vertAlign w:val="baseline"/>
        </w:rPr>
        <w:t> </w:t>
      </w:r>
      <w:r>
        <w:rPr>
          <w:color w:val="231F20"/>
          <w:vertAlign w:val="baseline"/>
        </w:rPr>
        <w:t>to</w:t>
      </w:r>
      <w:r>
        <w:rPr>
          <w:color w:val="231F20"/>
          <w:spacing w:val="-26"/>
          <w:vertAlign w:val="baseline"/>
        </w:rPr>
        <w:t> </w:t>
      </w:r>
      <w:r>
        <w:rPr>
          <w:color w:val="231F20"/>
          <w:vertAlign w:val="baseline"/>
        </w:rPr>
        <w:t>digital</w:t>
      </w:r>
      <w:r>
        <w:rPr>
          <w:color w:val="231F20"/>
          <w:spacing w:val="-26"/>
          <w:vertAlign w:val="baseline"/>
        </w:rPr>
        <w:t> </w:t>
      </w:r>
      <w:r>
        <w:rPr>
          <w:color w:val="231F20"/>
          <w:vertAlign w:val="baseline"/>
        </w:rPr>
        <w:t>infrastructure</w:t>
      </w:r>
      <w:r>
        <w:rPr>
          <w:color w:val="231F20"/>
          <w:spacing w:val="-26"/>
          <w:vertAlign w:val="baseline"/>
        </w:rPr>
        <w:t> </w:t>
      </w:r>
      <w:r>
        <w:rPr>
          <w:color w:val="231F20"/>
          <w:vertAlign w:val="baseline"/>
        </w:rPr>
        <w:t>are</w:t>
      </w:r>
      <w:r>
        <w:rPr>
          <w:color w:val="231F20"/>
          <w:spacing w:val="-26"/>
          <w:vertAlign w:val="baseline"/>
        </w:rPr>
        <w:t> </w:t>
      </w:r>
      <w:r>
        <w:rPr>
          <w:color w:val="231F20"/>
          <w:vertAlign w:val="baseline"/>
        </w:rPr>
        <w:t>key</w:t>
      </w:r>
      <w:r>
        <w:rPr>
          <w:color w:val="231F20"/>
          <w:spacing w:val="-26"/>
          <w:vertAlign w:val="baseline"/>
        </w:rPr>
        <w:t> </w:t>
      </w:r>
      <w:r>
        <w:rPr>
          <w:color w:val="231F20"/>
          <w:spacing w:val="-2"/>
          <w:vertAlign w:val="baseline"/>
        </w:rPr>
        <w:t>prerequisites</w:t>
      </w:r>
    </w:p>
    <w:p>
      <w:pPr>
        <w:pStyle w:val="BodyText"/>
        <w:spacing w:before="22"/>
      </w:pPr>
      <w:r>
        <w:rPr>
          <w:color w:val="231F20"/>
        </w:rPr>
        <w:t>for</w:t>
      </w:r>
      <w:r>
        <w:rPr>
          <w:color w:val="231F20"/>
          <w:spacing w:val="-17"/>
        </w:rPr>
        <w:t> </w:t>
      </w:r>
      <w:r>
        <w:rPr>
          <w:color w:val="231F20"/>
        </w:rPr>
        <w:t>successfully</w:t>
      </w:r>
      <w:r>
        <w:rPr>
          <w:color w:val="231F20"/>
          <w:spacing w:val="-17"/>
        </w:rPr>
        <w:t> </w:t>
      </w:r>
      <w:r>
        <w:rPr>
          <w:color w:val="231F20"/>
        </w:rPr>
        <w:t>implementing</w:t>
      </w:r>
      <w:r>
        <w:rPr>
          <w:color w:val="231F20"/>
          <w:spacing w:val="-17"/>
        </w:rPr>
        <w:t> </w:t>
      </w:r>
      <w:r>
        <w:rPr>
          <w:color w:val="231F20"/>
        </w:rPr>
        <w:t>SE</w:t>
      </w:r>
      <w:r>
        <w:rPr>
          <w:color w:val="231F20"/>
          <w:spacing w:val="-17"/>
        </w:rPr>
        <w:t> </w:t>
      </w:r>
      <w:r>
        <w:rPr>
          <w:color w:val="231F20"/>
        </w:rPr>
        <w:t>models</w:t>
      </w:r>
      <w:r>
        <w:rPr>
          <w:color w:val="231F20"/>
          <w:spacing w:val="-17"/>
        </w:rPr>
        <w:t> </w:t>
      </w:r>
      <w:r>
        <w:rPr>
          <w:color w:val="231F20"/>
        </w:rPr>
        <w:t>in</w:t>
      </w:r>
      <w:r>
        <w:rPr>
          <w:color w:val="231F20"/>
          <w:spacing w:val="-17"/>
        </w:rPr>
        <w:t> </w:t>
      </w:r>
      <w:r>
        <w:rPr>
          <w:color w:val="231F20"/>
        </w:rPr>
        <w:t>rural</w:t>
      </w:r>
      <w:r>
        <w:rPr>
          <w:color w:val="231F20"/>
          <w:spacing w:val="-17"/>
        </w:rPr>
        <w:t> </w:t>
      </w:r>
      <w:r>
        <w:rPr>
          <w:color w:val="231F20"/>
          <w:spacing w:val="-2"/>
        </w:rPr>
        <w:t>environments.</w:t>
      </w:r>
    </w:p>
    <w:p>
      <w:pPr>
        <w:pStyle w:val="BodyText"/>
        <w:spacing w:line="264" w:lineRule="auto" w:before="23"/>
        <w:ind w:right="140" w:firstLine="283"/>
      </w:pPr>
      <w:r>
        <w:rPr>
          <w:color w:val="231F20"/>
          <w:w w:val="105"/>
        </w:rPr>
        <w:t>H</w:t>
      </w:r>
      <w:r>
        <w:rPr>
          <w:color w:val="231F20"/>
          <w:w w:val="105"/>
          <w:vertAlign w:val="subscript"/>
        </w:rPr>
        <w:t>3</w:t>
      </w:r>
      <w:r>
        <w:rPr>
          <w:color w:val="231F20"/>
          <w:w w:val="105"/>
          <w:vertAlign w:val="baseline"/>
        </w:rPr>
        <w:t>:</w:t>
      </w:r>
      <w:r>
        <w:rPr>
          <w:color w:val="231F20"/>
          <w:spacing w:val="-3"/>
          <w:w w:val="105"/>
          <w:vertAlign w:val="baseline"/>
        </w:rPr>
        <w:t> </w:t>
      </w:r>
      <w:r>
        <w:rPr>
          <w:color w:val="231F20"/>
          <w:w w:val="105"/>
          <w:vertAlign w:val="baseline"/>
        </w:rPr>
        <w:t>a</w:t>
      </w:r>
      <w:r>
        <w:rPr>
          <w:color w:val="231F20"/>
          <w:spacing w:val="-3"/>
          <w:w w:val="105"/>
          <w:vertAlign w:val="baseline"/>
        </w:rPr>
        <w:t> </w:t>
      </w:r>
      <w:r>
        <w:rPr>
          <w:color w:val="231F20"/>
          <w:w w:val="105"/>
          <w:vertAlign w:val="baseline"/>
        </w:rPr>
        <w:t>cooperative</w:t>
      </w:r>
      <w:r>
        <w:rPr>
          <w:color w:val="231F20"/>
          <w:spacing w:val="-3"/>
          <w:w w:val="105"/>
          <w:vertAlign w:val="baseline"/>
        </w:rPr>
        <w:t> </w:t>
      </w:r>
      <w:r>
        <w:rPr>
          <w:color w:val="231F20"/>
          <w:w w:val="105"/>
          <w:vertAlign w:val="baseline"/>
        </w:rPr>
        <w:t>form</w:t>
      </w:r>
      <w:r>
        <w:rPr>
          <w:color w:val="231F20"/>
          <w:spacing w:val="-3"/>
          <w:w w:val="105"/>
          <w:vertAlign w:val="baseline"/>
        </w:rPr>
        <w:t> </w:t>
      </w:r>
      <w:r>
        <w:rPr>
          <w:color w:val="231F20"/>
          <w:w w:val="105"/>
          <w:vertAlign w:val="baseline"/>
        </w:rPr>
        <w:t>of</w:t>
      </w:r>
      <w:r>
        <w:rPr>
          <w:color w:val="231F20"/>
          <w:spacing w:val="-3"/>
          <w:w w:val="105"/>
          <w:vertAlign w:val="baseline"/>
        </w:rPr>
        <w:t> </w:t>
      </w:r>
      <w:r>
        <w:rPr>
          <w:color w:val="231F20"/>
          <w:w w:val="105"/>
          <w:vertAlign w:val="baseline"/>
        </w:rPr>
        <w:t>organization</w:t>
      </w:r>
      <w:r>
        <w:rPr>
          <w:color w:val="231F20"/>
          <w:spacing w:val="-3"/>
          <w:w w:val="105"/>
          <w:vertAlign w:val="baseline"/>
        </w:rPr>
        <w:t> </w:t>
      </w:r>
      <w:r>
        <w:rPr>
          <w:color w:val="231F20"/>
          <w:w w:val="105"/>
          <w:vertAlign w:val="baseline"/>
        </w:rPr>
        <w:t>and</w:t>
      </w:r>
      <w:r>
        <w:rPr>
          <w:color w:val="231F20"/>
          <w:spacing w:val="-3"/>
          <w:w w:val="105"/>
          <w:vertAlign w:val="baseline"/>
        </w:rPr>
        <w:t> </w:t>
      </w:r>
      <w:r>
        <w:rPr>
          <w:color w:val="231F20"/>
          <w:w w:val="105"/>
          <w:vertAlign w:val="baseline"/>
        </w:rPr>
        <w:t>inclusive</w:t>
      </w:r>
      <w:r>
        <w:rPr>
          <w:color w:val="231F20"/>
          <w:spacing w:val="-3"/>
          <w:w w:val="105"/>
          <w:vertAlign w:val="baseline"/>
        </w:rPr>
        <w:t> </w:t>
      </w:r>
      <w:r>
        <w:rPr>
          <w:color w:val="231F20"/>
          <w:w w:val="105"/>
          <w:vertAlign w:val="baseline"/>
        </w:rPr>
        <w:t>participation</w:t>
      </w:r>
      <w:r>
        <w:rPr>
          <w:color w:val="231F20"/>
          <w:spacing w:val="-3"/>
          <w:w w:val="105"/>
          <w:vertAlign w:val="baseline"/>
        </w:rPr>
        <w:t> </w:t>
      </w:r>
      <w:r>
        <w:rPr>
          <w:color w:val="231F20"/>
          <w:w w:val="105"/>
          <w:vertAlign w:val="baseline"/>
        </w:rPr>
        <w:t>of</w:t>
      </w:r>
      <w:r>
        <w:rPr>
          <w:color w:val="231F20"/>
          <w:spacing w:val="-3"/>
          <w:w w:val="105"/>
          <w:vertAlign w:val="baseline"/>
        </w:rPr>
        <w:t> </w:t>
      </w:r>
      <w:r>
        <w:rPr>
          <w:color w:val="231F20"/>
          <w:w w:val="105"/>
          <w:vertAlign w:val="baseline"/>
        </w:rPr>
        <w:t>the</w:t>
      </w:r>
      <w:r>
        <w:rPr>
          <w:color w:val="231F20"/>
          <w:spacing w:val="-3"/>
          <w:w w:val="105"/>
          <w:vertAlign w:val="baseline"/>
        </w:rPr>
        <w:t> </w:t>
      </w:r>
      <w:r>
        <w:rPr>
          <w:color w:val="231F20"/>
          <w:w w:val="105"/>
          <w:vertAlign w:val="baseline"/>
        </w:rPr>
        <w:t>lo- </w:t>
      </w:r>
      <w:r>
        <w:rPr>
          <w:color w:val="231F20"/>
          <w:vertAlign w:val="baseline"/>
        </w:rPr>
        <w:t>cal community ensure the financial viability and social legitimacy of shared trans- </w:t>
      </w:r>
      <w:r>
        <w:rPr>
          <w:color w:val="231F20"/>
          <w:w w:val="105"/>
          <w:vertAlign w:val="baseline"/>
        </w:rPr>
        <w:t>port programmes.</w:t>
      </w:r>
    </w:p>
    <w:p>
      <w:pPr>
        <w:pStyle w:val="BodyText"/>
        <w:spacing w:line="264" w:lineRule="auto" w:before="3"/>
        <w:ind w:right="135" w:firstLine="283"/>
      </w:pPr>
      <w:r>
        <w:rPr>
          <w:color w:val="231F20"/>
        </w:rPr>
        <w:t>The methodological basis of the research is an interdisciplinary approach that combines</w:t>
      </w:r>
      <w:r>
        <w:rPr>
          <w:color w:val="231F20"/>
          <w:spacing w:val="-2"/>
        </w:rPr>
        <w:t> </w:t>
      </w:r>
      <w:r>
        <w:rPr>
          <w:color w:val="231F20"/>
        </w:rPr>
        <w:t>elements</w:t>
      </w:r>
      <w:r>
        <w:rPr>
          <w:color w:val="231F20"/>
          <w:spacing w:val="-2"/>
        </w:rPr>
        <w:t> </w:t>
      </w:r>
      <w:r>
        <w:rPr>
          <w:color w:val="231F20"/>
        </w:rPr>
        <w:t>of</w:t>
      </w:r>
      <w:r>
        <w:rPr>
          <w:color w:val="231F20"/>
          <w:spacing w:val="-2"/>
        </w:rPr>
        <w:t> </w:t>
      </w:r>
      <w:r>
        <w:rPr>
          <w:color w:val="231F20"/>
        </w:rPr>
        <w:t>economic</w:t>
      </w:r>
      <w:r>
        <w:rPr>
          <w:color w:val="231F20"/>
          <w:spacing w:val="-2"/>
        </w:rPr>
        <w:t> </w:t>
      </w:r>
      <w:r>
        <w:rPr>
          <w:color w:val="231F20"/>
        </w:rPr>
        <w:t>theory,</w:t>
      </w:r>
      <w:r>
        <w:rPr>
          <w:color w:val="231F20"/>
          <w:spacing w:val="-2"/>
        </w:rPr>
        <w:t> </w:t>
      </w:r>
      <w:r>
        <w:rPr>
          <w:color w:val="231F20"/>
        </w:rPr>
        <w:t>sustainable</w:t>
      </w:r>
      <w:r>
        <w:rPr>
          <w:color w:val="231F20"/>
          <w:spacing w:val="-2"/>
        </w:rPr>
        <w:t> </w:t>
      </w:r>
      <w:r>
        <w:rPr>
          <w:color w:val="231F20"/>
        </w:rPr>
        <w:t>development,</w:t>
      </w:r>
      <w:r>
        <w:rPr>
          <w:color w:val="231F20"/>
          <w:spacing w:val="-2"/>
        </w:rPr>
        <w:t> </w:t>
      </w:r>
      <w:r>
        <w:rPr>
          <w:color w:val="231F20"/>
        </w:rPr>
        <w:t>digital</w:t>
      </w:r>
      <w:r>
        <w:rPr>
          <w:color w:val="231F20"/>
          <w:spacing w:val="-2"/>
        </w:rPr>
        <w:t> </w:t>
      </w:r>
      <w:r>
        <w:rPr>
          <w:color w:val="231F20"/>
        </w:rPr>
        <w:t>transfor- mations, sociology, and environmental management. This approach has enabled</w:t>
      </w:r>
      <w:r>
        <w:rPr>
          <w:color w:val="231F20"/>
          <w:spacing w:val="40"/>
        </w:rPr>
        <w:t> </w:t>
      </w:r>
      <w:r>
        <w:rPr>
          <w:color w:val="231F20"/>
        </w:rPr>
        <w:t>a</w:t>
      </w:r>
      <w:r>
        <w:rPr>
          <w:color w:val="231F20"/>
          <w:spacing w:val="-8"/>
        </w:rPr>
        <w:t> </w:t>
      </w:r>
      <w:r>
        <w:rPr>
          <w:color w:val="231F20"/>
        </w:rPr>
        <w:t>comprehensive</w:t>
      </w:r>
      <w:r>
        <w:rPr>
          <w:color w:val="231F20"/>
          <w:spacing w:val="-8"/>
        </w:rPr>
        <w:t> </w:t>
      </w:r>
      <w:r>
        <w:rPr>
          <w:color w:val="231F20"/>
        </w:rPr>
        <w:t>assessment</w:t>
      </w:r>
      <w:r>
        <w:rPr>
          <w:color w:val="231F20"/>
          <w:spacing w:val="-8"/>
        </w:rPr>
        <w:t> </w:t>
      </w:r>
      <w:r>
        <w:rPr>
          <w:color w:val="231F20"/>
        </w:rPr>
        <w:t>of</w:t>
      </w:r>
      <w:r>
        <w:rPr>
          <w:color w:val="231F20"/>
          <w:spacing w:val="-8"/>
        </w:rPr>
        <w:t> </w:t>
      </w:r>
      <w:r>
        <w:rPr>
          <w:color w:val="231F20"/>
        </w:rPr>
        <w:t>the</w:t>
      </w:r>
      <w:r>
        <w:rPr>
          <w:color w:val="231F20"/>
          <w:spacing w:val="-8"/>
        </w:rPr>
        <w:t> </w:t>
      </w:r>
      <w:r>
        <w:rPr>
          <w:color w:val="231F20"/>
        </w:rPr>
        <w:t>potential</w:t>
      </w:r>
      <w:r>
        <w:rPr>
          <w:color w:val="231F20"/>
          <w:spacing w:val="-8"/>
        </w:rPr>
        <w:t> </w:t>
      </w:r>
      <w:r>
        <w:rPr>
          <w:color w:val="231F20"/>
        </w:rPr>
        <w:t>of</w:t>
      </w:r>
      <w:r>
        <w:rPr>
          <w:color w:val="231F20"/>
          <w:spacing w:val="-8"/>
        </w:rPr>
        <w:t> </w:t>
      </w:r>
      <w:r>
        <w:rPr>
          <w:color w:val="231F20"/>
        </w:rPr>
        <w:t>transport-sharing</w:t>
      </w:r>
      <w:r>
        <w:rPr>
          <w:color w:val="231F20"/>
          <w:spacing w:val="-8"/>
        </w:rPr>
        <w:t> </w:t>
      </w:r>
      <w:r>
        <w:rPr>
          <w:color w:val="231F20"/>
        </w:rPr>
        <w:t>models</w:t>
      </w:r>
      <w:r>
        <w:rPr>
          <w:color w:val="231F20"/>
          <w:spacing w:val="-8"/>
        </w:rPr>
        <w:t> </w:t>
      </w:r>
      <w:r>
        <w:rPr>
          <w:color w:val="231F20"/>
        </w:rPr>
        <w:t>as</w:t>
      </w:r>
      <w:r>
        <w:rPr>
          <w:color w:val="231F20"/>
          <w:spacing w:val="-8"/>
        </w:rPr>
        <w:t> </w:t>
      </w:r>
      <w:r>
        <w:rPr>
          <w:color w:val="231F20"/>
        </w:rPr>
        <w:t>a</w:t>
      </w:r>
      <w:r>
        <w:rPr>
          <w:color w:val="231F20"/>
          <w:spacing w:val="-8"/>
        </w:rPr>
        <w:t> </w:t>
      </w:r>
      <w:r>
        <w:rPr>
          <w:color w:val="231F20"/>
        </w:rPr>
        <w:t>tool for implementing the CE principles in relation to SDGs.</w:t>
      </w:r>
    </w:p>
    <w:p>
      <w:pPr>
        <w:pStyle w:val="BodyText"/>
        <w:spacing w:before="5"/>
        <w:ind w:left="425"/>
      </w:pPr>
      <w:r>
        <w:rPr>
          <w:color w:val="231F20"/>
        </w:rPr>
        <w:t>The</w:t>
      </w:r>
      <w:r>
        <w:rPr>
          <w:color w:val="231F20"/>
          <w:spacing w:val="-19"/>
        </w:rPr>
        <w:t> </w:t>
      </w:r>
      <w:r>
        <w:rPr>
          <w:color w:val="231F20"/>
        </w:rPr>
        <w:t>research</w:t>
      </w:r>
      <w:r>
        <w:rPr>
          <w:color w:val="231F20"/>
          <w:spacing w:val="-18"/>
        </w:rPr>
        <w:t> </w:t>
      </w:r>
      <w:r>
        <w:rPr>
          <w:color w:val="231F20"/>
        </w:rPr>
        <w:t>has</w:t>
      </w:r>
      <w:r>
        <w:rPr>
          <w:color w:val="231F20"/>
          <w:spacing w:val="-18"/>
        </w:rPr>
        <w:t> </w:t>
      </w:r>
      <w:r>
        <w:rPr>
          <w:color w:val="231F20"/>
        </w:rPr>
        <w:t>been</w:t>
      </w:r>
      <w:r>
        <w:rPr>
          <w:color w:val="231F20"/>
          <w:spacing w:val="-19"/>
        </w:rPr>
        <w:t> </w:t>
      </w:r>
      <w:r>
        <w:rPr>
          <w:color w:val="231F20"/>
        </w:rPr>
        <w:t>conducted</w:t>
      </w:r>
      <w:r>
        <w:rPr>
          <w:color w:val="231F20"/>
          <w:spacing w:val="-18"/>
        </w:rPr>
        <w:t> </w:t>
      </w:r>
      <w:r>
        <w:rPr>
          <w:color w:val="231F20"/>
        </w:rPr>
        <w:t>in</w:t>
      </w:r>
      <w:r>
        <w:rPr>
          <w:color w:val="231F20"/>
          <w:spacing w:val="-18"/>
        </w:rPr>
        <w:t> </w:t>
      </w:r>
      <w:r>
        <w:rPr>
          <w:color w:val="231F20"/>
        </w:rPr>
        <w:t>several</w:t>
      </w:r>
      <w:r>
        <w:rPr>
          <w:color w:val="231F20"/>
          <w:spacing w:val="-19"/>
        </w:rPr>
        <w:t> </w:t>
      </w:r>
      <w:r>
        <w:rPr>
          <w:color w:val="231F20"/>
        </w:rPr>
        <w:t>stages</w:t>
      </w:r>
      <w:r>
        <w:rPr>
          <w:color w:val="231F20"/>
          <w:spacing w:val="-18"/>
        </w:rPr>
        <w:t> </w:t>
      </w:r>
      <w:r>
        <w:rPr>
          <w:color w:val="231F20"/>
        </w:rPr>
        <w:t>using</w:t>
      </w:r>
      <w:r>
        <w:rPr>
          <w:color w:val="231F20"/>
          <w:spacing w:val="-18"/>
        </w:rPr>
        <w:t> </w:t>
      </w:r>
      <w:r>
        <w:rPr>
          <w:color w:val="231F20"/>
        </w:rPr>
        <w:t>the</w:t>
      </w:r>
      <w:r>
        <w:rPr>
          <w:color w:val="231F20"/>
          <w:spacing w:val="-19"/>
        </w:rPr>
        <w:t> </w:t>
      </w:r>
      <w:r>
        <w:rPr>
          <w:color w:val="231F20"/>
        </w:rPr>
        <w:t>following</w:t>
      </w:r>
      <w:r>
        <w:rPr>
          <w:color w:val="231F20"/>
          <w:spacing w:val="-18"/>
        </w:rPr>
        <w:t> </w:t>
      </w:r>
      <w:r>
        <w:rPr>
          <w:color w:val="231F20"/>
          <w:spacing w:val="-2"/>
        </w:rPr>
        <w:t>methods:</w:t>
      </w:r>
    </w:p>
    <w:p>
      <w:pPr>
        <w:pStyle w:val="ListParagraph"/>
        <w:numPr>
          <w:ilvl w:val="0"/>
          <w:numId w:val="2"/>
        </w:numPr>
        <w:tabs>
          <w:tab w:pos="605" w:val="left" w:leader="none"/>
        </w:tabs>
        <w:spacing w:line="264" w:lineRule="auto" w:before="23" w:after="0"/>
        <w:ind w:left="142" w:right="134" w:firstLine="283"/>
        <w:jc w:val="both"/>
        <w:rPr>
          <w:sz w:val="18"/>
        </w:rPr>
      </w:pPr>
      <w:r>
        <w:rPr>
          <w:color w:val="231F20"/>
          <w:sz w:val="18"/>
        </w:rPr>
        <w:t>Analysis</w:t>
      </w:r>
      <w:r>
        <w:rPr>
          <w:color w:val="231F20"/>
          <w:spacing w:val="-9"/>
          <w:sz w:val="18"/>
        </w:rPr>
        <w:t> </w:t>
      </w:r>
      <w:r>
        <w:rPr>
          <w:color w:val="231F20"/>
          <w:sz w:val="18"/>
        </w:rPr>
        <w:t>of</w:t>
      </w:r>
      <w:r>
        <w:rPr>
          <w:color w:val="231F20"/>
          <w:spacing w:val="-9"/>
          <w:sz w:val="18"/>
        </w:rPr>
        <w:t> </w:t>
      </w:r>
      <w:r>
        <w:rPr>
          <w:color w:val="231F20"/>
          <w:sz w:val="18"/>
        </w:rPr>
        <w:t>literary</w:t>
      </w:r>
      <w:r>
        <w:rPr>
          <w:color w:val="231F20"/>
          <w:spacing w:val="-9"/>
          <w:sz w:val="18"/>
        </w:rPr>
        <w:t> </w:t>
      </w:r>
      <w:r>
        <w:rPr>
          <w:color w:val="231F20"/>
          <w:sz w:val="18"/>
        </w:rPr>
        <w:t>sources</w:t>
      </w:r>
      <w:r>
        <w:rPr>
          <w:color w:val="231F20"/>
          <w:spacing w:val="-9"/>
          <w:sz w:val="18"/>
        </w:rPr>
        <w:t> </w:t>
      </w:r>
      <w:r>
        <w:rPr>
          <w:color w:val="231F20"/>
          <w:sz w:val="18"/>
        </w:rPr>
        <w:t>and</w:t>
      </w:r>
      <w:r>
        <w:rPr>
          <w:color w:val="231F20"/>
          <w:spacing w:val="-9"/>
          <w:sz w:val="18"/>
        </w:rPr>
        <w:t> </w:t>
      </w:r>
      <w:r>
        <w:rPr>
          <w:color w:val="231F20"/>
          <w:sz w:val="18"/>
        </w:rPr>
        <w:t>conceptual</w:t>
      </w:r>
      <w:r>
        <w:rPr>
          <w:color w:val="231F20"/>
          <w:spacing w:val="-9"/>
          <w:sz w:val="18"/>
        </w:rPr>
        <w:t> </w:t>
      </w:r>
      <w:r>
        <w:rPr>
          <w:color w:val="231F20"/>
          <w:sz w:val="18"/>
        </w:rPr>
        <w:t>framework</w:t>
      </w:r>
      <w:r>
        <w:rPr>
          <w:color w:val="231F20"/>
          <w:spacing w:val="-9"/>
          <w:sz w:val="18"/>
        </w:rPr>
        <w:t> </w:t>
      </w:r>
      <w:r>
        <w:rPr>
          <w:color w:val="231F20"/>
          <w:sz w:val="18"/>
        </w:rPr>
        <w:t>–</w:t>
      </w:r>
      <w:r>
        <w:rPr>
          <w:color w:val="231F20"/>
          <w:spacing w:val="-9"/>
          <w:sz w:val="18"/>
        </w:rPr>
        <w:t> </w:t>
      </w:r>
      <w:r>
        <w:rPr>
          <w:color w:val="231F20"/>
          <w:sz w:val="18"/>
        </w:rPr>
        <w:t>a</w:t>
      </w:r>
      <w:r>
        <w:rPr>
          <w:color w:val="231F20"/>
          <w:spacing w:val="-9"/>
          <w:sz w:val="18"/>
        </w:rPr>
        <w:t> </w:t>
      </w:r>
      <w:r>
        <w:rPr>
          <w:color w:val="231F20"/>
          <w:sz w:val="18"/>
        </w:rPr>
        <w:t>review</w:t>
      </w:r>
      <w:r>
        <w:rPr>
          <w:color w:val="231F20"/>
          <w:spacing w:val="-9"/>
          <w:sz w:val="18"/>
        </w:rPr>
        <w:t> </w:t>
      </w:r>
      <w:r>
        <w:rPr>
          <w:color w:val="231F20"/>
          <w:sz w:val="18"/>
        </w:rPr>
        <w:t>of</w:t>
      </w:r>
      <w:r>
        <w:rPr>
          <w:color w:val="231F20"/>
          <w:spacing w:val="-9"/>
          <w:sz w:val="18"/>
        </w:rPr>
        <w:t> </w:t>
      </w:r>
      <w:r>
        <w:rPr>
          <w:color w:val="231F20"/>
          <w:sz w:val="18"/>
        </w:rPr>
        <w:t>domestic and foreign scientific literature on CE, SE, digital transformation, and sustainable development</w:t>
      </w:r>
      <w:r>
        <w:rPr>
          <w:color w:val="231F20"/>
          <w:spacing w:val="-8"/>
          <w:sz w:val="18"/>
        </w:rPr>
        <w:t> </w:t>
      </w:r>
      <w:r>
        <w:rPr>
          <w:color w:val="231F20"/>
          <w:sz w:val="18"/>
        </w:rPr>
        <w:t>has</w:t>
      </w:r>
      <w:r>
        <w:rPr>
          <w:color w:val="231F20"/>
          <w:spacing w:val="-8"/>
          <w:sz w:val="18"/>
        </w:rPr>
        <w:t> </w:t>
      </w:r>
      <w:r>
        <w:rPr>
          <w:color w:val="231F20"/>
          <w:sz w:val="18"/>
        </w:rPr>
        <w:t>been</w:t>
      </w:r>
      <w:r>
        <w:rPr>
          <w:color w:val="231F20"/>
          <w:spacing w:val="-8"/>
          <w:sz w:val="18"/>
        </w:rPr>
        <w:t> </w:t>
      </w:r>
      <w:r>
        <w:rPr>
          <w:color w:val="231F20"/>
          <w:sz w:val="18"/>
        </w:rPr>
        <w:t>conducted.</w:t>
      </w:r>
      <w:r>
        <w:rPr>
          <w:color w:val="231F20"/>
          <w:spacing w:val="-8"/>
          <w:sz w:val="18"/>
        </w:rPr>
        <w:t> </w:t>
      </w:r>
      <w:r>
        <w:rPr>
          <w:color w:val="231F20"/>
          <w:sz w:val="18"/>
        </w:rPr>
        <w:t>A</w:t>
      </w:r>
      <w:r>
        <w:rPr>
          <w:color w:val="231F20"/>
          <w:spacing w:val="-8"/>
          <w:sz w:val="18"/>
        </w:rPr>
        <w:t> </w:t>
      </w:r>
      <w:r>
        <w:rPr>
          <w:color w:val="231F20"/>
          <w:sz w:val="18"/>
        </w:rPr>
        <w:t>comparison</w:t>
      </w:r>
      <w:r>
        <w:rPr>
          <w:color w:val="231F20"/>
          <w:spacing w:val="-8"/>
          <w:sz w:val="18"/>
        </w:rPr>
        <w:t> </w:t>
      </w:r>
      <w:r>
        <w:rPr>
          <w:color w:val="231F20"/>
          <w:sz w:val="18"/>
        </w:rPr>
        <w:t>of</w:t>
      </w:r>
      <w:r>
        <w:rPr>
          <w:color w:val="231F20"/>
          <w:spacing w:val="-8"/>
          <w:sz w:val="18"/>
        </w:rPr>
        <w:t> </w:t>
      </w:r>
      <w:r>
        <w:rPr>
          <w:color w:val="231F20"/>
          <w:sz w:val="18"/>
        </w:rPr>
        <w:t>the</w:t>
      </w:r>
      <w:r>
        <w:rPr>
          <w:color w:val="231F20"/>
          <w:spacing w:val="-8"/>
          <w:sz w:val="18"/>
        </w:rPr>
        <w:t> </w:t>
      </w:r>
      <w:r>
        <w:rPr>
          <w:color w:val="231F20"/>
          <w:sz w:val="18"/>
        </w:rPr>
        <w:t>3R,</w:t>
      </w:r>
      <w:r>
        <w:rPr>
          <w:color w:val="231F20"/>
          <w:spacing w:val="-8"/>
          <w:sz w:val="18"/>
        </w:rPr>
        <w:t> </w:t>
      </w:r>
      <w:r>
        <w:rPr>
          <w:color w:val="231F20"/>
          <w:sz w:val="18"/>
        </w:rPr>
        <w:t>6R,</w:t>
      </w:r>
      <w:r>
        <w:rPr>
          <w:color w:val="231F20"/>
          <w:spacing w:val="-8"/>
          <w:sz w:val="18"/>
        </w:rPr>
        <w:t> </w:t>
      </w:r>
      <w:r>
        <w:rPr>
          <w:color w:val="231F20"/>
          <w:sz w:val="18"/>
        </w:rPr>
        <w:t>and</w:t>
      </w:r>
      <w:r>
        <w:rPr>
          <w:color w:val="231F20"/>
          <w:spacing w:val="-8"/>
          <w:sz w:val="18"/>
        </w:rPr>
        <w:t> </w:t>
      </w:r>
      <w:r>
        <w:rPr>
          <w:color w:val="231F20"/>
          <w:sz w:val="18"/>
        </w:rPr>
        <w:t>9R</w:t>
      </w:r>
      <w:r>
        <w:rPr>
          <w:color w:val="231F20"/>
          <w:spacing w:val="-8"/>
          <w:sz w:val="18"/>
        </w:rPr>
        <w:t> </w:t>
      </w:r>
      <w:r>
        <w:rPr>
          <w:color w:val="231F20"/>
          <w:sz w:val="18"/>
        </w:rPr>
        <w:t>models</w:t>
      </w:r>
      <w:r>
        <w:rPr>
          <w:color w:val="231F20"/>
          <w:spacing w:val="-8"/>
          <w:sz w:val="18"/>
        </w:rPr>
        <w:t> </w:t>
      </w:r>
      <w:r>
        <w:rPr>
          <w:color w:val="231F20"/>
          <w:sz w:val="18"/>
        </w:rPr>
        <w:t>has been carried out, and the concept of SE has been systematized across various re- search approaches.</w:t>
      </w:r>
    </w:p>
    <w:p>
      <w:pPr>
        <w:pStyle w:val="ListParagraph"/>
        <w:numPr>
          <w:ilvl w:val="0"/>
          <w:numId w:val="2"/>
        </w:numPr>
        <w:tabs>
          <w:tab w:pos="627" w:val="left" w:leader="none"/>
        </w:tabs>
        <w:spacing w:line="264" w:lineRule="auto" w:before="5" w:after="0"/>
        <w:ind w:left="142" w:right="135" w:firstLine="283"/>
        <w:jc w:val="both"/>
        <w:rPr>
          <w:sz w:val="18"/>
        </w:rPr>
      </w:pPr>
      <w:r>
        <w:rPr>
          <w:color w:val="231F20"/>
          <w:sz w:val="18"/>
        </w:rPr>
        <w:t>System-structural analysis has been used to identify the interconnections between the key elements of the CE concept, digitalization, and resource sharing within the structural transformation of consumption models. Particular attention has</w:t>
      </w:r>
      <w:r>
        <w:rPr>
          <w:color w:val="231F20"/>
          <w:spacing w:val="-6"/>
          <w:sz w:val="18"/>
        </w:rPr>
        <w:t> </w:t>
      </w:r>
      <w:r>
        <w:rPr>
          <w:color w:val="231F20"/>
          <w:sz w:val="18"/>
        </w:rPr>
        <w:t>been</w:t>
      </w:r>
      <w:r>
        <w:rPr>
          <w:color w:val="231F20"/>
          <w:spacing w:val="-6"/>
          <w:sz w:val="18"/>
        </w:rPr>
        <w:t> </w:t>
      </w:r>
      <w:r>
        <w:rPr>
          <w:color w:val="231F20"/>
          <w:sz w:val="18"/>
        </w:rPr>
        <w:t>given</w:t>
      </w:r>
      <w:r>
        <w:rPr>
          <w:color w:val="231F20"/>
          <w:spacing w:val="-6"/>
          <w:sz w:val="18"/>
        </w:rPr>
        <w:t> </w:t>
      </w:r>
      <w:r>
        <w:rPr>
          <w:color w:val="231F20"/>
          <w:sz w:val="18"/>
        </w:rPr>
        <w:t>to</w:t>
      </w:r>
      <w:r>
        <w:rPr>
          <w:color w:val="231F20"/>
          <w:spacing w:val="-6"/>
          <w:sz w:val="18"/>
        </w:rPr>
        <w:t> </w:t>
      </w:r>
      <w:r>
        <w:rPr>
          <w:color w:val="231F20"/>
          <w:sz w:val="18"/>
        </w:rPr>
        <w:t>studying</w:t>
      </w:r>
      <w:r>
        <w:rPr>
          <w:color w:val="231F20"/>
          <w:spacing w:val="-6"/>
          <w:sz w:val="18"/>
        </w:rPr>
        <w:t> </w:t>
      </w:r>
      <w:r>
        <w:rPr>
          <w:color w:val="231F20"/>
          <w:sz w:val="18"/>
        </w:rPr>
        <w:t>interactions</w:t>
      </w:r>
      <w:r>
        <w:rPr>
          <w:color w:val="231F20"/>
          <w:spacing w:val="-6"/>
          <w:sz w:val="18"/>
        </w:rPr>
        <w:t> </w:t>
      </w:r>
      <w:r>
        <w:rPr>
          <w:color w:val="231F20"/>
          <w:sz w:val="18"/>
        </w:rPr>
        <w:t>between</w:t>
      </w:r>
      <w:r>
        <w:rPr>
          <w:color w:val="231F20"/>
          <w:spacing w:val="-6"/>
          <w:sz w:val="18"/>
        </w:rPr>
        <w:t> </w:t>
      </w:r>
      <w:r>
        <w:rPr>
          <w:color w:val="231F20"/>
          <w:sz w:val="18"/>
        </w:rPr>
        <w:t>the</w:t>
      </w:r>
      <w:r>
        <w:rPr>
          <w:color w:val="231F20"/>
          <w:spacing w:val="-6"/>
          <w:sz w:val="18"/>
        </w:rPr>
        <w:t> </w:t>
      </w:r>
      <w:r>
        <w:rPr>
          <w:color w:val="231F20"/>
          <w:sz w:val="18"/>
        </w:rPr>
        <w:t>economic,</w:t>
      </w:r>
      <w:r>
        <w:rPr>
          <w:color w:val="231F20"/>
          <w:spacing w:val="-6"/>
          <w:sz w:val="18"/>
        </w:rPr>
        <w:t> </w:t>
      </w:r>
      <w:r>
        <w:rPr>
          <w:color w:val="231F20"/>
          <w:sz w:val="18"/>
        </w:rPr>
        <w:t>ecological,</w:t>
      </w:r>
      <w:r>
        <w:rPr>
          <w:color w:val="231F20"/>
          <w:spacing w:val="-6"/>
          <w:sz w:val="18"/>
        </w:rPr>
        <w:t> </w:t>
      </w:r>
      <w:r>
        <w:rPr>
          <w:color w:val="231F20"/>
          <w:sz w:val="18"/>
        </w:rPr>
        <w:t>and</w:t>
      </w:r>
      <w:r>
        <w:rPr>
          <w:color w:val="231F20"/>
          <w:spacing w:val="-6"/>
          <w:sz w:val="18"/>
        </w:rPr>
        <w:t> </w:t>
      </w:r>
      <w:r>
        <w:rPr>
          <w:color w:val="231F20"/>
          <w:sz w:val="18"/>
        </w:rPr>
        <w:t>so- cial subsystems.</w:t>
      </w:r>
    </w:p>
    <w:p>
      <w:pPr>
        <w:pStyle w:val="ListParagraph"/>
        <w:numPr>
          <w:ilvl w:val="0"/>
          <w:numId w:val="2"/>
        </w:numPr>
        <w:tabs>
          <w:tab w:pos="621" w:val="left" w:leader="none"/>
        </w:tabs>
        <w:spacing w:line="264" w:lineRule="auto" w:before="5" w:after="0"/>
        <w:ind w:left="142" w:right="133" w:firstLine="283"/>
        <w:jc w:val="both"/>
        <w:rPr>
          <w:sz w:val="18"/>
        </w:rPr>
      </w:pPr>
      <w:r>
        <w:rPr>
          <w:color w:val="231F20"/>
          <w:sz w:val="18"/>
        </w:rPr>
        <w:t>Case method – a case study of the Adzhamka territorial community in the Kirovohrad region has been used to empirically verify hypotheses, analyzing the possibilities</w:t>
      </w:r>
      <w:r>
        <w:rPr>
          <w:color w:val="231F20"/>
          <w:spacing w:val="-10"/>
          <w:sz w:val="18"/>
        </w:rPr>
        <w:t> </w:t>
      </w:r>
      <w:r>
        <w:rPr>
          <w:color w:val="231F20"/>
          <w:sz w:val="18"/>
        </w:rPr>
        <w:t>for</w:t>
      </w:r>
      <w:r>
        <w:rPr>
          <w:color w:val="231F20"/>
          <w:spacing w:val="-10"/>
          <w:sz w:val="18"/>
        </w:rPr>
        <w:t> </w:t>
      </w:r>
      <w:r>
        <w:rPr>
          <w:color w:val="231F20"/>
          <w:sz w:val="18"/>
        </w:rPr>
        <w:t>implementing</w:t>
      </w:r>
      <w:r>
        <w:rPr>
          <w:color w:val="231F20"/>
          <w:spacing w:val="-10"/>
          <w:sz w:val="18"/>
        </w:rPr>
        <w:t> </w:t>
      </w:r>
      <w:r>
        <w:rPr>
          <w:color w:val="231F20"/>
          <w:sz w:val="18"/>
        </w:rPr>
        <w:t>a</w:t>
      </w:r>
      <w:r>
        <w:rPr>
          <w:color w:val="231F20"/>
          <w:spacing w:val="-10"/>
          <w:sz w:val="18"/>
        </w:rPr>
        <w:t> </w:t>
      </w:r>
      <w:r>
        <w:rPr>
          <w:color w:val="231F20"/>
          <w:sz w:val="18"/>
        </w:rPr>
        <w:t>transport</w:t>
      </w:r>
      <w:r>
        <w:rPr>
          <w:color w:val="231F20"/>
          <w:spacing w:val="-10"/>
          <w:sz w:val="18"/>
        </w:rPr>
        <w:t> </w:t>
      </w:r>
      <w:r>
        <w:rPr>
          <w:color w:val="231F20"/>
          <w:sz w:val="18"/>
        </w:rPr>
        <w:t>sharing</w:t>
      </w:r>
      <w:r>
        <w:rPr>
          <w:color w:val="231F20"/>
          <w:spacing w:val="-10"/>
          <w:sz w:val="18"/>
        </w:rPr>
        <w:t> </w:t>
      </w:r>
      <w:r>
        <w:rPr>
          <w:color w:val="231F20"/>
          <w:sz w:val="18"/>
        </w:rPr>
        <w:t>model.</w:t>
      </w:r>
      <w:r>
        <w:rPr>
          <w:color w:val="231F20"/>
          <w:spacing w:val="-10"/>
          <w:sz w:val="18"/>
        </w:rPr>
        <w:t> </w:t>
      </w:r>
      <w:r>
        <w:rPr>
          <w:color w:val="231F20"/>
          <w:sz w:val="18"/>
        </w:rPr>
        <w:t>Economic</w:t>
      </w:r>
      <w:r>
        <w:rPr>
          <w:color w:val="231F20"/>
          <w:spacing w:val="-10"/>
          <w:sz w:val="18"/>
        </w:rPr>
        <w:t> </w:t>
      </w:r>
      <w:r>
        <w:rPr>
          <w:color w:val="231F20"/>
          <w:sz w:val="18"/>
        </w:rPr>
        <w:t>costs</w:t>
      </w:r>
      <w:r>
        <w:rPr>
          <w:color w:val="231F20"/>
          <w:spacing w:val="-10"/>
          <w:sz w:val="18"/>
        </w:rPr>
        <w:t> </w:t>
      </w:r>
      <w:r>
        <w:rPr>
          <w:color w:val="231F20"/>
          <w:sz w:val="18"/>
        </w:rPr>
        <w:t>and</w:t>
      </w:r>
      <w:r>
        <w:rPr>
          <w:color w:val="231F20"/>
          <w:spacing w:val="-10"/>
          <w:sz w:val="18"/>
        </w:rPr>
        <w:t> </w:t>
      </w:r>
      <w:r>
        <w:rPr>
          <w:color w:val="231F20"/>
          <w:sz w:val="18"/>
        </w:rPr>
        <w:t>bene- fits,</w:t>
      </w:r>
      <w:r>
        <w:rPr>
          <w:color w:val="231F20"/>
          <w:spacing w:val="-9"/>
          <w:sz w:val="18"/>
        </w:rPr>
        <w:t> </w:t>
      </w:r>
      <w:r>
        <w:rPr>
          <w:color w:val="231F20"/>
          <w:sz w:val="18"/>
        </w:rPr>
        <w:t>the</w:t>
      </w:r>
      <w:r>
        <w:rPr>
          <w:color w:val="231F20"/>
          <w:spacing w:val="-9"/>
          <w:sz w:val="18"/>
        </w:rPr>
        <w:t> </w:t>
      </w:r>
      <w:r>
        <w:rPr>
          <w:color w:val="231F20"/>
          <w:sz w:val="18"/>
        </w:rPr>
        <w:t>population's</w:t>
      </w:r>
      <w:r>
        <w:rPr>
          <w:color w:val="231F20"/>
          <w:spacing w:val="-9"/>
          <w:sz w:val="18"/>
        </w:rPr>
        <w:t> </w:t>
      </w:r>
      <w:r>
        <w:rPr>
          <w:color w:val="231F20"/>
          <w:sz w:val="18"/>
        </w:rPr>
        <w:t>digital</w:t>
      </w:r>
      <w:r>
        <w:rPr>
          <w:color w:val="231F20"/>
          <w:spacing w:val="-9"/>
          <w:sz w:val="18"/>
        </w:rPr>
        <w:t> </w:t>
      </w:r>
      <w:r>
        <w:rPr>
          <w:color w:val="231F20"/>
          <w:sz w:val="18"/>
        </w:rPr>
        <w:t>readiness,</w:t>
      </w:r>
      <w:r>
        <w:rPr>
          <w:color w:val="231F20"/>
          <w:spacing w:val="-9"/>
          <w:sz w:val="18"/>
        </w:rPr>
        <w:t> </w:t>
      </w:r>
      <w:r>
        <w:rPr>
          <w:color w:val="231F20"/>
          <w:sz w:val="18"/>
        </w:rPr>
        <w:t>the</w:t>
      </w:r>
      <w:r>
        <w:rPr>
          <w:color w:val="231F20"/>
          <w:spacing w:val="-9"/>
          <w:sz w:val="18"/>
        </w:rPr>
        <w:t> </w:t>
      </w:r>
      <w:r>
        <w:rPr>
          <w:color w:val="231F20"/>
          <w:sz w:val="18"/>
        </w:rPr>
        <w:t>project's</w:t>
      </w:r>
      <w:r>
        <w:rPr>
          <w:color w:val="231F20"/>
          <w:spacing w:val="-11"/>
          <w:sz w:val="18"/>
        </w:rPr>
        <w:t> </w:t>
      </w:r>
      <w:r>
        <w:rPr>
          <w:color w:val="231F20"/>
          <w:sz w:val="18"/>
        </w:rPr>
        <w:t>social</w:t>
      </w:r>
      <w:r>
        <w:rPr>
          <w:color w:val="231F20"/>
          <w:spacing w:val="-11"/>
          <w:sz w:val="18"/>
        </w:rPr>
        <w:t> </w:t>
      </w:r>
      <w:r>
        <w:rPr>
          <w:color w:val="231F20"/>
          <w:sz w:val="18"/>
        </w:rPr>
        <w:t>significance,</w:t>
      </w:r>
      <w:r>
        <w:rPr>
          <w:color w:val="231F20"/>
          <w:spacing w:val="-11"/>
          <w:sz w:val="18"/>
        </w:rPr>
        <w:t> </w:t>
      </w:r>
      <w:r>
        <w:rPr>
          <w:color w:val="231F20"/>
          <w:sz w:val="18"/>
        </w:rPr>
        <w:t>and</w:t>
      </w:r>
      <w:r>
        <w:rPr>
          <w:color w:val="231F20"/>
          <w:spacing w:val="-11"/>
          <w:sz w:val="18"/>
        </w:rPr>
        <w:t> </w:t>
      </w:r>
      <w:r>
        <w:rPr>
          <w:color w:val="231F20"/>
          <w:sz w:val="18"/>
        </w:rPr>
        <w:t>its</w:t>
      </w:r>
      <w:r>
        <w:rPr>
          <w:color w:val="231F20"/>
          <w:spacing w:val="-11"/>
          <w:sz w:val="18"/>
        </w:rPr>
        <w:t> </w:t>
      </w:r>
      <w:r>
        <w:rPr>
          <w:color w:val="231F20"/>
          <w:sz w:val="18"/>
        </w:rPr>
        <w:t>envi- ronmental impact have been evaluated.</w:t>
      </w:r>
    </w:p>
    <w:p>
      <w:pPr>
        <w:pStyle w:val="ListParagraph"/>
        <w:numPr>
          <w:ilvl w:val="0"/>
          <w:numId w:val="2"/>
        </w:numPr>
        <w:tabs>
          <w:tab w:pos="631" w:val="left" w:leader="none"/>
        </w:tabs>
        <w:spacing w:line="240" w:lineRule="auto" w:before="5" w:after="0"/>
        <w:ind w:left="631" w:right="0" w:hanging="206"/>
        <w:jc w:val="both"/>
        <w:rPr>
          <w:sz w:val="18"/>
        </w:rPr>
      </w:pPr>
      <w:r>
        <w:rPr>
          <w:color w:val="231F20"/>
          <w:sz w:val="18"/>
        </w:rPr>
        <w:t>Quantitative</w:t>
      </w:r>
      <w:r>
        <w:rPr>
          <w:color w:val="231F20"/>
          <w:spacing w:val="20"/>
          <w:sz w:val="18"/>
        </w:rPr>
        <w:t> </w:t>
      </w:r>
      <w:r>
        <w:rPr>
          <w:color w:val="231F20"/>
          <w:sz w:val="18"/>
        </w:rPr>
        <w:t>analysis</w:t>
      </w:r>
      <w:r>
        <w:rPr>
          <w:color w:val="231F20"/>
          <w:spacing w:val="21"/>
          <w:sz w:val="18"/>
        </w:rPr>
        <w:t> </w:t>
      </w:r>
      <w:r>
        <w:rPr>
          <w:color w:val="231F20"/>
          <w:sz w:val="18"/>
        </w:rPr>
        <w:t>–</w:t>
      </w:r>
      <w:r>
        <w:rPr>
          <w:color w:val="231F20"/>
          <w:spacing w:val="20"/>
          <w:sz w:val="18"/>
        </w:rPr>
        <w:t> </w:t>
      </w:r>
      <w:r>
        <w:rPr>
          <w:color w:val="231F20"/>
          <w:sz w:val="18"/>
        </w:rPr>
        <w:t>an</w:t>
      </w:r>
      <w:r>
        <w:rPr>
          <w:color w:val="231F20"/>
          <w:spacing w:val="21"/>
          <w:sz w:val="18"/>
        </w:rPr>
        <w:t> </w:t>
      </w:r>
      <w:r>
        <w:rPr>
          <w:color w:val="231F20"/>
          <w:sz w:val="18"/>
        </w:rPr>
        <w:t>assessment</w:t>
      </w:r>
      <w:r>
        <w:rPr>
          <w:color w:val="231F20"/>
          <w:spacing w:val="21"/>
          <w:sz w:val="18"/>
        </w:rPr>
        <w:t> </w:t>
      </w:r>
      <w:r>
        <w:rPr>
          <w:color w:val="231F20"/>
          <w:sz w:val="18"/>
        </w:rPr>
        <w:t>of</w:t>
      </w:r>
      <w:r>
        <w:rPr>
          <w:color w:val="231F20"/>
          <w:spacing w:val="20"/>
          <w:sz w:val="18"/>
        </w:rPr>
        <w:t> </w:t>
      </w:r>
      <w:r>
        <w:rPr>
          <w:color w:val="231F20"/>
          <w:sz w:val="18"/>
        </w:rPr>
        <w:t>the</w:t>
      </w:r>
      <w:r>
        <w:rPr>
          <w:color w:val="231F20"/>
          <w:spacing w:val="21"/>
          <w:sz w:val="18"/>
        </w:rPr>
        <w:t> </w:t>
      </w:r>
      <w:r>
        <w:rPr>
          <w:color w:val="231F20"/>
          <w:sz w:val="18"/>
        </w:rPr>
        <w:t>ecological</w:t>
      </w:r>
      <w:r>
        <w:rPr>
          <w:color w:val="231F20"/>
          <w:spacing w:val="20"/>
          <w:sz w:val="18"/>
        </w:rPr>
        <w:t> </w:t>
      </w:r>
      <w:r>
        <w:rPr>
          <w:color w:val="231F20"/>
          <w:sz w:val="18"/>
        </w:rPr>
        <w:t>effect</w:t>
      </w:r>
      <w:r>
        <w:rPr>
          <w:color w:val="231F20"/>
          <w:spacing w:val="21"/>
          <w:sz w:val="18"/>
        </w:rPr>
        <w:t> </w:t>
      </w:r>
      <w:r>
        <w:rPr>
          <w:color w:val="231F20"/>
          <w:spacing w:val="-2"/>
          <w:sz w:val="18"/>
        </w:rPr>
        <w:t>(reduction</w:t>
      </w:r>
    </w:p>
    <w:p>
      <w:pPr>
        <w:pStyle w:val="BodyText"/>
        <w:spacing w:before="23"/>
      </w:pPr>
      <w:r>
        <w:rPr>
          <w:color w:val="231F20"/>
        </w:rPr>
        <w:t>of</w:t>
      </w:r>
      <w:r>
        <w:rPr>
          <w:color w:val="231F20"/>
          <w:spacing w:val="-17"/>
        </w:rPr>
        <w:t> </w:t>
      </w:r>
      <w:r>
        <w:rPr>
          <w:color w:val="231F20"/>
        </w:rPr>
        <w:t>CO</w:t>
      </w:r>
      <w:r>
        <w:rPr>
          <w:color w:val="231F20"/>
          <w:vertAlign w:val="subscript"/>
        </w:rPr>
        <w:t>2</w:t>
      </w:r>
      <w:r>
        <w:rPr>
          <w:color w:val="231F20"/>
          <w:spacing w:val="-17"/>
          <w:vertAlign w:val="baseline"/>
        </w:rPr>
        <w:t> </w:t>
      </w:r>
      <w:r>
        <w:rPr>
          <w:color w:val="231F20"/>
          <w:vertAlign w:val="baseline"/>
        </w:rPr>
        <w:t>emissions</w:t>
      </w:r>
      <w:r>
        <w:rPr>
          <w:color w:val="231F20"/>
          <w:spacing w:val="-17"/>
          <w:vertAlign w:val="baseline"/>
        </w:rPr>
        <w:t> </w:t>
      </w:r>
      <w:r>
        <w:rPr>
          <w:color w:val="231F20"/>
          <w:vertAlign w:val="baseline"/>
        </w:rPr>
        <w:t>due</w:t>
      </w:r>
      <w:r>
        <w:rPr>
          <w:color w:val="231F20"/>
          <w:spacing w:val="-17"/>
          <w:vertAlign w:val="baseline"/>
        </w:rPr>
        <w:t> </w:t>
      </w:r>
      <w:r>
        <w:rPr>
          <w:color w:val="231F20"/>
          <w:vertAlign w:val="baseline"/>
        </w:rPr>
        <w:t>to</w:t>
      </w:r>
      <w:r>
        <w:rPr>
          <w:color w:val="231F20"/>
          <w:spacing w:val="-16"/>
          <w:vertAlign w:val="baseline"/>
        </w:rPr>
        <w:t> </w:t>
      </w:r>
      <w:r>
        <w:rPr>
          <w:color w:val="231F20"/>
          <w:vertAlign w:val="baseline"/>
        </w:rPr>
        <w:t>the</w:t>
      </w:r>
      <w:r>
        <w:rPr>
          <w:color w:val="231F20"/>
          <w:spacing w:val="-17"/>
          <w:vertAlign w:val="baseline"/>
        </w:rPr>
        <w:t> </w:t>
      </w:r>
      <w:r>
        <w:rPr>
          <w:color w:val="231F20"/>
          <w:vertAlign w:val="baseline"/>
        </w:rPr>
        <w:t>use</w:t>
      </w:r>
      <w:r>
        <w:rPr>
          <w:color w:val="231F20"/>
          <w:spacing w:val="-17"/>
          <w:vertAlign w:val="baseline"/>
        </w:rPr>
        <w:t> </w:t>
      </w:r>
      <w:r>
        <w:rPr>
          <w:color w:val="231F20"/>
          <w:vertAlign w:val="baseline"/>
        </w:rPr>
        <w:t>of</w:t>
      </w:r>
      <w:r>
        <w:rPr>
          <w:color w:val="231F20"/>
          <w:spacing w:val="-17"/>
          <w:vertAlign w:val="baseline"/>
        </w:rPr>
        <w:t> </w:t>
      </w:r>
      <w:r>
        <w:rPr>
          <w:color w:val="231F20"/>
          <w:vertAlign w:val="baseline"/>
        </w:rPr>
        <w:t>electric</w:t>
      </w:r>
      <w:r>
        <w:rPr>
          <w:color w:val="231F20"/>
          <w:spacing w:val="-16"/>
          <w:vertAlign w:val="baseline"/>
        </w:rPr>
        <w:t> </w:t>
      </w:r>
      <w:r>
        <w:rPr>
          <w:color w:val="231F20"/>
          <w:vertAlign w:val="baseline"/>
        </w:rPr>
        <w:t>transport),</w:t>
      </w:r>
      <w:r>
        <w:rPr>
          <w:color w:val="231F20"/>
          <w:spacing w:val="-17"/>
          <w:vertAlign w:val="baseline"/>
        </w:rPr>
        <w:t> </w:t>
      </w:r>
      <w:r>
        <w:rPr>
          <w:color w:val="231F20"/>
          <w:vertAlign w:val="baseline"/>
        </w:rPr>
        <w:t>the</w:t>
      </w:r>
      <w:r>
        <w:rPr>
          <w:color w:val="231F20"/>
          <w:spacing w:val="-17"/>
          <w:vertAlign w:val="baseline"/>
        </w:rPr>
        <w:t> </w:t>
      </w:r>
      <w:r>
        <w:rPr>
          <w:color w:val="231F20"/>
          <w:vertAlign w:val="baseline"/>
        </w:rPr>
        <w:t>economic</w:t>
      </w:r>
      <w:r>
        <w:rPr>
          <w:color w:val="231F20"/>
          <w:spacing w:val="-17"/>
          <w:vertAlign w:val="baseline"/>
        </w:rPr>
        <w:t> </w:t>
      </w:r>
      <w:r>
        <w:rPr>
          <w:color w:val="231F20"/>
          <w:vertAlign w:val="baseline"/>
        </w:rPr>
        <w:t>impact</w:t>
      </w:r>
      <w:r>
        <w:rPr>
          <w:color w:val="231F20"/>
          <w:spacing w:val="-17"/>
          <w:vertAlign w:val="baseline"/>
        </w:rPr>
        <w:t> </w:t>
      </w:r>
      <w:r>
        <w:rPr>
          <w:color w:val="231F20"/>
          <w:vertAlign w:val="baseline"/>
        </w:rPr>
        <w:t>for</w:t>
      </w:r>
      <w:r>
        <w:rPr>
          <w:color w:val="231F20"/>
          <w:spacing w:val="-16"/>
          <w:vertAlign w:val="baseline"/>
        </w:rPr>
        <w:t> </w:t>
      </w:r>
      <w:r>
        <w:rPr>
          <w:color w:val="231F20"/>
          <w:spacing w:val="-2"/>
          <w:vertAlign w:val="baseline"/>
        </w:rPr>
        <w:t>users</w:t>
      </w:r>
    </w:p>
    <w:p>
      <w:pPr>
        <w:pStyle w:val="BodyText"/>
        <w:spacing w:after="0"/>
        <w:sectPr>
          <w:pgSz w:w="8230" w:h="11340"/>
          <w:pgMar w:header="486" w:footer="517" w:top="940" w:bottom="700" w:left="708" w:right="708"/>
        </w:sectPr>
      </w:pPr>
    </w:p>
    <w:p>
      <w:pPr>
        <w:pStyle w:val="BodyText"/>
        <w:spacing w:before="87"/>
        <w:ind w:left="0"/>
        <w:jc w:val="left"/>
      </w:pPr>
    </w:p>
    <w:p>
      <w:pPr>
        <w:pStyle w:val="BodyText"/>
        <w:spacing w:line="264" w:lineRule="auto" w:before="1"/>
        <w:ind w:right="140"/>
      </w:pPr>
      <w:r>
        <w:rPr>
          <w:color w:val="231F20"/>
          <w:spacing w:val="-2"/>
        </w:rPr>
        <w:t>of</w:t>
      </w:r>
      <w:r>
        <w:rPr>
          <w:color w:val="231F20"/>
          <w:spacing w:val="-10"/>
        </w:rPr>
        <w:t> </w:t>
      </w:r>
      <w:r>
        <w:rPr>
          <w:color w:val="231F20"/>
          <w:spacing w:val="-2"/>
        </w:rPr>
        <w:t>various</w:t>
      </w:r>
      <w:r>
        <w:rPr>
          <w:color w:val="231F20"/>
          <w:spacing w:val="-10"/>
        </w:rPr>
        <w:t> </w:t>
      </w:r>
      <w:r>
        <w:rPr>
          <w:color w:val="231F20"/>
          <w:spacing w:val="-2"/>
        </w:rPr>
        <w:t>mobility</w:t>
      </w:r>
      <w:r>
        <w:rPr>
          <w:color w:val="231F20"/>
          <w:spacing w:val="-10"/>
        </w:rPr>
        <w:t> </w:t>
      </w:r>
      <w:r>
        <w:rPr>
          <w:color w:val="231F20"/>
          <w:spacing w:val="-2"/>
        </w:rPr>
        <w:t>models,</w:t>
      </w:r>
      <w:r>
        <w:rPr>
          <w:color w:val="231F20"/>
          <w:spacing w:val="-10"/>
        </w:rPr>
        <w:t> </w:t>
      </w:r>
      <w:r>
        <w:rPr>
          <w:color w:val="231F20"/>
          <w:spacing w:val="-2"/>
        </w:rPr>
        <w:t>and</w:t>
      </w:r>
      <w:r>
        <w:rPr>
          <w:color w:val="231F20"/>
          <w:spacing w:val="-10"/>
        </w:rPr>
        <w:t> </w:t>
      </w:r>
      <w:r>
        <w:rPr>
          <w:color w:val="231F20"/>
          <w:spacing w:val="-2"/>
        </w:rPr>
        <w:t>the</w:t>
      </w:r>
      <w:r>
        <w:rPr>
          <w:color w:val="231F20"/>
          <w:spacing w:val="-10"/>
        </w:rPr>
        <w:t> </w:t>
      </w:r>
      <w:r>
        <w:rPr>
          <w:color w:val="231F20"/>
          <w:spacing w:val="-2"/>
        </w:rPr>
        <w:t>amount</w:t>
      </w:r>
      <w:r>
        <w:rPr>
          <w:color w:val="231F20"/>
          <w:spacing w:val="-10"/>
        </w:rPr>
        <w:t> </w:t>
      </w:r>
      <w:r>
        <w:rPr>
          <w:color w:val="231F20"/>
          <w:spacing w:val="-2"/>
        </w:rPr>
        <w:t>of</w:t>
      </w:r>
      <w:r>
        <w:rPr>
          <w:color w:val="231F20"/>
          <w:spacing w:val="-10"/>
        </w:rPr>
        <w:t> </w:t>
      </w:r>
      <w:r>
        <w:rPr>
          <w:color w:val="231F20"/>
          <w:spacing w:val="-2"/>
        </w:rPr>
        <w:t>investment</w:t>
      </w:r>
      <w:r>
        <w:rPr>
          <w:color w:val="231F20"/>
          <w:spacing w:val="-10"/>
        </w:rPr>
        <w:t> </w:t>
      </w:r>
      <w:r>
        <w:rPr>
          <w:color w:val="231F20"/>
          <w:spacing w:val="-2"/>
        </w:rPr>
        <w:t>required</w:t>
      </w:r>
      <w:r>
        <w:rPr>
          <w:color w:val="231F20"/>
          <w:spacing w:val="-10"/>
        </w:rPr>
        <w:t> </w:t>
      </w:r>
      <w:r>
        <w:rPr>
          <w:color w:val="231F20"/>
          <w:spacing w:val="-2"/>
        </w:rPr>
        <w:t>for</w:t>
      </w:r>
      <w:r>
        <w:rPr>
          <w:color w:val="231F20"/>
          <w:spacing w:val="-10"/>
        </w:rPr>
        <w:t> </w:t>
      </w:r>
      <w:r>
        <w:rPr>
          <w:color w:val="231F20"/>
          <w:spacing w:val="-2"/>
        </w:rPr>
        <w:t>project</w:t>
      </w:r>
      <w:r>
        <w:rPr>
          <w:color w:val="231F20"/>
          <w:spacing w:val="-10"/>
        </w:rPr>
        <w:t> </w:t>
      </w:r>
      <w:r>
        <w:rPr>
          <w:color w:val="231F20"/>
          <w:spacing w:val="-2"/>
        </w:rPr>
        <w:t>imple- </w:t>
      </w:r>
      <w:r>
        <w:rPr>
          <w:color w:val="231F20"/>
        </w:rPr>
        <w:t>mentation</w:t>
      </w:r>
      <w:r>
        <w:rPr>
          <w:color w:val="231F20"/>
          <w:spacing w:val="-2"/>
        </w:rPr>
        <w:t> </w:t>
      </w:r>
      <w:r>
        <w:rPr>
          <w:color w:val="231F20"/>
        </w:rPr>
        <w:t>has</w:t>
      </w:r>
      <w:r>
        <w:rPr>
          <w:color w:val="231F20"/>
          <w:spacing w:val="-2"/>
        </w:rPr>
        <w:t> </w:t>
      </w:r>
      <w:r>
        <w:rPr>
          <w:color w:val="231F20"/>
        </w:rPr>
        <w:t>been</w:t>
      </w:r>
      <w:r>
        <w:rPr>
          <w:color w:val="231F20"/>
          <w:spacing w:val="-2"/>
        </w:rPr>
        <w:t> </w:t>
      </w:r>
      <w:r>
        <w:rPr>
          <w:color w:val="231F20"/>
        </w:rPr>
        <w:t>conducted.</w:t>
      </w:r>
    </w:p>
    <w:p>
      <w:pPr>
        <w:pStyle w:val="ListParagraph"/>
        <w:numPr>
          <w:ilvl w:val="0"/>
          <w:numId w:val="2"/>
        </w:numPr>
        <w:tabs>
          <w:tab w:pos="600" w:val="left" w:leader="none"/>
        </w:tabs>
        <w:spacing w:line="264" w:lineRule="auto" w:before="2" w:after="0"/>
        <w:ind w:left="142" w:right="140" w:firstLine="283"/>
        <w:jc w:val="both"/>
        <w:rPr>
          <w:sz w:val="18"/>
        </w:rPr>
      </w:pPr>
      <w:r>
        <w:rPr>
          <w:color w:val="231F20"/>
          <w:sz w:val="18"/>
        </w:rPr>
        <w:t>Correlation</w:t>
      </w:r>
      <w:r>
        <w:rPr>
          <w:color w:val="231F20"/>
          <w:spacing w:val="-15"/>
          <w:sz w:val="18"/>
        </w:rPr>
        <w:t> </w:t>
      </w:r>
      <w:r>
        <w:rPr>
          <w:color w:val="231F20"/>
          <w:sz w:val="18"/>
        </w:rPr>
        <w:t>analysis</w:t>
      </w:r>
      <w:r>
        <w:rPr>
          <w:color w:val="231F20"/>
          <w:spacing w:val="-14"/>
          <w:sz w:val="18"/>
        </w:rPr>
        <w:t> </w:t>
      </w:r>
      <w:r>
        <w:rPr>
          <w:color w:val="231F20"/>
          <w:sz w:val="18"/>
        </w:rPr>
        <w:t>–</w:t>
      </w:r>
      <w:r>
        <w:rPr>
          <w:color w:val="231F20"/>
          <w:spacing w:val="-14"/>
          <w:sz w:val="18"/>
        </w:rPr>
        <w:t> </w:t>
      </w:r>
      <w:r>
        <w:rPr>
          <w:color w:val="231F20"/>
          <w:sz w:val="18"/>
        </w:rPr>
        <w:t>to</w:t>
      </w:r>
      <w:r>
        <w:rPr>
          <w:color w:val="231F20"/>
          <w:spacing w:val="-14"/>
          <w:sz w:val="18"/>
        </w:rPr>
        <w:t> </w:t>
      </w:r>
      <w:r>
        <w:rPr>
          <w:color w:val="231F20"/>
          <w:sz w:val="18"/>
        </w:rPr>
        <w:t>test</w:t>
      </w:r>
      <w:r>
        <w:rPr>
          <w:color w:val="231F20"/>
          <w:spacing w:val="-14"/>
          <w:sz w:val="18"/>
        </w:rPr>
        <w:t> </w:t>
      </w:r>
      <w:r>
        <w:rPr>
          <w:color w:val="231F20"/>
          <w:sz w:val="18"/>
        </w:rPr>
        <w:t>the</w:t>
      </w:r>
      <w:r>
        <w:rPr>
          <w:color w:val="231F20"/>
          <w:spacing w:val="-14"/>
          <w:sz w:val="18"/>
        </w:rPr>
        <w:t> </w:t>
      </w:r>
      <w:r>
        <w:rPr>
          <w:color w:val="231F20"/>
          <w:sz w:val="18"/>
        </w:rPr>
        <w:t>hypothesis</w:t>
      </w:r>
      <w:r>
        <w:rPr>
          <w:color w:val="231F20"/>
          <w:spacing w:val="-14"/>
          <w:sz w:val="18"/>
        </w:rPr>
        <w:t> </w:t>
      </w:r>
      <w:r>
        <w:rPr>
          <w:color w:val="231F20"/>
          <w:sz w:val="18"/>
        </w:rPr>
        <w:t>regarding</w:t>
      </w:r>
      <w:r>
        <w:rPr>
          <w:color w:val="231F20"/>
          <w:spacing w:val="-14"/>
          <w:sz w:val="18"/>
        </w:rPr>
        <w:t> </w:t>
      </w:r>
      <w:r>
        <w:rPr>
          <w:color w:val="231F20"/>
          <w:sz w:val="18"/>
        </w:rPr>
        <w:t>the</w:t>
      </w:r>
      <w:r>
        <w:rPr>
          <w:color w:val="231F20"/>
          <w:spacing w:val="-14"/>
          <w:sz w:val="18"/>
        </w:rPr>
        <w:t> </w:t>
      </w:r>
      <w:r>
        <w:rPr>
          <w:color w:val="231F20"/>
          <w:sz w:val="18"/>
        </w:rPr>
        <w:t>increase</w:t>
      </w:r>
      <w:r>
        <w:rPr>
          <w:color w:val="231F20"/>
          <w:spacing w:val="-14"/>
          <w:sz w:val="18"/>
        </w:rPr>
        <w:t> </w:t>
      </w:r>
      <w:r>
        <w:rPr>
          <w:color w:val="231F20"/>
          <w:sz w:val="18"/>
        </w:rPr>
        <w:t>in</w:t>
      </w:r>
      <w:r>
        <w:rPr>
          <w:color w:val="231F20"/>
          <w:spacing w:val="-14"/>
          <w:sz w:val="18"/>
        </w:rPr>
        <w:t> </w:t>
      </w:r>
      <w:r>
        <w:rPr>
          <w:color w:val="231F20"/>
          <w:sz w:val="18"/>
        </w:rPr>
        <w:t>the</w:t>
      </w:r>
      <w:r>
        <w:rPr>
          <w:color w:val="231F20"/>
          <w:spacing w:val="-14"/>
          <w:sz w:val="18"/>
        </w:rPr>
        <w:t> </w:t>
      </w:r>
      <w:r>
        <w:rPr>
          <w:color w:val="231F20"/>
          <w:sz w:val="18"/>
        </w:rPr>
        <w:t>pro- portion of car-sharing users among the global population, Pearson correlation co- efficient</w:t>
      </w:r>
      <w:r>
        <w:rPr>
          <w:color w:val="231F20"/>
          <w:spacing w:val="-3"/>
          <w:sz w:val="18"/>
        </w:rPr>
        <w:t> </w:t>
      </w:r>
      <w:r>
        <w:rPr>
          <w:color w:val="231F20"/>
          <w:sz w:val="18"/>
        </w:rPr>
        <w:t>has</w:t>
      </w:r>
      <w:r>
        <w:rPr>
          <w:color w:val="231F20"/>
          <w:spacing w:val="-3"/>
          <w:sz w:val="18"/>
        </w:rPr>
        <w:t> </w:t>
      </w:r>
      <w:r>
        <w:rPr>
          <w:color w:val="231F20"/>
          <w:sz w:val="18"/>
        </w:rPr>
        <w:t>been</w:t>
      </w:r>
      <w:r>
        <w:rPr>
          <w:color w:val="231F20"/>
          <w:spacing w:val="-3"/>
          <w:sz w:val="18"/>
        </w:rPr>
        <w:t> </w:t>
      </w:r>
      <w:r>
        <w:rPr>
          <w:color w:val="231F20"/>
          <w:sz w:val="18"/>
        </w:rPr>
        <w:t>used.</w:t>
      </w:r>
      <w:r>
        <w:rPr>
          <w:color w:val="231F20"/>
          <w:spacing w:val="-3"/>
          <w:sz w:val="18"/>
        </w:rPr>
        <w:t> </w:t>
      </w:r>
      <w:r>
        <w:rPr>
          <w:color w:val="231F20"/>
          <w:sz w:val="18"/>
        </w:rPr>
        <w:t>It</w:t>
      </w:r>
      <w:r>
        <w:rPr>
          <w:color w:val="231F20"/>
          <w:spacing w:val="-3"/>
          <w:sz w:val="18"/>
        </w:rPr>
        <w:t> </w:t>
      </w:r>
      <w:r>
        <w:rPr>
          <w:color w:val="231F20"/>
          <w:sz w:val="18"/>
        </w:rPr>
        <w:t>has</w:t>
      </w:r>
      <w:r>
        <w:rPr>
          <w:color w:val="231F20"/>
          <w:spacing w:val="-3"/>
          <w:sz w:val="18"/>
        </w:rPr>
        <w:t> </w:t>
      </w:r>
      <w:r>
        <w:rPr>
          <w:color w:val="231F20"/>
          <w:sz w:val="18"/>
        </w:rPr>
        <w:t>revealed</w:t>
      </w:r>
      <w:r>
        <w:rPr>
          <w:color w:val="231F20"/>
          <w:spacing w:val="-3"/>
          <w:sz w:val="18"/>
        </w:rPr>
        <w:t> </w:t>
      </w:r>
      <w:r>
        <w:rPr>
          <w:color w:val="231F20"/>
          <w:sz w:val="18"/>
        </w:rPr>
        <w:t>a</w:t>
      </w:r>
      <w:r>
        <w:rPr>
          <w:color w:val="231F20"/>
          <w:spacing w:val="-3"/>
          <w:sz w:val="18"/>
        </w:rPr>
        <w:t> </w:t>
      </w:r>
      <w:r>
        <w:rPr>
          <w:color w:val="231F20"/>
          <w:sz w:val="18"/>
        </w:rPr>
        <w:t>strong</w:t>
      </w:r>
      <w:r>
        <w:rPr>
          <w:color w:val="231F20"/>
          <w:spacing w:val="-3"/>
          <w:sz w:val="18"/>
        </w:rPr>
        <w:t> </w:t>
      </w:r>
      <w:r>
        <w:rPr>
          <w:color w:val="231F20"/>
          <w:sz w:val="18"/>
        </w:rPr>
        <w:t>positive</w:t>
      </w:r>
      <w:r>
        <w:rPr>
          <w:color w:val="231F20"/>
          <w:spacing w:val="-3"/>
          <w:sz w:val="18"/>
        </w:rPr>
        <w:t> </w:t>
      </w:r>
      <w:r>
        <w:rPr>
          <w:color w:val="231F20"/>
          <w:sz w:val="18"/>
        </w:rPr>
        <w:t>relationship</w:t>
      </w:r>
      <w:r>
        <w:rPr>
          <w:color w:val="231F20"/>
          <w:spacing w:val="-3"/>
          <w:sz w:val="18"/>
        </w:rPr>
        <w:t> </w:t>
      </w:r>
      <w:r>
        <w:rPr>
          <w:color w:val="231F20"/>
          <w:sz w:val="18"/>
        </w:rPr>
        <w:t>between</w:t>
      </w:r>
      <w:r>
        <w:rPr>
          <w:color w:val="231F20"/>
          <w:spacing w:val="-3"/>
          <w:sz w:val="18"/>
        </w:rPr>
        <w:t> </w:t>
      </w:r>
      <w:r>
        <w:rPr>
          <w:color w:val="231F20"/>
          <w:sz w:val="18"/>
        </w:rPr>
        <w:t>the absolute</w:t>
      </w:r>
      <w:r>
        <w:rPr>
          <w:color w:val="231F20"/>
          <w:spacing w:val="-2"/>
          <w:sz w:val="18"/>
        </w:rPr>
        <w:t> </w:t>
      </w:r>
      <w:r>
        <w:rPr>
          <w:color w:val="231F20"/>
          <w:sz w:val="18"/>
        </w:rPr>
        <w:t>and</w:t>
      </w:r>
      <w:r>
        <w:rPr>
          <w:color w:val="231F20"/>
          <w:spacing w:val="-2"/>
          <w:sz w:val="18"/>
        </w:rPr>
        <w:t> </w:t>
      </w:r>
      <w:r>
        <w:rPr>
          <w:color w:val="231F20"/>
          <w:sz w:val="18"/>
        </w:rPr>
        <w:t>relative</w:t>
      </w:r>
      <w:r>
        <w:rPr>
          <w:color w:val="231F20"/>
          <w:spacing w:val="-2"/>
          <w:sz w:val="18"/>
        </w:rPr>
        <w:t> </w:t>
      </w:r>
      <w:r>
        <w:rPr>
          <w:color w:val="231F20"/>
          <w:sz w:val="18"/>
        </w:rPr>
        <w:t>growth</w:t>
      </w:r>
      <w:r>
        <w:rPr>
          <w:color w:val="231F20"/>
          <w:spacing w:val="-2"/>
          <w:sz w:val="18"/>
        </w:rPr>
        <w:t> </w:t>
      </w:r>
      <w:r>
        <w:rPr>
          <w:color w:val="231F20"/>
          <w:sz w:val="18"/>
        </w:rPr>
        <w:t>in</w:t>
      </w:r>
      <w:r>
        <w:rPr>
          <w:color w:val="231F20"/>
          <w:spacing w:val="-2"/>
          <w:sz w:val="18"/>
        </w:rPr>
        <w:t> </w:t>
      </w:r>
      <w:r>
        <w:rPr>
          <w:color w:val="231F20"/>
          <w:sz w:val="18"/>
        </w:rPr>
        <w:t>the</w:t>
      </w:r>
      <w:r>
        <w:rPr>
          <w:color w:val="231F20"/>
          <w:spacing w:val="-2"/>
          <w:sz w:val="18"/>
        </w:rPr>
        <w:t> </w:t>
      </w:r>
      <w:r>
        <w:rPr>
          <w:color w:val="231F20"/>
          <w:sz w:val="18"/>
        </w:rPr>
        <w:t>number</w:t>
      </w:r>
      <w:r>
        <w:rPr>
          <w:color w:val="231F20"/>
          <w:spacing w:val="-2"/>
          <w:sz w:val="18"/>
        </w:rPr>
        <w:t> </w:t>
      </w:r>
      <w:r>
        <w:rPr>
          <w:color w:val="231F20"/>
          <w:sz w:val="18"/>
        </w:rPr>
        <w:t>of</w:t>
      </w:r>
      <w:r>
        <w:rPr>
          <w:color w:val="231F20"/>
          <w:spacing w:val="-2"/>
          <w:sz w:val="18"/>
        </w:rPr>
        <w:t> </w:t>
      </w:r>
      <w:r>
        <w:rPr>
          <w:color w:val="231F20"/>
          <w:sz w:val="18"/>
        </w:rPr>
        <w:t>users</w:t>
      </w:r>
      <w:r>
        <w:rPr>
          <w:color w:val="231F20"/>
          <w:spacing w:val="-2"/>
          <w:sz w:val="18"/>
        </w:rPr>
        <w:t> </w:t>
      </w:r>
      <w:r>
        <w:rPr>
          <w:color w:val="231F20"/>
          <w:sz w:val="18"/>
        </w:rPr>
        <w:t>of</w:t>
      </w:r>
      <w:r>
        <w:rPr>
          <w:color w:val="231F20"/>
          <w:spacing w:val="-2"/>
          <w:sz w:val="18"/>
        </w:rPr>
        <w:t> </w:t>
      </w:r>
      <w:r>
        <w:rPr>
          <w:color w:val="231F20"/>
          <w:sz w:val="18"/>
        </w:rPr>
        <w:t>such</w:t>
      </w:r>
      <w:r>
        <w:rPr>
          <w:color w:val="231F20"/>
          <w:spacing w:val="-2"/>
          <w:sz w:val="18"/>
        </w:rPr>
        <w:t> </w:t>
      </w:r>
      <w:r>
        <w:rPr>
          <w:color w:val="231F20"/>
          <w:sz w:val="18"/>
        </w:rPr>
        <w:t>services.</w:t>
      </w:r>
    </w:p>
    <w:p>
      <w:pPr>
        <w:pStyle w:val="ListParagraph"/>
        <w:numPr>
          <w:ilvl w:val="0"/>
          <w:numId w:val="2"/>
        </w:numPr>
        <w:tabs>
          <w:tab w:pos="616" w:val="left" w:leader="none"/>
        </w:tabs>
        <w:spacing w:line="264" w:lineRule="auto" w:before="4" w:after="0"/>
        <w:ind w:left="142" w:right="136" w:firstLine="283"/>
        <w:jc w:val="right"/>
        <w:rPr>
          <w:sz w:val="18"/>
        </w:rPr>
      </w:pPr>
      <w:r>
        <w:rPr>
          <w:color w:val="231F20"/>
          <w:sz w:val="18"/>
        </w:rPr>
        <w:t>Methods of logical analysis and deduction have been applied in formulating hypotheses,</w:t>
      </w:r>
      <w:r>
        <w:rPr>
          <w:color w:val="231F20"/>
          <w:spacing w:val="-17"/>
          <w:sz w:val="18"/>
        </w:rPr>
        <w:t> </w:t>
      </w:r>
      <w:r>
        <w:rPr>
          <w:color w:val="231F20"/>
          <w:sz w:val="18"/>
        </w:rPr>
        <w:t>substantiating</w:t>
      </w:r>
      <w:r>
        <w:rPr>
          <w:color w:val="231F20"/>
          <w:spacing w:val="-17"/>
          <w:sz w:val="18"/>
        </w:rPr>
        <w:t> </w:t>
      </w:r>
      <w:r>
        <w:rPr>
          <w:color w:val="231F20"/>
          <w:sz w:val="18"/>
        </w:rPr>
        <w:t>conclusions,</w:t>
      </w:r>
      <w:r>
        <w:rPr>
          <w:color w:val="231F20"/>
          <w:spacing w:val="-17"/>
          <w:sz w:val="18"/>
        </w:rPr>
        <w:t> </w:t>
      </w:r>
      <w:r>
        <w:rPr>
          <w:color w:val="231F20"/>
          <w:sz w:val="18"/>
        </w:rPr>
        <w:t>and</w:t>
      </w:r>
      <w:r>
        <w:rPr>
          <w:color w:val="231F20"/>
          <w:spacing w:val="-17"/>
          <w:sz w:val="18"/>
        </w:rPr>
        <w:t> </w:t>
      </w:r>
      <w:r>
        <w:rPr>
          <w:color w:val="231F20"/>
          <w:sz w:val="18"/>
        </w:rPr>
        <w:t>interpreting</w:t>
      </w:r>
      <w:r>
        <w:rPr>
          <w:color w:val="231F20"/>
          <w:spacing w:val="-17"/>
          <w:sz w:val="18"/>
        </w:rPr>
        <w:t> </w:t>
      </w:r>
      <w:r>
        <w:rPr>
          <w:color w:val="231F20"/>
          <w:sz w:val="18"/>
        </w:rPr>
        <w:t>the</w:t>
      </w:r>
      <w:r>
        <w:rPr>
          <w:color w:val="231F20"/>
          <w:spacing w:val="-17"/>
          <w:sz w:val="18"/>
        </w:rPr>
        <w:t> </w:t>
      </w:r>
      <w:r>
        <w:rPr>
          <w:color w:val="231F20"/>
          <w:sz w:val="18"/>
        </w:rPr>
        <w:t>empirical</w:t>
      </w:r>
      <w:r>
        <w:rPr>
          <w:color w:val="231F20"/>
          <w:spacing w:val="-17"/>
          <w:sz w:val="18"/>
        </w:rPr>
        <w:t> </w:t>
      </w:r>
      <w:r>
        <w:rPr>
          <w:color w:val="231F20"/>
          <w:sz w:val="18"/>
        </w:rPr>
        <w:t>results</w:t>
      </w:r>
      <w:r>
        <w:rPr>
          <w:color w:val="231F20"/>
          <w:spacing w:val="-17"/>
          <w:sz w:val="18"/>
        </w:rPr>
        <w:t> </w:t>
      </w:r>
      <w:r>
        <w:rPr>
          <w:color w:val="231F20"/>
          <w:sz w:val="18"/>
        </w:rPr>
        <w:t>of</w:t>
      </w:r>
      <w:r>
        <w:rPr>
          <w:color w:val="231F20"/>
          <w:spacing w:val="-17"/>
          <w:sz w:val="18"/>
        </w:rPr>
        <w:t> </w:t>
      </w:r>
      <w:r>
        <w:rPr>
          <w:color w:val="231F20"/>
          <w:sz w:val="18"/>
        </w:rPr>
        <w:t>the research in the context of the sustainable development of rural areas in Ukraine. Thus, the combination of qualitative and quantitative research methods ensured the</w:t>
      </w:r>
      <w:r>
        <w:rPr>
          <w:color w:val="231F20"/>
          <w:spacing w:val="-8"/>
          <w:sz w:val="18"/>
        </w:rPr>
        <w:t> </w:t>
      </w:r>
      <w:r>
        <w:rPr>
          <w:color w:val="231F20"/>
          <w:sz w:val="18"/>
        </w:rPr>
        <w:t>comprehensiveness</w:t>
      </w:r>
      <w:r>
        <w:rPr>
          <w:color w:val="231F20"/>
          <w:spacing w:val="-8"/>
          <w:sz w:val="18"/>
        </w:rPr>
        <w:t> </w:t>
      </w:r>
      <w:r>
        <w:rPr>
          <w:color w:val="231F20"/>
          <w:sz w:val="18"/>
        </w:rPr>
        <w:t>of</w:t>
      </w:r>
      <w:r>
        <w:rPr>
          <w:color w:val="231F20"/>
          <w:spacing w:val="-8"/>
          <w:sz w:val="18"/>
        </w:rPr>
        <w:t> </w:t>
      </w:r>
      <w:r>
        <w:rPr>
          <w:color w:val="231F20"/>
          <w:sz w:val="18"/>
        </w:rPr>
        <w:t>the</w:t>
      </w:r>
      <w:r>
        <w:rPr>
          <w:color w:val="231F20"/>
          <w:spacing w:val="-8"/>
          <w:sz w:val="18"/>
        </w:rPr>
        <w:t> </w:t>
      </w:r>
      <w:r>
        <w:rPr>
          <w:color w:val="231F20"/>
          <w:sz w:val="18"/>
        </w:rPr>
        <w:t>analysis</w:t>
      </w:r>
      <w:r>
        <w:rPr>
          <w:color w:val="231F20"/>
          <w:spacing w:val="-8"/>
          <w:sz w:val="18"/>
        </w:rPr>
        <w:t> </w:t>
      </w:r>
      <w:r>
        <w:rPr>
          <w:color w:val="231F20"/>
          <w:sz w:val="18"/>
        </w:rPr>
        <w:t>of</w:t>
      </w:r>
      <w:r>
        <w:rPr>
          <w:color w:val="231F20"/>
          <w:spacing w:val="-8"/>
          <w:sz w:val="18"/>
        </w:rPr>
        <w:t> </w:t>
      </w:r>
      <w:r>
        <w:rPr>
          <w:color w:val="231F20"/>
          <w:sz w:val="18"/>
        </w:rPr>
        <w:t>shared</w:t>
      </w:r>
      <w:r>
        <w:rPr>
          <w:color w:val="231F20"/>
          <w:spacing w:val="-8"/>
          <w:sz w:val="18"/>
        </w:rPr>
        <w:t> </w:t>
      </w:r>
      <w:r>
        <w:rPr>
          <w:color w:val="231F20"/>
          <w:sz w:val="18"/>
        </w:rPr>
        <w:t>transport</w:t>
      </w:r>
      <w:r>
        <w:rPr>
          <w:color w:val="231F20"/>
          <w:spacing w:val="-8"/>
          <w:sz w:val="18"/>
        </w:rPr>
        <w:t> </w:t>
      </w:r>
      <w:r>
        <w:rPr>
          <w:color w:val="231F20"/>
          <w:sz w:val="18"/>
        </w:rPr>
        <w:t>as</w:t>
      </w:r>
      <w:r>
        <w:rPr>
          <w:color w:val="231F20"/>
          <w:spacing w:val="-8"/>
          <w:sz w:val="18"/>
        </w:rPr>
        <w:t> </w:t>
      </w:r>
      <w:r>
        <w:rPr>
          <w:color w:val="231F20"/>
          <w:sz w:val="18"/>
        </w:rPr>
        <w:t>a</w:t>
      </w:r>
      <w:r>
        <w:rPr>
          <w:color w:val="231F20"/>
          <w:spacing w:val="-8"/>
          <w:sz w:val="18"/>
        </w:rPr>
        <w:t> </w:t>
      </w:r>
      <w:r>
        <w:rPr>
          <w:color w:val="231F20"/>
          <w:sz w:val="18"/>
        </w:rPr>
        <w:t>tool</w:t>
      </w:r>
      <w:r>
        <w:rPr>
          <w:color w:val="231F20"/>
          <w:spacing w:val="-8"/>
          <w:sz w:val="18"/>
        </w:rPr>
        <w:t> </w:t>
      </w:r>
      <w:r>
        <w:rPr>
          <w:color w:val="231F20"/>
          <w:sz w:val="18"/>
        </w:rPr>
        <w:t>for</w:t>
      </w:r>
      <w:r>
        <w:rPr>
          <w:color w:val="231F20"/>
          <w:spacing w:val="-8"/>
          <w:sz w:val="18"/>
        </w:rPr>
        <w:t> </w:t>
      </w:r>
      <w:r>
        <w:rPr>
          <w:color w:val="231F20"/>
          <w:sz w:val="18"/>
        </w:rPr>
        <w:t>the</w:t>
      </w:r>
      <w:r>
        <w:rPr>
          <w:color w:val="231F20"/>
          <w:spacing w:val="-8"/>
          <w:sz w:val="18"/>
        </w:rPr>
        <w:t> </w:t>
      </w:r>
      <w:r>
        <w:rPr>
          <w:color w:val="231F20"/>
          <w:sz w:val="18"/>
        </w:rPr>
        <w:t>circular transformation</w:t>
      </w:r>
      <w:r>
        <w:rPr>
          <w:color w:val="231F20"/>
          <w:spacing w:val="-6"/>
          <w:sz w:val="18"/>
        </w:rPr>
        <w:t> </w:t>
      </w:r>
      <w:r>
        <w:rPr>
          <w:color w:val="231F20"/>
          <w:sz w:val="18"/>
        </w:rPr>
        <w:t>of</w:t>
      </w:r>
      <w:r>
        <w:rPr>
          <w:color w:val="231F20"/>
          <w:spacing w:val="-6"/>
          <w:sz w:val="18"/>
        </w:rPr>
        <w:t> </w:t>
      </w:r>
      <w:r>
        <w:rPr>
          <w:color w:val="231F20"/>
          <w:sz w:val="18"/>
        </w:rPr>
        <w:t>the</w:t>
      </w:r>
      <w:r>
        <w:rPr>
          <w:color w:val="231F20"/>
          <w:spacing w:val="-6"/>
          <w:sz w:val="18"/>
        </w:rPr>
        <w:t> </w:t>
      </w:r>
      <w:r>
        <w:rPr>
          <w:color w:val="231F20"/>
          <w:sz w:val="18"/>
        </w:rPr>
        <w:t>economy</w:t>
      </w:r>
      <w:r>
        <w:rPr>
          <w:color w:val="231F20"/>
          <w:spacing w:val="-6"/>
          <w:sz w:val="18"/>
        </w:rPr>
        <w:t> </w:t>
      </w:r>
      <w:r>
        <w:rPr>
          <w:color w:val="231F20"/>
          <w:sz w:val="18"/>
        </w:rPr>
        <w:t>and</w:t>
      </w:r>
      <w:r>
        <w:rPr>
          <w:color w:val="231F20"/>
          <w:spacing w:val="-6"/>
          <w:sz w:val="18"/>
        </w:rPr>
        <w:t> </w:t>
      </w:r>
      <w:r>
        <w:rPr>
          <w:color w:val="231F20"/>
          <w:sz w:val="18"/>
        </w:rPr>
        <w:t>allowed</w:t>
      </w:r>
      <w:r>
        <w:rPr>
          <w:color w:val="231F20"/>
          <w:spacing w:val="-6"/>
          <w:sz w:val="18"/>
        </w:rPr>
        <w:t> </w:t>
      </w:r>
      <w:r>
        <w:rPr>
          <w:color w:val="231F20"/>
          <w:sz w:val="18"/>
        </w:rPr>
        <w:t>for</w:t>
      </w:r>
      <w:r>
        <w:rPr>
          <w:color w:val="231F20"/>
          <w:spacing w:val="-5"/>
          <w:sz w:val="18"/>
        </w:rPr>
        <w:t> </w:t>
      </w:r>
      <w:r>
        <w:rPr>
          <w:color w:val="231F20"/>
          <w:sz w:val="18"/>
        </w:rPr>
        <w:t>verifiable</w:t>
      </w:r>
      <w:r>
        <w:rPr>
          <w:color w:val="231F20"/>
          <w:spacing w:val="-6"/>
          <w:sz w:val="18"/>
        </w:rPr>
        <w:t> </w:t>
      </w:r>
      <w:r>
        <w:rPr>
          <w:color w:val="231F20"/>
          <w:sz w:val="18"/>
        </w:rPr>
        <w:t>conclusions</w:t>
      </w:r>
      <w:r>
        <w:rPr>
          <w:color w:val="231F20"/>
          <w:spacing w:val="-6"/>
          <w:sz w:val="18"/>
        </w:rPr>
        <w:t> </w:t>
      </w:r>
      <w:r>
        <w:rPr>
          <w:color w:val="231F20"/>
          <w:sz w:val="18"/>
        </w:rPr>
        <w:t>regarding</w:t>
      </w:r>
      <w:r>
        <w:rPr>
          <w:color w:val="231F20"/>
          <w:spacing w:val="-6"/>
          <w:sz w:val="18"/>
        </w:rPr>
        <w:t> </w:t>
      </w:r>
      <w:r>
        <w:rPr>
          <w:color w:val="231F20"/>
          <w:spacing w:val="-5"/>
          <w:sz w:val="18"/>
        </w:rPr>
        <w:t>its</w:t>
      </w:r>
    </w:p>
    <w:p>
      <w:pPr>
        <w:pStyle w:val="BodyText"/>
        <w:spacing w:before="6"/>
      </w:pPr>
      <w:r>
        <w:rPr>
          <w:color w:val="231F20"/>
        </w:rPr>
        <w:t>effectiveness</w:t>
      </w:r>
      <w:r>
        <w:rPr>
          <w:color w:val="231F20"/>
          <w:spacing w:val="-17"/>
        </w:rPr>
        <w:t> </w:t>
      </w:r>
      <w:r>
        <w:rPr>
          <w:color w:val="231F20"/>
        </w:rPr>
        <w:t>in</w:t>
      </w:r>
      <w:r>
        <w:rPr>
          <w:color w:val="231F20"/>
          <w:spacing w:val="-17"/>
        </w:rPr>
        <w:t> </w:t>
      </w:r>
      <w:r>
        <w:rPr>
          <w:color w:val="231F20"/>
        </w:rPr>
        <w:t>the</w:t>
      </w:r>
      <w:r>
        <w:rPr>
          <w:color w:val="231F20"/>
          <w:spacing w:val="-17"/>
        </w:rPr>
        <w:t> </w:t>
      </w:r>
      <w:r>
        <w:rPr>
          <w:color w:val="231F20"/>
        </w:rPr>
        <w:t>context</w:t>
      </w:r>
      <w:r>
        <w:rPr>
          <w:color w:val="231F20"/>
          <w:spacing w:val="-16"/>
        </w:rPr>
        <w:t> </w:t>
      </w:r>
      <w:r>
        <w:rPr>
          <w:color w:val="231F20"/>
        </w:rPr>
        <w:t>of</w:t>
      </w:r>
      <w:r>
        <w:rPr>
          <w:color w:val="231F20"/>
          <w:spacing w:val="-17"/>
        </w:rPr>
        <w:t> </w:t>
      </w:r>
      <w:r>
        <w:rPr>
          <w:color w:val="231F20"/>
        </w:rPr>
        <w:t>a</w:t>
      </w:r>
      <w:r>
        <w:rPr>
          <w:color w:val="231F20"/>
          <w:spacing w:val="-17"/>
        </w:rPr>
        <w:t> </w:t>
      </w:r>
      <w:r>
        <w:rPr>
          <w:color w:val="231F20"/>
        </w:rPr>
        <w:t>rural</w:t>
      </w:r>
      <w:r>
        <w:rPr>
          <w:color w:val="231F20"/>
          <w:spacing w:val="-17"/>
        </w:rPr>
        <w:t> </w:t>
      </w:r>
      <w:r>
        <w:rPr>
          <w:color w:val="231F20"/>
          <w:spacing w:val="-2"/>
        </w:rPr>
        <w:t>community.</w:t>
      </w:r>
    </w:p>
    <w:p>
      <w:pPr>
        <w:pStyle w:val="BodyText"/>
        <w:ind w:left="0"/>
        <w:jc w:val="left"/>
      </w:pPr>
    </w:p>
    <w:p>
      <w:pPr>
        <w:pStyle w:val="BodyText"/>
        <w:spacing w:before="68"/>
        <w:ind w:left="0"/>
        <w:jc w:val="left"/>
      </w:pPr>
    </w:p>
    <w:p>
      <w:pPr>
        <w:pStyle w:val="Heading1"/>
        <w:numPr>
          <w:ilvl w:val="1"/>
          <w:numId w:val="1"/>
        </w:numPr>
        <w:tabs>
          <w:tab w:pos="763" w:val="left" w:leader="none"/>
        </w:tabs>
        <w:spacing w:line="240" w:lineRule="auto" w:before="0" w:after="0"/>
        <w:ind w:left="763" w:right="0" w:hanging="338"/>
        <w:jc w:val="left"/>
      </w:pPr>
      <w:r>
        <w:rPr>
          <w:color w:val="231F20"/>
          <w:w w:val="85"/>
        </w:rPr>
        <w:t>The</w:t>
      </w:r>
      <w:r>
        <w:rPr>
          <w:color w:val="231F20"/>
          <w:spacing w:val="-4"/>
        </w:rPr>
        <w:t> </w:t>
      </w:r>
      <w:r>
        <w:rPr>
          <w:color w:val="231F20"/>
          <w:w w:val="85"/>
        </w:rPr>
        <w:t>SE</w:t>
      </w:r>
      <w:r>
        <w:rPr>
          <w:color w:val="231F20"/>
          <w:spacing w:val="-3"/>
        </w:rPr>
        <w:t> </w:t>
      </w:r>
      <w:r>
        <w:rPr>
          <w:color w:val="231F20"/>
          <w:w w:val="85"/>
        </w:rPr>
        <w:t>model</w:t>
      </w:r>
      <w:r>
        <w:rPr>
          <w:color w:val="231F20"/>
          <w:spacing w:val="-2"/>
        </w:rPr>
        <w:t> </w:t>
      </w:r>
      <w:r>
        <w:rPr>
          <w:color w:val="231F20"/>
          <w:w w:val="85"/>
        </w:rPr>
        <w:t>in</w:t>
      </w:r>
      <w:r>
        <w:rPr>
          <w:color w:val="231F20"/>
          <w:spacing w:val="-3"/>
        </w:rPr>
        <w:t> </w:t>
      </w:r>
      <w:r>
        <w:rPr>
          <w:color w:val="231F20"/>
          <w:w w:val="85"/>
        </w:rPr>
        <w:t>the</w:t>
      </w:r>
      <w:r>
        <w:rPr>
          <w:color w:val="231F20"/>
          <w:spacing w:val="-3"/>
        </w:rPr>
        <w:t> </w:t>
      </w:r>
      <w:r>
        <w:rPr>
          <w:color w:val="231F20"/>
          <w:w w:val="85"/>
        </w:rPr>
        <w:t>context</w:t>
      </w:r>
      <w:r>
        <w:rPr>
          <w:color w:val="231F20"/>
          <w:spacing w:val="-2"/>
        </w:rPr>
        <w:t> </w:t>
      </w:r>
      <w:r>
        <w:rPr>
          <w:color w:val="231F20"/>
          <w:w w:val="85"/>
        </w:rPr>
        <w:t>of</w:t>
      </w:r>
      <w:r>
        <w:rPr>
          <w:color w:val="231F20"/>
          <w:spacing w:val="-4"/>
        </w:rPr>
        <w:t> </w:t>
      </w:r>
      <w:r>
        <w:rPr>
          <w:color w:val="231F20"/>
          <w:w w:val="85"/>
        </w:rPr>
        <w:t>circular</w:t>
      </w:r>
      <w:r>
        <w:rPr>
          <w:color w:val="231F20"/>
          <w:spacing w:val="-3"/>
        </w:rPr>
        <w:t> </w:t>
      </w:r>
      <w:r>
        <w:rPr>
          <w:color w:val="231F20"/>
          <w:spacing w:val="-2"/>
          <w:w w:val="85"/>
        </w:rPr>
        <w:t>transformation</w:t>
      </w:r>
    </w:p>
    <w:p>
      <w:pPr>
        <w:pStyle w:val="BodyText"/>
        <w:spacing w:before="45"/>
        <w:ind w:left="0"/>
        <w:jc w:val="left"/>
        <w:rPr>
          <w:b/>
        </w:rPr>
      </w:pPr>
    </w:p>
    <w:p>
      <w:pPr>
        <w:pStyle w:val="BodyText"/>
        <w:spacing w:line="264" w:lineRule="auto"/>
        <w:ind w:right="140" w:firstLine="283"/>
        <w:jc w:val="right"/>
      </w:pPr>
      <w:r>
        <w:rPr>
          <w:color w:val="231F20"/>
          <w:spacing w:val="-2"/>
        </w:rPr>
        <w:t>CE</w:t>
      </w:r>
      <w:r>
        <w:rPr>
          <w:color w:val="231F20"/>
          <w:spacing w:val="-23"/>
        </w:rPr>
        <w:t> </w:t>
      </w:r>
      <w:r>
        <w:rPr>
          <w:color w:val="231F20"/>
          <w:spacing w:val="-2"/>
        </w:rPr>
        <w:t>is</w:t>
      </w:r>
      <w:r>
        <w:rPr>
          <w:color w:val="231F20"/>
          <w:spacing w:val="-23"/>
        </w:rPr>
        <w:t> </w:t>
      </w:r>
      <w:r>
        <w:rPr>
          <w:color w:val="231F20"/>
          <w:spacing w:val="-2"/>
        </w:rPr>
        <w:t>essential</w:t>
      </w:r>
      <w:r>
        <w:rPr>
          <w:color w:val="231F20"/>
          <w:spacing w:val="-23"/>
        </w:rPr>
        <w:t> </w:t>
      </w:r>
      <w:r>
        <w:rPr>
          <w:color w:val="231F20"/>
          <w:spacing w:val="-2"/>
        </w:rPr>
        <w:t>for</w:t>
      </w:r>
      <w:r>
        <w:rPr>
          <w:color w:val="231F20"/>
          <w:spacing w:val="-23"/>
        </w:rPr>
        <w:t> </w:t>
      </w:r>
      <w:r>
        <w:rPr>
          <w:color w:val="231F20"/>
          <w:spacing w:val="-2"/>
        </w:rPr>
        <w:t>achieving</w:t>
      </w:r>
      <w:r>
        <w:rPr>
          <w:color w:val="231F20"/>
          <w:spacing w:val="-23"/>
        </w:rPr>
        <w:t> </w:t>
      </w:r>
      <w:r>
        <w:rPr>
          <w:color w:val="231F20"/>
          <w:spacing w:val="-2"/>
        </w:rPr>
        <w:t>the</w:t>
      </w:r>
      <w:r>
        <w:rPr>
          <w:color w:val="231F20"/>
          <w:spacing w:val="-23"/>
        </w:rPr>
        <w:t> </w:t>
      </w:r>
      <w:r>
        <w:rPr>
          <w:color w:val="231F20"/>
          <w:spacing w:val="-2"/>
        </w:rPr>
        <w:t>SDGs</w:t>
      </w:r>
      <w:r>
        <w:rPr>
          <w:color w:val="231F20"/>
          <w:spacing w:val="-23"/>
        </w:rPr>
        <w:t> </w:t>
      </w:r>
      <w:r>
        <w:rPr>
          <w:color w:val="231F20"/>
          <w:spacing w:val="-2"/>
        </w:rPr>
        <w:t>in</w:t>
      </w:r>
      <w:r>
        <w:rPr>
          <w:color w:val="231F20"/>
          <w:spacing w:val="-23"/>
        </w:rPr>
        <w:t> </w:t>
      </w:r>
      <w:r>
        <w:rPr>
          <w:color w:val="231F20"/>
          <w:spacing w:val="-2"/>
        </w:rPr>
        <w:t>the</w:t>
      </w:r>
      <w:r>
        <w:rPr>
          <w:color w:val="231F20"/>
          <w:spacing w:val="-23"/>
        </w:rPr>
        <w:t> </w:t>
      </w:r>
      <w:r>
        <w:rPr>
          <w:color w:val="231F20"/>
          <w:spacing w:val="-2"/>
        </w:rPr>
        <w:t>agricultural</w:t>
      </w:r>
      <w:r>
        <w:rPr>
          <w:color w:val="231F20"/>
          <w:spacing w:val="-23"/>
        </w:rPr>
        <w:t> </w:t>
      </w:r>
      <w:r>
        <w:rPr>
          <w:color w:val="231F20"/>
          <w:spacing w:val="-2"/>
        </w:rPr>
        <w:t>sector.</w:t>
      </w:r>
      <w:r>
        <w:rPr>
          <w:color w:val="231F20"/>
          <w:spacing w:val="-23"/>
        </w:rPr>
        <w:t> </w:t>
      </w:r>
      <w:r>
        <w:rPr>
          <w:color w:val="231F20"/>
          <w:spacing w:val="-2"/>
        </w:rPr>
        <w:t>Integrating</w:t>
      </w:r>
      <w:r>
        <w:rPr>
          <w:color w:val="231F20"/>
          <w:spacing w:val="-23"/>
        </w:rPr>
        <w:t> </w:t>
      </w:r>
      <w:r>
        <w:rPr>
          <w:color w:val="231F20"/>
          <w:spacing w:val="-2"/>
        </w:rPr>
        <w:t>innova- tive</w:t>
      </w:r>
      <w:r>
        <w:rPr>
          <w:color w:val="231F20"/>
          <w:spacing w:val="-26"/>
        </w:rPr>
        <w:t> </w:t>
      </w:r>
      <w:r>
        <w:rPr>
          <w:color w:val="231F20"/>
          <w:spacing w:val="-2"/>
        </w:rPr>
        <w:t>methods</w:t>
      </w:r>
      <w:r>
        <w:rPr>
          <w:color w:val="231F20"/>
          <w:spacing w:val="-26"/>
        </w:rPr>
        <w:t> </w:t>
      </w:r>
      <w:r>
        <w:rPr>
          <w:color w:val="231F20"/>
          <w:spacing w:val="-2"/>
        </w:rPr>
        <w:t>and</w:t>
      </w:r>
      <w:r>
        <w:rPr>
          <w:color w:val="231F20"/>
          <w:spacing w:val="-26"/>
        </w:rPr>
        <w:t> </w:t>
      </w:r>
      <w:r>
        <w:rPr>
          <w:color w:val="231F20"/>
          <w:spacing w:val="-2"/>
        </w:rPr>
        <w:t>technologies</w:t>
      </w:r>
      <w:r>
        <w:rPr>
          <w:color w:val="231F20"/>
          <w:spacing w:val="-26"/>
        </w:rPr>
        <w:t> </w:t>
      </w:r>
      <w:r>
        <w:rPr>
          <w:color w:val="231F20"/>
          <w:spacing w:val="-2"/>
        </w:rPr>
        <w:t>that</w:t>
      </w:r>
      <w:r>
        <w:rPr>
          <w:color w:val="231F20"/>
          <w:spacing w:val="-26"/>
        </w:rPr>
        <w:t> </w:t>
      </w:r>
      <w:r>
        <w:rPr>
          <w:color w:val="231F20"/>
          <w:spacing w:val="-2"/>
        </w:rPr>
        <w:t>minimize</w:t>
      </w:r>
      <w:r>
        <w:rPr>
          <w:color w:val="231F20"/>
          <w:spacing w:val="-26"/>
        </w:rPr>
        <w:t> </w:t>
      </w:r>
      <w:r>
        <w:rPr>
          <w:color w:val="231F20"/>
          <w:spacing w:val="-2"/>
        </w:rPr>
        <w:t>the</w:t>
      </w:r>
      <w:r>
        <w:rPr>
          <w:color w:val="231F20"/>
          <w:spacing w:val="-26"/>
        </w:rPr>
        <w:t> </w:t>
      </w:r>
      <w:r>
        <w:rPr>
          <w:color w:val="231F20"/>
          <w:spacing w:val="-2"/>
        </w:rPr>
        <w:t>consumption</w:t>
      </w:r>
      <w:r>
        <w:rPr>
          <w:color w:val="231F20"/>
          <w:spacing w:val="-26"/>
        </w:rPr>
        <w:t> </w:t>
      </w:r>
      <w:r>
        <w:rPr>
          <w:color w:val="231F20"/>
          <w:spacing w:val="-2"/>
        </w:rPr>
        <w:t>of</w:t>
      </w:r>
      <w:r>
        <w:rPr>
          <w:color w:val="231F20"/>
          <w:spacing w:val="-26"/>
        </w:rPr>
        <w:t> </w:t>
      </w:r>
      <w:r>
        <w:rPr>
          <w:color w:val="231F20"/>
          <w:spacing w:val="-2"/>
        </w:rPr>
        <w:t>limited</w:t>
      </w:r>
      <w:r>
        <w:rPr>
          <w:color w:val="231F20"/>
          <w:spacing w:val="-26"/>
        </w:rPr>
        <w:t> </w:t>
      </w:r>
      <w:r>
        <w:rPr>
          <w:color w:val="231F20"/>
          <w:spacing w:val="-2"/>
        </w:rPr>
        <w:t>resources,</w:t>
      </w:r>
      <w:r>
        <w:rPr>
          <w:color w:val="231F20"/>
          <w:spacing w:val="-26"/>
        </w:rPr>
        <w:t> </w:t>
      </w:r>
      <w:r>
        <w:rPr>
          <w:color w:val="231F20"/>
          <w:spacing w:val="-2"/>
        </w:rPr>
        <w:t>en- courage</w:t>
      </w:r>
      <w:r>
        <w:rPr>
          <w:color w:val="231F20"/>
          <w:spacing w:val="-32"/>
        </w:rPr>
        <w:t> </w:t>
      </w:r>
      <w:r>
        <w:rPr>
          <w:color w:val="231F20"/>
          <w:spacing w:val="-2"/>
        </w:rPr>
        <w:t>their</w:t>
      </w:r>
      <w:r>
        <w:rPr>
          <w:color w:val="231F20"/>
          <w:spacing w:val="-32"/>
        </w:rPr>
        <w:t> </w:t>
      </w:r>
      <w:r>
        <w:rPr>
          <w:color w:val="231F20"/>
          <w:spacing w:val="-2"/>
        </w:rPr>
        <w:t>replacement</w:t>
      </w:r>
      <w:r>
        <w:rPr>
          <w:color w:val="231F20"/>
          <w:spacing w:val="-32"/>
        </w:rPr>
        <w:t> </w:t>
      </w:r>
      <w:r>
        <w:rPr>
          <w:color w:val="231F20"/>
          <w:spacing w:val="-2"/>
        </w:rPr>
        <w:t>with</w:t>
      </w:r>
      <w:r>
        <w:rPr>
          <w:color w:val="231F20"/>
          <w:spacing w:val="-32"/>
        </w:rPr>
        <w:t> </w:t>
      </w:r>
      <w:r>
        <w:rPr>
          <w:color w:val="231F20"/>
          <w:spacing w:val="-2"/>
        </w:rPr>
        <w:t>renewable</w:t>
      </w:r>
      <w:r>
        <w:rPr>
          <w:color w:val="231F20"/>
          <w:spacing w:val="-32"/>
        </w:rPr>
        <w:t> </w:t>
      </w:r>
      <w:r>
        <w:rPr>
          <w:color w:val="231F20"/>
          <w:spacing w:val="-2"/>
        </w:rPr>
        <w:t>ones,</w:t>
      </w:r>
      <w:r>
        <w:rPr>
          <w:color w:val="231F20"/>
          <w:spacing w:val="-32"/>
        </w:rPr>
        <w:t> </w:t>
      </w:r>
      <w:r>
        <w:rPr>
          <w:color w:val="231F20"/>
          <w:spacing w:val="-2"/>
        </w:rPr>
        <w:t>prevent</w:t>
      </w:r>
      <w:r>
        <w:rPr>
          <w:color w:val="231F20"/>
          <w:spacing w:val="-32"/>
        </w:rPr>
        <w:t> </w:t>
      </w:r>
      <w:r>
        <w:rPr>
          <w:color w:val="231F20"/>
          <w:spacing w:val="-2"/>
        </w:rPr>
        <w:t>waste,</w:t>
      </w:r>
      <w:r>
        <w:rPr>
          <w:color w:val="231F20"/>
          <w:spacing w:val="-32"/>
        </w:rPr>
        <w:t> </w:t>
      </w:r>
      <w:r>
        <w:rPr>
          <w:color w:val="231F20"/>
          <w:spacing w:val="-2"/>
        </w:rPr>
        <w:t>and</w:t>
      </w:r>
      <w:r>
        <w:rPr>
          <w:color w:val="231F20"/>
          <w:spacing w:val="-32"/>
        </w:rPr>
        <w:t> </w:t>
      </w:r>
      <w:r>
        <w:rPr>
          <w:color w:val="231F20"/>
          <w:spacing w:val="-2"/>
        </w:rPr>
        <w:t>promote</w:t>
      </w:r>
      <w:r>
        <w:rPr>
          <w:color w:val="231F20"/>
          <w:spacing w:val="-32"/>
        </w:rPr>
        <w:t> </w:t>
      </w:r>
      <w:r>
        <w:rPr>
          <w:color w:val="231F20"/>
          <w:spacing w:val="-2"/>
        </w:rPr>
        <w:t>reuse</w:t>
      </w:r>
      <w:r>
        <w:rPr>
          <w:color w:val="231F20"/>
          <w:spacing w:val="-32"/>
        </w:rPr>
        <w:t> </w:t>
      </w:r>
      <w:r>
        <w:rPr>
          <w:color w:val="231F20"/>
          <w:spacing w:val="-2"/>
        </w:rPr>
        <w:t>and recycling</w:t>
      </w:r>
      <w:r>
        <w:rPr>
          <w:color w:val="231F20"/>
          <w:spacing w:val="-25"/>
        </w:rPr>
        <w:t> </w:t>
      </w:r>
      <w:r>
        <w:rPr>
          <w:color w:val="231F20"/>
          <w:spacing w:val="-2"/>
        </w:rPr>
        <w:t>is</w:t>
      </w:r>
      <w:r>
        <w:rPr>
          <w:color w:val="231F20"/>
          <w:spacing w:val="-23"/>
        </w:rPr>
        <w:t> </w:t>
      </w:r>
      <w:r>
        <w:rPr>
          <w:color w:val="231F20"/>
          <w:spacing w:val="-2"/>
        </w:rPr>
        <w:t>possible.</w:t>
      </w:r>
      <w:r>
        <w:rPr>
          <w:color w:val="231F20"/>
          <w:spacing w:val="-23"/>
        </w:rPr>
        <w:t> </w:t>
      </w:r>
      <w:r>
        <w:rPr>
          <w:color w:val="231F20"/>
          <w:spacing w:val="-2"/>
        </w:rPr>
        <w:t>Systematic</w:t>
      </w:r>
      <w:r>
        <w:rPr>
          <w:color w:val="231F20"/>
          <w:spacing w:val="-23"/>
        </w:rPr>
        <w:t> </w:t>
      </w:r>
      <w:r>
        <w:rPr>
          <w:color w:val="231F20"/>
          <w:spacing w:val="-2"/>
        </w:rPr>
        <w:t>implementation</w:t>
      </w:r>
      <w:r>
        <w:rPr>
          <w:color w:val="231F20"/>
          <w:spacing w:val="-23"/>
        </w:rPr>
        <w:t> </w:t>
      </w:r>
      <w:r>
        <w:rPr>
          <w:color w:val="231F20"/>
          <w:spacing w:val="-2"/>
        </w:rPr>
        <w:t>of</w:t>
      </w:r>
      <w:r>
        <w:rPr>
          <w:color w:val="231F20"/>
          <w:spacing w:val="-23"/>
        </w:rPr>
        <w:t> </w:t>
      </w:r>
      <w:r>
        <w:rPr>
          <w:color w:val="231F20"/>
          <w:spacing w:val="-2"/>
        </w:rPr>
        <w:t>such</w:t>
      </w:r>
      <w:r>
        <w:rPr>
          <w:color w:val="231F20"/>
          <w:spacing w:val="-23"/>
        </w:rPr>
        <w:t> </w:t>
      </w:r>
      <w:r>
        <w:rPr>
          <w:color w:val="231F20"/>
          <w:spacing w:val="-2"/>
        </w:rPr>
        <w:t>approaches</w:t>
      </w:r>
      <w:r>
        <w:rPr>
          <w:color w:val="231F20"/>
          <w:spacing w:val="-23"/>
        </w:rPr>
        <w:t> </w:t>
      </w:r>
      <w:r>
        <w:rPr>
          <w:color w:val="231F20"/>
          <w:spacing w:val="-2"/>
        </w:rPr>
        <w:t>enables</w:t>
      </w:r>
      <w:r>
        <w:rPr>
          <w:color w:val="231F20"/>
          <w:spacing w:val="-23"/>
        </w:rPr>
        <w:t> </w:t>
      </w:r>
      <w:r>
        <w:rPr>
          <w:color w:val="231F20"/>
          <w:spacing w:val="-2"/>
        </w:rPr>
        <w:t>a</w:t>
      </w:r>
      <w:r>
        <w:rPr>
          <w:color w:val="231F20"/>
          <w:spacing w:val="-23"/>
        </w:rPr>
        <w:t> </w:t>
      </w:r>
      <w:r>
        <w:rPr>
          <w:color w:val="231F20"/>
          <w:spacing w:val="-2"/>
        </w:rPr>
        <w:t>qualita- tive</w:t>
      </w:r>
      <w:r>
        <w:rPr>
          <w:color w:val="231F20"/>
          <w:spacing w:val="-14"/>
        </w:rPr>
        <w:t> </w:t>
      </w:r>
      <w:r>
        <w:rPr>
          <w:color w:val="231F20"/>
          <w:spacing w:val="-2"/>
        </w:rPr>
        <w:t>shift</w:t>
      </w:r>
      <w:r>
        <w:rPr>
          <w:color w:val="231F20"/>
          <w:spacing w:val="-14"/>
        </w:rPr>
        <w:t> </w:t>
      </w:r>
      <w:r>
        <w:rPr>
          <w:color w:val="231F20"/>
          <w:spacing w:val="-2"/>
        </w:rPr>
        <w:t>from</w:t>
      </w:r>
      <w:r>
        <w:rPr>
          <w:color w:val="231F20"/>
          <w:spacing w:val="-14"/>
        </w:rPr>
        <w:t> </w:t>
      </w:r>
      <w:r>
        <w:rPr>
          <w:color w:val="231F20"/>
          <w:spacing w:val="-2"/>
        </w:rPr>
        <w:t>focusing</w:t>
      </w:r>
      <w:r>
        <w:rPr>
          <w:color w:val="231F20"/>
          <w:spacing w:val="-14"/>
        </w:rPr>
        <w:t> </w:t>
      </w:r>
      <w:r>
        <w:rPr>
          <w:color w:val="231F20"/>
          <w:spacing w:val="-2"/>
        </w:rPr>
        <w:t>on</w:t>
      </w:r>
      <w:r>
        <w:rPr>
          <w:color w:val="231F20"/>
          <w:spacing w:val="-14"/>
        </w:rPr>
        <w:t> </w:t>
      </w:r>
      <w:r>
        <w:rPr>
          <w:color w:val="231F20"/>
          <w:spacing w:val="-2"/>
        </w:rPr>
        <w:t>production</w:t>
      </w:r>
      <w:r>
        <w:rPr>
          <w:color w:val="231F20"/>
          <w:spacing w:val="-14"/>
        </w:rPr>
        <w:t> </w:t>
      </w:r>
      <w:r>
        <w:rPr>
          <w:color w:val="231F20"/>
          <w:spacing w:val="-2"/>
        </w:rPr>
        <w:t>efficiency</w:t>
      </w:r>
      <w:r>
        <w:rPr>
          <w:color w:val="231F20"/>
          <w:spacing w:val="-14"/>
        </w:rPr>
        <w:t> </w:t>
      </w:r>
      <w:r>
        <w:rPr>
          <w:color w:val="231F20"/>
          <w:spacing w:val="-2"/>
        </w:rPr>
        <w:t>to</w:t>
      </w:r>
      <w:r>
        <w:rPr>
          <w:color w:val="231F20"/>
          <w:spacing w:val="-14"/>
        </w:rPr>
        <w:t> </w:t>
      </w:r>
      <w:r>
        <w:rPr>
          <w:color w:val="231F20"/>
          <w:spacing w:val="-2"/>
        </w:rPr>
        <w:t>prioritizing</w:t>
      </w:r>
      <w:r>
        <w:rPr>
          <w:color w:val="231F20"/>
          <w:spacing w:val="-14"/>
        </w:rPr>
        <w:t> </w:t>
      </w:r>
      <w:r>
        <w:rPr>
          <w:color w:val="231F20"/>
          <w:spacing w:val="-2"/>
        </w:rPr>
        <w:t>resource</w:t>
      </w:r>
      <w:r>
        <w:rPr>
          <w:color w:val="231F20"/>
          <w:spacing w:val="-14"/>
        </w:rPr>
        <w:t> </w:t>
      </w:r>
      <w:r>
        <w:rPr>
          <w:color w:val="231F20"/>
          <w:spacing w:val="-2"/>
        </w:rPr>
        <w:t>use</w:t>
      </w:r>
      <w:r>
        <w:rPr>
          <w:color w:val="231F20"/>
          <w:spacing w:val="-14"/>
        </w:rPr>
        <w:t> </w:t>
      </w:r>
      <w:r>
        <w:rPr>
          <w:color w:val="231F20"/>
          <w:spacing w:val="-2"/>
        </w:rPr>
        <w:t>efficiency. </w:t>
      </w:r>
      <w:r>
        <w:rPr>
          <w:color w:val="231F20"/>
        </w:rPr>
        <w:t>Blockchain technology facilitates the introduction of the CE principles in the ag- ricultural</w:t>
      </w:r>
      <w:r>
        <w:rPr>
          <w:color w:val="231F20"/>
          <w:spacing w:val="-7"/>
        </w:rPr>
        <w:t> </w:t>
      </w:r>
      <w:r>
        <w:rPr>
          <w:color w:val="231F20"/>
        </w:rPr>
        <w:t>sector.</w:t>
      </w:r>
      <w:r>
        <w:rPr>
          <w:color w:val="231F20"/>
          <w:spacing w:val="-7"/>
        </w:rPr>
        <w:t> </w:t>
      </w:r>
      <w:r>
        <w:rPr>
          <w:color w:val="231F20"/>
        </w:rPr>
        <w:t>It</w:t>
      </w:r>
      <w:r>
        <w:rPr>
          <w:color w:val="231F20"/>
          <w:spacing w:val="-6"/>
        </w:rPr>
        <w:t> </w:t>
      </w:r>
      <w:r>
        <w:rPr>
          <w:color w:val="231F20"/>
        </w:rPr>
        <w:t>helps</w:t>
      </w:r>
      <w:r>
        <w:rPr>
          <w:color w:val="231F20"/>
          <w:spacing w:val="-7"/>
        </w:rPr>
        <w:t> </w:t>
      </w:r>
      <w:r>
        <w:rPr>
          <w:color w:val="231F20"/>
        </w:rPr>
        <w:t>optimize</w:t>
      </w:r>
      <w:r>
        <w:rPr>
          <w:color w:val="231F20"/>
          <w:spacing w:val="-6"/>
        </w:rPr>
        <w:t> </w:t>
      </w:r>
      <w:r>
        <w:rPr>
          <w:color w:val="231F20"/>
        </w:rPr>
        <w:t>forming</w:t>
      </w:r>
      <w:r>
        <w:rPr>
          <w:color w:val="231F20"/>
          <w:spacing w:val="-7"/>
        </w:rPr>
        <w:t> </w:t>
      </w:r>
      <w:r>
        <w:rPr>
          <w:color w:val="231F20"/>
        </w:rPr>
        <w:t>"production-consumption"</w:t>
      </w:r>
      <w:r>
        <w:rPr>
          <w:color w:val="231F20"/>
          <w:spacing w:val="-6"/>
        </w:rPr>
        <w:t> </w:t>
      </w:r>
      <w:r>
        <w:rPr>
          <w:color w:val="231F20"/>
        </w:rPr>
        <w:t>chains</w:t>
      </w:r>
      <w:r>
        <w:rPr>
          <w:color w:val="231F20"/>
          <w:spacing w:val="-7"/>
        </w:rPr>
        <w:t> </w:t>
      </w:r>
      <w:r>
        <w:rPr>
          <w:color w:val="231F20"/>
        </w:rPr>
        <w:t>to</w:t>
      </w:r>
      <w:r>
        <w:rPr>
          <w:color w:val="231F20"/>
          <w:spacing w:val="-7"/>
        </w:rPr>
        <w:t> </w:t>
      </w:r>
      <w:r>
        <w:rPr>
          <w:color w:val="231F20"/>
          <w:spacing w:val="-5"/>
        </w:rPr>
        <w:t>en-</w:t>
      </w:r>
    </w:p>
    <w:p>
      <w:pPr>
        <w:pStyle w:val="BodyText"/>
        <w:spacing w:before="7"/>
      </w:pPr>
      <w:r>
        <w:rPr>
          <w:color w:val="231F20"/>
        </w:rPr>
        <w:t>hance</w:t>
      </w:r>
      <w:r>
        <w:rPr>
          <w:color w:val="231F20"/>
          <w:spacing w:val="-18"/>
        </w:rPr>
        <w:t> </w:t>
      </w:r>
      <w:r>
        <w:rPr>
          <w:color w:val="231F20"/>
        </w:rPr>
        <w:t>resource</w:t>
      </w:r>
      <w:r>
        <w:rPr>
          <w:color w:val="231F20"/>
          <w:spacing w:val="-17"/>
        </w:rPr>
        <w:t> </w:t>
      </w:r>
      <w:r>
        <w:rPr>
          <w:color w:val="231F20"/>
        </w:rPr>
        <w:t>use</w:t>
      </w:r>
      <w:r>
        <w:rPr>
          <w:color w:val="231F20"/>
          <w:spacing w:val="-18"/>
        </w:rPr>
        <w:t> </w:t>
      </w:r>
      <w:r>
        <w:rPr>
          <w:color w:val="231F20"/>
        </w:rPr>
        <w:t>efficiency</w:t>
      </w:r>
      <w:r>
        <w:rPr>
          <w:color w:val="231F20"/>
          <w:spacing w:val="-17"/>
        </w:rPr>
        <w:t> </w:t>
      </w:r>
      <w:r>
        <w:rPr>
          <w:color w:val="231F20"/>
          <w:spacing w:val="-4"/>
        </w:rPr>
        <w:t>[1].</w:t>
      </w:r>
    </w:p>
    <w:p>
      <w:pPr>
        <w:pStyle w:val="BodyText"/>
        <w:spacing w:before="23"/>
        <w:ind w:left="425"/>
      </w:pPr>
      <w:r>
        <w:rPr>
          <w:color w:val="231F20"/>
        </w:rPr>
        <w:t>Organic</w:t>
      </w:r>
      <w:r>
        <w:rPr>
          <w:color w:val="231F20"/>
          <w:spacing w:val="-9"/>
        </w:rPr>
        <w:t> </w:t>
      </w:r>
      <w:r>
        <w:rPr>
          <w:color w:val="231F20"/>
        </w:rPr>
        <w:t>farming</w:t>
      </w:r>
      <w:r>
        <w:rPr>
          <w:color w:val="231F20"/>
          <w:spacing w:val="-9"/>
        </w:rPr>
        <w:t> </w:t>
      </w:r>
      <w:r>
        <w:rPr>
          <w:color w:val="231F20"/>
        </w:rPr>
        <w:t>is</w:t>
      </w:r>
      <w:r>
        <w:rPr>
          <w:color w:val="231F20"/>
          <w:spacing w:val="-9"/>
        </w:rPr>
        <w:t> </w:t>
      </w:r>
      <w:r>
        <w:rPr>
          <w:color w:val="231F20"/>
        </w:rPr>
        <w:t>one</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rPr>
        <w:t>key</w:t>
      </w:r>
      <w:r>
        <w:rPr>
          <w:color w:val="231F20"/>
          <w:spacing w:val="-9"/>
        </w:rPr>
        <w:t> </w:t>
      </w:r>
      <w:r>
        <w:rPr>
          <w:color w:val="231F20"/>
        </w:rPr>
        <w:t>directions</w:t>
      </w:r>
      <w:r>
        <w:rPr>
          <w:color w:val="231F20"/>
          <w:spacing w:val="-9"/>
        </w:rPr>
        <w:t> </w:t>
      </w:r>
      <w:r>
        <w:rPr>
          <w:color w:val="231F20"/>
        </w:rPr>
        <w:t>for</w:t>
      </w:r>
      <w:r>
        <w:rPr>
          <w:color w:val="231F20"/>
          <w:spacing w:val="-9"/>
        </w:rPr>
        <w:t> </w:t>
      </w:r>
      <w:r>
        <w:rPr>
          <w:color w:val="231F20"/>
        </w:rPr>
        <w:t>implementing</w:t>
      </w:r>
      <w:r>
        <w:rPr>
          <w:color w:val="231F20"/>
          <w:spacing w:val="-9"/>
        </w:rPr>
        <w:t> </w:t>
      </w:r>
      <w:r>
        <w:rPr>
          <w:color w:val="231F20"/>
        </w:rPr>
        <w:t>the</w:t>
      </w:r>
      <w:r>
        <w:rPr>
          <w:color w:val="231F20"/>
          <w:spacing w:val="-9"/>
        </w:rPr>
        <w:t> </w:t>
      </w:r>
      <w:r>
        <w:rPr>
          <w:color w:val="231F20"/>
        </w:rPr>
        <w:t>CE</w:t>
      </w:r>
      <w:r>
        <w:rPr>
          <w:color w:val="231F20"/>
          <w:spacing w:val="-9"/>
        </w:rPr>
        <w:t> </w:t>
      </w:r>
      <w:r>
        <w:rPr>
          <w:color w:val="231F20"/>
          <w:spacing w:val="-2"/>
        </w:rPr>
        <w:t>principles.</w:t>
      </w:r>
    </w:p>
    <w:p>
      <w:pPr>
        <w:pStyle w:val="BodyText"/>
        <w:spacing w:before="23"/>
      </w:pPr>
      <w:r>
        <w:rPr>
          <w:color w:val="231F20"/>
        </w:rPr>
        <w:t>Traditionally,</w:t>
      </w:r>
      <w:r>
        <w:rPr>
          <w:color w:val="231F20"/>
          <w:spacing w:val="-18"/>
        </w:rPr>
        <w:t> </w:t>
      </w:r>
      <w:r>
        <w:rPr>
          <w:color w:val="231F20"/>
        </w:rPr>
        <w:t>farming</w:t>
      </w:r>
      <w:r>
        <w:rPr>
          <w:color w:val="231F20"/>
          <w:spacing w:val="-18"/>
        </w:rPr>
        <w:t> </w:t>
      </w:r>
      <w:r>
        <w:rPr>
          <w:color w:val="231F20"/>
        </w:rPr>
        <w:t>enterprises</w:t>
      </w:r>
      <w:r>
        <w:rPr>
          <w:color w:val="231F20"/>
          <w:spacing w:val="-18"/>
        </w:rPr>
        <w:t> </w:t>
      </w:r>
      <w:r>
        <w:rPr>
          <w:color w:val="231F20"/>
        </w:rPr>
        <w:t>predominantly</w:t>
      </w:r>
      <w:r>
        <w:rPr>
          <w:color w:val="231F20"/>
          <w:spacing w:val="-18"/>
        </w:rPr>
        <w:t> </w:t>
      </w:r>
      <w:r>
        <w:rPr>
          <w:color w:val="231F20"/>
        </w:rPr>
        <w:t>apply</w:t>
      </w:r>
      <w:r>
        <w:rPr>
          <w:color w:val="231F20"/>
          <w:spacing w:val="-18"/>
        </w:rPr>
        <w:t> </w:t>
      </w:r>
      <w:r>
        <w:rPr>
          <w:color w:val="231F20"/>
        </w:rPr>
        <w:t>organic</w:t>
      </w:r>
      <w:r>
        <w:rPr>
          <w:color w:val="231F20"/>
          <w:spacing w:val="-17"/>
        </w:rPr>
        <w:t> </w:t>
      </w:r>
      <w:r>
        <w:rPr>
          <w:color w:val="231F20"/>
          <w:spacing w:val="-2"/>
        </w:rPr>
        <w:t>agriculture.</w:t>
      </w:r>
    </w:p>
    <w:p>
      <w:pPr>
        <w:pStyle w:val="BodyText"/>
        <w:spacing w:line="264" w:lineRule="auto" w:before="23"/>
        <w:ind w:right="140" w:firstLine="283"/>
      </w:pPr>
      <w:r>
        <w:rPr>
          <w:color w:val="231F20"/>
          <w:spacing w:val="-2"/>
        </w:rPr>
        <w:t>Society</w:t>
      </w:r>
      <w:r>
        <w:rPr>
          <w:color w:val="231F20"/>
          <w:spacing w:val="-4"/>
        </w:rPr>
        <w:t> </w:t>
      </w:r>
      <w:r>
        <w:rPr>
          <w:color w:val="231F20"/>
          <w:spacing w:val="-2"/>
        </w:rPr>
        <w:t>increasingly</w:t>
      </w:r>
      <w:r>
        <w:rPr>
          <w:color w:val="231F20"/>
          <w:spacing w:val="-4"/>
        </w:rPr>
        <w:t> </w:t>
      </w:r>
      <w:r>
        <w:rPr>
          <w:color w:val="231F20"/>
          <w:spacing w:val="-2"/>
        </w:rPr>
        <w:t>recognizes</w:t>
      </w:r>
      <w:r>
        <w:rPr>
          <w:color w:val="231F20"/>
          <w:spacing w:val="-4"/>
        </w:rPr>
        <w:t> </w:t>
      </w:r>
      <w:r>
        <w:rPr>
          <w:color w:val="231F20"/>
          <w:spacing w:val="-2"/>
        </w:rPr>
        <w:t>that</w:t>
      </w:r>
      <w:r>
        <w:rPr>
          <w:color w:val="231F20"/>
          <w:spacing w:val="-4"/>
        </w:rPr>
        <w:t> </w:t>
      </w:r>
      <w:r>
        <w:rPr>
          <w:color w:val="231F20"/>
          <w:spacing w:val="-2"/>
        </w:rPr>
        <w:t>the</w:t>
      </w:r>
      <w:r>
        <w:rPr>
          <w:color w:val="231F20"/>
          <w:spacing w:val="-4"/>
        </w:rPr>
        <w:t> </w:t>
      </w:r>
      <w:r>
        <w:rPr>
          <w:color w:val="231F20"/>
          <w:spacing w:val="-2"/>
        </w:rPr>
        <w:t>depletion</w:t>
      </w:r>
      <w:r>
        <w:rPr>
          <w:color w:val="231F20"/>
          <w:spacing w:val="-4"/>
        </w:rPr>
        <w:t> </w:t>
      </w:r>
      <w:r>
        <w:rPr>
          <w:color w:val="231F20"/>
          <w:spacing w:val="-2"/>
        </w:rPr>
        <w:t>of</w:t>
      </w:r>
      <w:r>
        <w:rPr>
          <w:color w:val="231F20"/>
          <w:spacing w:val="-4"/>
        </w:rPr>
        <w:t> </w:t>
      </w:r>
      <w:r>
        <w:rPr>
          <w:color w:val="231F20"/>
          <w:spacing w:val="-2"/>
        </w:rPr>
        <w:t>natural</w:t>
      </w:r>
      <w:r>
        <w:rPr>
          <w:color w:val="231F20"/>
          <w:spacing w:val="-4"/>
        </w:rPr>
        <w:t> </w:t>
      </w:r>
      <w:r>
        <w:rPr>
          <w:color w:val="231F20"/>
          <w:spacing w:val="-2"/>
        </w:rPr>
        <w:t>resources,</w:t>
      </w:r>
      <w:r>
        <w:rPr>
          <w:color w:val="231F20"/>
          <w:spacing w:val="-4"/>
        </w:rPr>
        <w:t> </w:t>
      </w:r>
      <w:r>
        <w:rPr>
          <w:color w:val="231F20"/>
          <w:spacing w:val="-2"/>
        </w:rPr>
        <w:t>the</w:t>
      </w:r>
      <w:r>
        <w:rPr>
          <w:color w:val="231F20"/>
          <w:spacing w:val="-4"/>
        </w:rPr>
        <w:t> </w:t>
      </w:r>
      <w:r>
        <w:rPr>
          <w:color w:val="231F20"/>
          <w:spacing w:val="-2"/>
        </w:rPr>
        <w:t>dete- </w:t>
      </w:r>
      <w:r>
        <w:rPr>
          <w:color w:val="231F20"/>
        </w:rPr>
        <w:t>rioration</w:t>
      </w:r>
      <w:r>
        <w:rPr>
          <w:color w:val="231F20"/>
          <w:spacing w:val="-9"/>
        </w:rPr>
        <w:t> </w:t>
      </w:r>
      <w:r>
        <w:rPr>
          <w:color w:val="231F20"/>
        </w:rPr>
        <w:t>of</w:t>
      </w:r>
      <w:r>
        <w:rPr>
          <w:color w:val="231F20"/>
          <w:spacing w:val="-9"/>
        </w:rPr>
        <w:t> </w:t>
      </w:r>
      <w:r>
        <w:rPr>
          <w:color w:val="231F20"/>
        </w:rPr>
        <w:t>ecosystems,</w:t>
      </w:r>
      <w:r>
        <w:rPr>
          <w:color w:val="231F20"/>
          <w:spacing w:val="-9"/>
        </w:rPr>
        <w:t> </w:t>
      </w:r>
      <w:r>
        <w:rPr>
          <w:color w:val="231F20"/>
        </w:rPr>
        <w:t>and</w:t>
      </w:r>
      <w:r>
        <w:rPr>
          <w:color w:val="231F20"/>
          <w:spacing w:val="-9"/>
        </w:rPr>
        <w:t> </w:t>
      </w:r>
      <w:r>
        <w:rPr>
          <w:color w:val="231F20"/>
        </w:rPr>
        <w:t>the</w:t>
      </w:r>
      <w:r>
        <w:rPr>
          <w:color w:val="231F20"/>
          <w:spacing w:val="-9"/>
        </w:rPr>
        <w:t> </w:t>
      </w:r>
      <w:r>
        <w:rPr>
          <w:color w:val="231F20"/>
        </w:rPr>
        <w:t>formation</w:t>
      </w:r>
      <w:r>
        <w:rPr>
          <w:color w:val="231F20"/>
          <w:spacing w:val="-9"/>
        </w:rPr>
        <w:t> </w:t>
      </w:r>
      <w:r>
        <w:rPr>
          <w:color w:val="231F20"/>
        </w:rPr>
        <w:t>of</w:t>
      </w:r>
      <w:r>
        <w:rPr>
          <w:color w:val="231F20"/>
          <w:spacing w:val="-9"/>
        </w:rPr>
        <w:t> </w:t>
      </w:r>
      <w:r>
        <w:rPr>
          <w:color w:val="231F20"/>
        </w:rPr>
        <w:t>harmful</w:t>
      </w:r>
      <w:r>
        <w:rPr>
          <w:color w:val="231F20"/>
          <w:spacing w:val="-9"/>
        </w:rPr>
        <w:t> </w:t>
      </w:r>
      <w:r>
        <w:rPr>
          <w:color w:val="231F20"/>
        </w:rPr>
        <w:t>substances,</w:t>
      </w:r>
      <w:r>
        <w:rPr>
          <w:color w:val="231F20"/>
          <w:spacing w:val="-9"/>
        </w:rPr>
        <w:t> </w:t>
      </w:r>
      <w:r>
        <w:rPr>
          <w:color w:val="231F20"/>
        </w:rPr>
        <w:t>including</w:t>
      </w:r>
      <w:r>
        <w:rPr>
          <w:color w:val="231F20"/>
          <w:spacing w:val="-9"/>
        </w:rPr>
        <w:t> </w:t>
      </w:r>
      <w:r>
        <w:rPr>
          <w:color w:val="231F20"/>
        </w:rPr>
        <w:t>waste, pollutants, and greenhouse gas emissions, are directly caused by the dominant production</w:t>
      </w:r>
      <w:r>
        <w:rPr>
          <w:color w:val="231F20"/>
          <w:spacing w:val="-14"/>
        </w:rPr>
        <w:t> </w:t>
      </w:r>
      <w:r>
        <w:rPr>
          <w:color w:val="231F20"/>
        </w:rPr>
        <w:t>and</w:t>
      </w:r>
      <w:r>
        <w:rPr>
          <w:color w:val="231F20"/>
          <w:spacing w:val="-14"/>
        </w:rPr>
        <w:t> </w:t>
      </w:r>
      <w:r>
        <w:rPr>
          <w:color w:val="231F20"/>
        </w:rPr>
        <w:t>consumption</w:t>
      </w:r>
      <w:r>
        <w:rPr>
          <w:color w:val="231F20"/>
          <w:spacing w:val="-14"/>
        </w:rPr>
        <w:t> </w:t>
      </w:r>
      <w:r>
        <w:rPr>
          <w:color w:val="231F20"/>
        </w:rPr>
        <w:t>paradigms.</w:t>
      </w:r>
      <w:r>
        <w:rPr>
          <w:color w:val="231F20"/>
          <w:spacing w:val="-14"/>
        </w:rPr>
        <w:t> </w:t>
      </w:r>
      <w:r>
        <w:rPr>
          <w:color w:val="231F20"/>
        </w:rPr>
        <w:t>In</w:t>
      </w:r>
      <w:r>
        <w:rPr>
          <w:color w:val="231F20"/>
          <w:spacing w:val="-14"/>
        </w:rPr>
        <w:t> </w:t>
      </w:r>
      <w:r>
        <w:rPr>
          <w:color w:val="231F20"/>
        </w:rPr>
        <w:t>particular,</w:t>
      </w:r>
      <w:r>
        <w:rPr>
          <w:color w:val="231F20"/>
          <w:spacing w:val="-14"/>
        </w:rPr>
        <w:t> </w:t>
      </w:r>
      <w:r>
        <w:rPr>
          <w:color w:val="231F20"/>
        </w:rPr>
        <w:t>a</w:t>
      </w:r>
      <w:r>
        <w:rPr>
          <w:color w:val="231F20"/>
          <w:spacing w:val="-14"/>
        </w:rPr>
        <w:t> </w:t>
      </w:r>
      <w:r>
        <w:rPr>
          <w:color w:val="231F20"/>
        </w:rPr>
        <w:t>significant</w:t>
      </w:r>
      <w:r>
        <w:rPr>
          <w:color w:val="231F20"/>
          <w:spacing w:val="-14"/>
        </w:rPr>
        <w:t> </w:t>
      </w:r>
      <w:r>
        <w:rPr>
          <w:color w:val="231F20"/>
        </w:rPr>
        <w:t>impact</w:t>
      </w:r>
      <w:r>
        <w:rPr>
          <w:color w:val="231F20"/>
          <w:spacing w:val="-14"/>
        </w:rPr>
        <w:t> </w:t>
      </w:r>
      <w:r>
        <w:rPr>
          <w:color w:val="231F20"/>
        </w:rPr>
        <w:t>on</w:t>
      </w:r>
      <w:r>
        <w:rPr>
          <w:color w:val="231F20"/>
          <w:spacing w:val="-14"/>
        </w:rPr>
        <w:t> </w:t>
      </w:r>
      <w:r>
        <w:rPr>
          <w:color w:val="231F20"/>
        </w:rPr>
        <w:t>biodi- versity</w:t>
      </w:r>
      <w:r>
        <w:rPr>
          <w:color w:val="231F20"/>
          <w:spacing w:val="-15"/>
        </w:rPr>
        <w:t> </w:t>
      </w:r>
      <w:r>
        <w:rPr>
          <w:color w:val="231F20"/>
        </w:rPr>
        <w:t>loss,</w:t>
      </w:r>
      <w:r>
        <w:rPr>
          <w:color w:val="231F20"/>
          <w:spacing w:val="-14"/>
        </w:rPr>
        <w:t> </w:t>
      </w:r>
      <w:r>
        <w:rPr>
          <w:color w:val="231F20"/>
        </w:rPr>
        <w:t>accounting</w:t>
      </w:r>
      <w:r>
        <w:rPr>
          <w:color w:val="231F20"/>
          <w:spacing w:val="-14"/>
        </w:rPr>
        <w:t> </w:t>
      </w:r>
      <w:r>
        <w:rPr>
          <w:color w:val="231F20"/>
        </w:rPr>
        <w:t>for</w:t>
      </w:r>
      <w:r>
        <w:rPr>
          <w:color w:val="231F20"/>
          <w:spacing w:val="-14"/>
        </w:rPr>
        <w:t> </w:t>
      </w:r>
      <w:r>
        <w:rPr>
          <w:color w:val="231F20"/>
        </w:rPr>
        <w:t>up</w:t>
      </w:r>
      <w:r>
        <w:rPr>
          <w:color w:val="231F20"/>
          <w:spacing w:val="-14"/>
        </w:rPr>
        <w:t> </w:t>
      </w:r>
      <w:r>
        <w:rPr>
          <w:color w:val="231F20"/>
        </w:rPr>
        <w:t>to</w:t>
      </w:r>
      <w:r>
        <w:rPr>
          <w:color w:val="231F20"/>
          <w:spacing w:val="-14"/>
        </w:rPr>
        <w:t> </w:t>
      </w:r>
      <w:r>
        <w:rPr>
          <w:color w:val="231F20"/>
        </w:rPr>
        <w:t>90%</w:t>
      </w:r>
      <w:r>
        <w:rPr>
          <w:color w:val="231F20"/>
          <w:spacing w:val="-14"/>
        </w:rPr>
        <w:t> </w:t>
      </w:r>
      <w:r>
        <w:rPr>
          <w:color w:val="231F20"/>
        </w:rPr>
        <w:t>of</w:t>
      </w:r>
      <w:r>
        <w:rPr>
          <w:color w:val="231F20"/>
          <w:spacing w:val="-14"/>
        </w:rPr>
        <w:t> </w:t>
      </w:r>
      <w:r>
        <w:rPr>
          <w:color w:val="231F20"/>
        </w:rPr>
        <w:t>global</w:t>
      </w:r>
      <w:r>
        <w:rPr>
          <w:color w:val="231F20"/>
          <w:spacing w:val="-14"/>
        </w:rPr>
        <w:t> </w:t>
      </w:r>
      <w:r>
        <w:rPr>
          <w:color w:val="231F20"/>
        </w:rPr>
        <w:t>indicators,</w:t>
      </w:r>
      <w:r>
        <w:rPr>
          <w:color w:val="231F20"/>
          <w:spacing w:val="-14"/>
        </w:rPr>
        <w:t> </w:t>
      </w:r>
      <w:r>
        <w:rPr>
          <w:color w:val="231F20"/>
        </w:rPr>
        <w:t>is</w:t>
      </w:r>
      <w:r>
        <w:rPr>
          <w:color w:val="231F20"/>
          <w:spacing w:val="-14"/>
        </w:rPr>
        <w:t> </w:t>
      </w:r>
      <w:r>
        <w:rPr>
          <w:color w:val="231F20"/>
        </w:rPr>
        <w:t>associated</w:t>
      </w:r>
      <w:r>
        <w:rPr>
          <w:color w:val="231F20"/>
          <w:spacing w:val="-14"/>
        </w:rPr>
        <w:t> </w:t>
      </w:r>
      <w:r>
        <w:rPr>
          <w:color w:val="231F20"/>
        </w:rPr>
        <w:t>with</w:t>
      </w:r>
      <w:r>
        <w:rPr>
          <w:color w:val="231F20"/>
          <w:spacing w:val="-14"/>
        </w:rPr>
        <w:t> </w:t>
      </w:r>
      <w:r>
        <w:rPr>
          <w:color w:val="231F20"/>
        </w:rPr>
        <w:t>the</w:t>
      </w:r>
      <w:r>
        <w:rPr>
          <w:color w:val="231F20"/>
          <w:spacing w:val="-14"/>
        </w:rPr>
        <w:t> </w:t>
      </w:r>
      <w:r>
        <w:rPr>
          <w:color w:val="231F20"/>
        </w:rPr>
        <w:t>ex- </w:t>
      </w:r>
      <w:r>
        <w:rPr>
          <w:color w:val="231F20"/>
          <w:spacing w:val="-4"/>
        </w:rPr>
        <w:t>traction and processing of primary raw materials [2]. In response to these challenges, </w:t>
      </w:r>
      <w:r>
        <w:rPr>
          <w:color w:val="231F20"/>
        </w:rPr>
        <w:t>there</w:t>
      </w:r>
      <w:r>
        <w:rPr>
          <w:color w:val="231F20"/>
          <w:spacing w:val="-3"/>
        </w:rPr>
        <w:t> </w:t>
      </w:r>
      <w:r>
        <w:rPr>
          <w:color w:val="231F20"/>
        </w:rPr>
        <w:t>is</w:t>
      </w:r>
      <w:r>
        <w:rPr>
          <w:color w:val="231F20"/>
          <w:spacing w:val="-3"/>
        </w:rPr>
        <w:t> </w:t>
      </w:r>
      <w:r>
        <w:rPr>
          <w:color w:val="231F20"/>
        </w:rPr>
        <w:t>a</w:t>
      </w:r>
      <w:r>
        <w:rPr>
          <w:color w:val="231F20"/>
          <w:spacing w:val="-3"/>
        </w:rPr>
        <w:t> </w:t>
      </w:r>
      <w:r>
        <w:rPr>
          <w:color w:val="231F20"/>
        </w:rPr>
        <w:t>growing</w:t>
      </w:r>
      <w:r>
        <w:rPr>
          <w:color w:val="231F20"/>
          <w:spacing w:val="-3"/>
        </w:rPr>
        <w:t> </w:t>
      </w:r>
      <w:r>
        <w:rPr>
          <w:color w:val="231F20"/>
        </w:rPr>
        <w:t>interest</w:t>
      </w:r>
      <w:r>
        <w:rPr>
          <w:color w:val="231F20"/>
          <w:spacing w:val="-3"/>
        </w:rPr>
        <w:t> </w:t>
      </w:r>
      <w:r>
        <w:rPr>
          <w:color w:val="231F20"/>
        </w:rPr>
        <w:t>in</w:t>
      </w:r>
      <w:r>
        <w:rPr>
          <w:color w:val="231F20"/>
          <w:spacing w:val="-3"/>
        </w:rPr>
        <w:t> </w:t>
      </w:r>
      <w:r>
        <w:rPr>
          <w:color w:val="231F20"/>
        </w:rPr>
        <w:t>CE</w:t>
      </w:r>
      <w:r>
        <w:rPr>
          <w:color w:val="231F20"/>
          <w:spacing w:val="-3"/>
        </w:rPr>
        <w:t> </w:t>
      </w:r>
      <w:r>
        <w:rPr>
          <w:color w:val="231F20"/>
        </w:rPr>
        <w:t>as</w:t>
      </w:r>
      <w:r>
        <w:rPr>
          <w:color w:val="231F20"/>
          <w:spacing w:val="-3"/>
        </w:rPr>
        <w:t> </w:t>
      </w:r>
      <w:r>
        <w:rPr>
          <w:color w:val="231F20"/>
        </w:rPr>
        <w:t>an</w:t>
      </w:r>
      <w:r>
        <w:rPr>
          <w:color w:val="231F20"/>
          <w:spacing w:val="-3"/>
        </w:rPr>
        <w:t> </w:t>
      </w:r>
      <w:r>
        <w:rPr>
          <w:color w:val="231F20"/>
        </w:rPr>
        <w:t>alternative</w:t>
      </w:r>
      <w:r>
        <w:rPr>
          <w:color w:val="231F20"/>
          <w:spacing w:val="-3"/>
        </w:rPr>
        <w:t> </w:t>
      </w:r>
      <w:r>
        <w:rPr>
          <w:color w:val="231F20"/>
        </w:rPr>
        <w:t>to</w:t>
      </w:r>
      <w:r>
        <w:rPr>
          <w:color w:val="231F20"/>
          <w:spacing w:val="-3"/>
        </w:rPr>
        <w:t> </w:t>
      </w:r>
      <w:r>
        <w:rPr>
          <w:color w:val="231F20"/>
        </w:rPr>
        <w:t>the</w:t>
      </w:r>
      <w:r>
        <w:rPr>
          <w:color w:val="231F20"/>
          <w:spacing w:val="-3"/>
        </w:rPr>
        <w:t> </w:t>
      </w:r>
      <w:r>
        <w:rPr>
          <w:color w:val="231F20"/>
        </w:rPr>
        <w:t>linear</w:t>
      </w:r>
      <w:r>
        <w:rPr>
          <w:color w:val="231F20"/>
          <w:spacing w:val="-3"/>
        </w:rPr>
        <w:t> </w:t>
      </w:r>
      <w:r>
        <w:rPr>
          <w:color w:val="231F20"/>
        </w:rPr>
        <w:t>model.</w:t>
      </w:r>
    </w:p>
    <w:p>
      <w:pPr>
        <w:pStyle w:val="BodyText"/>
        <w:spacing w:line="264" w:lineRule="auto" w:before="7"/>
        <w:ind w:right="139" w:firstLine="283"/>
      </w:pPr>
      <w:r>
        <w:rPr>
          <w:color w:val="231F20"/>
        </w:rPr>
        <w:t>At</w:t>
      </w:r>
      <w:r>
        <w:rPr>
          <w:color w:val="231F20"/>
          <w:spacing w:val="-6"/>
        </w:rPr>
        <w:t> </w:t>
      </w:r>
      <w:r>
        <w:rPr>
          <w:color w:val="231F20"/>
        </w:rPr>
        <w:t>the</w:t>
      </w:r>
      <w:r>
        <w:rPr>
          <w:color w:val="231F20"/>
          <w:spacing w:val="-6"/>
        </w:rPr>
        <w:t> </w:t>
      </w:r>
      <w:r>
        <w:rPr>
          <w:color w:val="231F20"/>
        </w:rPr>
        <w:t>same</w:t>
      </w:r>
      <w:r>
        <w:rPr>
          <w:color w:val="231F20"/>
          <w:spacing w:val="-6"/>
        </w:rPr>
        <w:t> </w:t>
      </w:r>
      <w:r>
        <w:rPr>
          <w:color w:val="231F20"/>
        </w:rPr>
        <w:t>time,</w:t>
      </w:r>
      <w:r>
        <w:rPr>
          <w:color w:val="231F20"/>
          <w:spacing w:val="-6"/>
        </w:rPr>
        <w:t> </w:t>
      </w:r>
      <w:r>
        <w:rPr>
          <w:color w:val="231F20"/>
        </w:rPr>
        <w:t>in</w:t>
      </w:r>
      <w:r>
        <w:rPr>
          <w:color w:val="231F20"/>
          <w:spacing w:val="-6"/>
        </w:rPr>
        <w:t> </w:t>
      </w:r>
      <w:r>
        <w:rPr>
          <w:color w:val="231F20"/>
        </w:rPr>
        <w:t>practice,</w:t>
      </w:r>
      <w:r>
        <w:rPr>
          <w:color w:val="231F20"/>
          <w:spacing w:val="-6"/>
        </w:rPr>
        <w:t> </w:t>
      </w:r>
      <w:r>
        <w:rPr>
          <w:color w:val="231F20"/>
        </w:rPr>
        <w:t>implementing</w:t>
      </w:r>
      <w:r>
        <w:rPr>
          <w:color w:val="231F20"/>
          <w:spacing w:val="-6"/>
        </w:rPr>
        <w:t> </w:t>
      </w:r>
      <w:r>
        <w:rPr>
          <w:color w:val="231F20"/>
        </w:rPr>
        <w:t>circular</w:t>
      </w:r>
      <w:r>
        <w:rPr>
          <w:color w:val="231F20"/>
          <w:spacing w:val="-6"/>
        </w:rPr>
        <w:t> </w:t>
      </w:r>
      <w:r>
        <w:rPr>
          <w:color w:val="231F20"/>
        </w:rPr>
        <w:t>approaches</w:t>
      </w:r>
      <w:r>
        <w:rPr>
          <w:color w:val="231F20"/>
          <w:spacing w:val="-6"/>
        </w:rPr>
        <w:t> </w:t>
      </w:r>
      <w:r>
        <w:rPr>
          <w:color w:val="231F20"/>
        </w:rPr>
        <w:t>in</w:t>
      </w:r>
      <w:r>
        <w:rPr>
          <w:color w:val="231F20"/>
          <w:spacing w:val="-6"/>
        </w:rPr>
        <w:t> </w:t>
      </w:r>
      <w:r>
        <w:rPr>
          <w:color w:val="231F20"/>
        </w:rPr>
        <w:t>various</w:t>
      </w:r>
      <w:r>
        <w:rPr>
          <w:color w:val="231F20"/>
          <w:spacing w:val="-6"/>
        </w:rPr>
        <w:t> </w:t>
      </w:r>
      <w:r>
        <w:rPr>
          <w:color w:val="231F20"/>
        </w:rPr>
        <w:t>sec- </w:t>
      </w:r>
      <w:r>
        <w:rPr>
          <w:color w:val="231F20"/>
          <w:spacing w:val="-2"/>
        </w:rPr>
        <w:t>tors,</w:t>
      </w:r>
      <w:r>
        <w:rPr>
          <w:color w:val="231F20"/>
          <w:spacing w:val="-4"/>
        </w:rPr>
        <w:t> </w:t>
      </w:r>
      <w:r>
        <w:rPr>
          <w:color w:val="231F20"/>
          <w:spacing w:val="-2"/>
        </w:rPr>
        <w:t>including</w:t>
      </w:r>
      <w:r>
        <w:rPr>
          <w:color w:val="231F20"/>
          <w:spacing w:val="-4"/>
        </w:rPr>
        <w:t> </w:t>
      </w:r>
      <w:r>
        <w:rPr>
          <w:color w:val="231F20"/>
          <w:spacing w:val="-2"/>
        </w:rPr>
        <w:t>agriculture,</w:t>
      </w:r>
      <w:r>
        <w:rPr>
          <w:color w:val="231F20"/>
          <w:spacing w:val="-4"/>
        </w:rPr>
        <w:t> </w:t>
      </w:r>
      <w:r>
        <w:rPr>
          <w:color w:val="231F20"/>
          <w:spacing w:val="-2"/>
        </w:rPr>
        <w:t>is</w:t>
      </w:r>
      <w:r>
        <w:rPr>
          <w:color w:val="231F20"/>
          <w:spacing w:val="-4"/>
        </w:rPr>
        <w:t> </w:t>
      </w:r>
      <w:r>
        <w:rPr>
          <w:color w:val="231F20"/>
          <w:spacing w:val="-2"/>
        </w:rPr>
        <w:t>accompanied</w:t>
      </w:r>
      <w:r>
        <w:rPr>
          <w:color w:val="231F20"/>
          <w:spacing w:val="-4"/>
        </w:rPr>
        <w:t> </w:t>
      </w:r>
      <w:r>
        <w:rPr>
          <w:color w:val="231F20"/>
          <w:spacing w:val="-2"/>
        </w:rPr>
        <w:t>by</w:t>
      </w:r>
      <w:r>
        <w:rPr>
          <w:color w:val="231F20"/>
          <w:spacing w:val="-4"/>
        </w:rPr>
        <w:t> </w:t>
      </w:r>
      <w:r>
        <w:rPr>
          <w:color w:val="231F20"/>
          <w:spacing w:val="-2"/>
        </w:rPr>
        <w:t>significant</w:t>
      </w:r>
      <w:r>
        <w:rPr>
          <w:color w:val="231F20"/>
          <w:spacing w:val="-4"/>
        </w:rPr>
        <w:t> </w:t>
      </w:r>
      <w:r>
        <w:rPr>
          <w:color w:val="231F20"/>
          <w:spacing w:val="-2"/>
        </w:rPr>
        <w:t>challenges,</w:t>
      </w:r>
      <w:r>
        <w:rPr>
          <w:color w:val="231F20"/>
          <w:spacing w:val="-4"/>
        </w:rPr>
        <w:t> </w:t>
      </w:r>
      <w:r>
        <w:rPr>
          <w:color w:val="231F20"/>
          <w:spacing w:val="-2"/>
        </w:rPr>
        <w:t>highlighting</w:t>
      </w:r>
      <w:r>
        <w:rPr>
          <w:color w:val="231F20"/>
          <w:spacing w:val="-4"/>
        </w:rPr>
        <w:t> </w:t>
      </w:r>
      <w:r>
        <w:rPr>
          <w:color w:val="231F20"/>
          <w:spacing w:val="-2"/>
        </w:rPr>
        <w:t>the </w:t>
      </w:r>
      <w:r>
        <w:rPr>
          <w:color w:val="231F20"/>
        </w:rPr>
        <w:t>need</w:t>
      </w:r>
      <w:r>
        <w:rPr>
          <w:color w:val="231F20"/>
          <w:spacing w:val="-10"/>
        </w:rPr>
        <w:t> </w:t>
      </w:r>
      <w:r>
        <w:rPr>
          <w:color w:val="231F20"/>
        </w:rPr>
        <w:t>to</w:t>
      </w:r>
      <w:r>
        <w:rPr>
          <w:color w:val="231F20"/>
          <w:spacing w:val="-9"/>
        </w:rPr>
        <w:t> </w:t>
      </w:r>
      <w:r>
        <w:rPr>
          <w:color w:val="231F20"/>
        </w:rPr>
        <w:t>search</w:t>
      </w:r>
      <w:r>
        <w:rPr>
          <w:color w:val="231F20"/>
          <w:spacing w:val="-9"/>
        </w:rPr>
        <w:t> </w:t>
      </w:r>
      <w:r>
        <w:rPr>
          <w:color w:val="231F20"/>
        </w:rPr>
        <w:t>for</w:t>
      </w:r>
      <w:r>
        <w:rPr>
          <w:color w:val="231F20"/>
          <w:spacing w:val="-9"/>
        </w:rPr>
        <w:t> </w:t>
      </w:r>
      <w:r>
        <w:rPr>
          <w:color w:val="231F20"/>
        </w:rPr>
        <w:t>adaptive</w:t>
      </w:r>
      <w:r>
        <w:rPr>
          <w:color w:val="231F20"/>
          <w:spacing w:val="-9"/>
        </w:rPr>
        <w:t> </w:t>
      </w:r>
      <w:r>
        <w:rPr>
          <w:color w:val="231F20"/>
        </w:rPr>
        <w:t>models</w:t>
      </w:r>
      <w:r>
        <w:rPr>
          <w:color w:val="231F20"/>
          <w:spacing w:val="-9"/>
        </w:rPr>
        <w:t> </w:t>
      </w:r>
      <w:r>
        <w:rPr>
          <w:color w:val="231F20"/>
        </w:rPr>
        <w:t>capable</w:t>
      </w:r>
      <w:r>
        <w:rPr>
          <w:color w:val="231F20"/>
          <w:spacing w:val="-9"/>
        </w:rPr>
        <w:t> </w:t>
      </w:r>
      <w:r>
        <w:rPr>
          <w:color w:val="231F20"/>
        </w:rPr>
        <w:t>of</w:t>
      </w:r>
      <w:r>
        <w:rPr>
          <w:color w:val="231F20"/>
          <w:spacing w:val="-9"/>
        </w:rPr>
        <w:t> </w:t>
      </w:r>
      <w:r>
        <w:rPr>
          <w:color w:val="231F20"/>
        </w:rPr>
        <w:t>functioning</w:t>
      </w:r>
      <w:r>
        <w:rPr>
          <w:color w:val="231F20"/>
          <w:spacing w:val="-9"/>
        </w:rPr>
        <w:t> </w:t>
      </w:r>
      <w:r>
        <w:rPr>
          <w:color w:val="231F20"/>
        </w:rPr>
        <w:t>under</w:t>
      </w:r>
      <w:r>
        <w:rPr>
          <w:color w:val="231F20"/>
          <w:spacing w:val="-9"/>
        </w:rPr>
        <w:t> </w:t>
      </w:r>
      <w:r>
        <w:rPr>
          <w:color w:val="231F20"/>
        </w:rPr>
        <w:t>limited</w:t>
      </w:r>
      <w:r>
        <w:rPr>
          <w:color w:val="231F20"/>
          <w:spacing w:val="-9"/>
        </w:rPr>
        <w:t> </w:t>
      </w:r>
      <w:r>
        <w:rPr>
          <w:color w:val="231F20"/>
        </w:rPr>
        <w:t>resources, inadequate infrastructure, and changing consumer behavior.</w:t>
      </w:r>
    </w:p>
    <w:p>
      <w:pPr>
        <w:pStyle w:val="BodyText"/>
        <w:spacing w:after="0" w:line="264" w:lineRule="auto"/>
        <w:sectPr>
          <w:pgSz w:w="8230" w:h="11340"/>
          <w:pgMar w:header="478" w:footer="517" w:top="940" w:bottom="700" w:left="708" w:right="708"/>
        </w:sectPr>
      </w:pPr>
    </w:p>
    <w:p>
      <w:pPr>
        <w:pStyle w:val="BodyText"/>
        <w:spacing w:before="87"/>
        <w:ind w:left="0"/>
        <w:jc w:val="left"/>
      </w:pPr>
    </w:p>
    <w:p>
      <w:pPr>
        <w:pStyle w:val="BodyText"/>
        <w:spacing w:line="264" w:lineRule="auto" w:before="1"/>
        <w:ind w:right="140" w:firstLine="283"/>
      </w:pPr>
      <w:r>
        <w:rPr>
          <w:color w:val="231F20"/>
        </w:rPr>
        <w:t>Despite broad support at the conceptual level, implementing the CE principles faces</w:t>
      </w:r>
      <w:r>
        <w:rPr>
          <w:color w:val="231F20"/>
          <w:spacing w:val="-2"/>
        </w:rPr>
        <w:t> </w:t>
      </w:r>
      <w:r>
        <w:rPr>
          <w:color w:val="231F20"/>
        </w:rPr>
        <w:t>considerable</w:t>
      </w:r>
      <w:r>
        <w:rPr>
          <w:color w:val="231F20"/>
          <w:spacing w:val="-2"/>
        </w:rPr>
        <w:t> </w:t>
      </w:r>
      <w:r>
        <w:rPr>
          <w:color w:val="231F20"/>
        </w:rPr>
        <w:t>difficulties</w:t>
      </w:r>
      <w:r>
        <w:rPr>
          <w:color w:val="231F20"/>
          <w:spacing w:val="-2"/>
        </w:rPr>
        <w:t> </w:t>
      </w:r>
      <w:r>
        <w:rPr>
          <w:color w:val="231F20"/>
        </w:rPr>
        <w:t>in</w:t>
      </w:r>
      <w:r>
        <w:rPr>
          <w:color w:val="231F20"/>
          <w:spacing w:val="-2"/>
        </w:rPr>
        <w:t> </w:t>
      </w:r>
      <w:r>
        <w:rPr>
          <w:color w:val="231F20"/>
        </w:rPr>
        <w:t>practice.</w:t>
      </w:r>
      <w:r>
        <w:rPr>
          <w:color w:val="231F20"/>
          <w:spacing w:val="-2"/>
        </w:rPr>
        <w:t> </w:t>
      </w:r>
      <w:r>
        <w:rPr>
          <w:color w:val="231F20"/>
        </w:rPr>
        <w:t>This</w:t>
      </w:r>
      <w:r>
        <w:rPr>
          <w:color w:val="231F20"/>
          <w:spacing w:val="-2"/>
        </w:rPr>
        <w:t> </w:t>
      </w:r>
      <w:r>
        <w:rPr>
          <w:color w:val="231F20"/>
        </w:rPr>
        <w:t>concept</w:t>
      </w:r>
      <w:r>
        <w:rPr>
          <w:color w:val="231F20"/>
          <w:spacing w:val="-2"/>
        </w:rPr>
        <w:t> </w:t>
      </w:r>
      <w:r>
        <w:rPr>
          <w:color w:val="231F20"/>
        </w:rPr>
        <w:t>often</w:t>
      </w:r>
      <w:r>
        <w:rPr>
          <w:color w:val="231F20"/>
          <w:spacing w:val="-2"/>
        </w:rPr>
        <w:t> </w:t>
      </w:r>
      <w:r>
        <w:rPr>
          <w:color w:val="231F20"/>
        </w:rPr>
        <w:t>remains</w:t>
      </w:r>
      <w:r>
        <w:rPr>
          <w:color w:val="231F20"/>
          <w:spacing w:val="-2"/>
        </w:rPr>
        <w:t> </w:t>
      </w:r>
      <w:r>
        <w:rPr>
          <w:color w:val="231F20"/>
        </w:rPr>
        <w:t>largely</w:t>
      </w:r>
      <w:r>
        <w:rPr>
          <w:color w:val="231F20"/>
          <w:spacing w:val="-2"/>
        </w:rPr>
        <w:t> </w:t>
      </w:r>
      <w:r>
        <w:rPr>
          <w:color w:val="231F20"/>
        </w:rPr>
        <w:t>theo- retical without proper scaling of implementation.</w:t>
      </w:r>
    </w:p>
    <w:p>
      <w:pPr>
        <w:pStyle w:val="BodyText"/>
        <w:spacing w:line="264" w:lineRule="auto" w:before="3"/>
        <w:ind w:right="137" w:firstLine="283"/>
      </w:pPr>
      <w:r>
        <w:rPr>
          <w:color w:val="231F20"/>
        </w:rPr>
        <w:t>According to the Circularity Gap Report 2024, the share of circularity in the global</w:t>
      </w:r>
      <w:r>
        <w:rPr>
          <w:color w:val="231F20"/>
          <w:spacing w:val="-4"/>
        </w:rPr>
        <w:t> </w:t>
      </w:r>
      <w:r>
        <w:rPr>
          <w:color w:val="231F20"/>
        </w:rPr>
        <w:t>economy</w:t>
      </w:r>
      <w:r>
        <w:rPr>
          <w:color w:val="231F20"/>
          <w:spacing w:val="-4"/>
        </w:rPr>
        <w:t> </w:t>
      </w:r>
      <w:r>
        <w:rPr>
          <w:color w:val="231F20"/>
        </w:rPr>
        <w:t>decreased</w:t>
      </w:r>
      <w:r>
        <w:rPr>
          <w:color w:val="231F20"/>
          <w:spacing w:val="-4"/>
        </w:rPr>
        <w:t> </w:t>
      </w:r>
      <w:r>
        <w:rPr>
          <w:color w:val="231F20"/>
        </w:rPr>
        <w:t>to</w:t>
      </w:r>
      <w:r>
        <w:rPr>
          <w:color w:val="231F20"/>
          <w:spacing w:val="-4"/>
        </w:rPr>
        <w:t> </w:t>
      </w:r>
      <w:r>
        <w:rPr>
          <w:color w:val="231F20"/>
        </w:rPr>
        <w:t>7.2%</w:t>
      </w:r>
      <w:r>
        <w:rPr>
          <w:color w:val="231F20"/>
          <w:spacing w:val="-4"/>
        </w:rPr>
        <w:t> </w:t>
      </w:r>
      <w:r>
        <w:rPr>
          <w:color w:val="231F20"/>
        </w:rPr>
        <w:t>in</w:t>
      </w:r>
      <w:r>
        <w:rPr>
          <w:color w:val="231F20"/>
          <w:spacing w:val="-4"/>
        </w:rPr>
        <w:t> </w:t>
      </w:r>
      <w:r>
        <w:rPr>
          <w:color w:val="231F20"/>
        </w:rPr>
        <w:t>2023</w:t>
      </w:r>
      <w:r>
        <w:rPr>
          <w:color w:val="231F20"/>
          <w:spacing w:val="-4"/>
        </w:rPr>
        <w:t> </w:t>
      </w:r>
      <w:r>
        <w:rPr>
          <w:color w:val="231F20"/>
        </w:rPr>
        <w:t>[3,</w:t>
      </w:r>
      <w:r>
        <w:rPr>
          <w:color w:val="231F20"/>
          <w:spacing w:val="-4"/>
        </w:rPr>
        <w:t> </w:t>
      </w:r>
      <w:r>
        <w:rPr>
          <w:color w:val="231F20"/>
        </w:rPr>
        <w:t>4],</w:t>
      </w:r>
      <w:r>
        <w:rPr>
          <w:color w:val="231F20"/>
          <w:spacing w:val="-4"/>
        </w:rPr>
        <w:t> </w:t>
      </w:r>
      <w:r>
        <w:rPr>
          <w:color w:val="231F20"/>
        </w:rPr>
        <w:t>compared</w:t>
      </w:r>
      <w:r>
        <w:rPr>
          <w:color w:val="231F20"/>
          <w:spacing w:val="-4"/>
        </w:rPr>
        <w:t> </w:t>
      </w:r>
      <w:r>
        <w:rPr>
          <w:color w:val="231F20"/>
        </w:rPr>
        <w:t>to</w:t>
      </w:r>
      <w:r>
        <w:rPr>
          <w:color w:val="231F20"/>
          <w:spacing w:val="-4"/>
        </w:rPr>
        <w:t> </w:t>
      </w:r>
      <w:r>
        <w:rPr>
          <w:color w:val="231F20"/>
        </w:rPr>
        <w:t>8.6%</w:t>
      </w:r>
      <w:r>
        <w:rPr>
          <w:color w:val="231F20"/>
          <w:spacing w:val="-4"/>
        </w:rPr>
        <w:t> </w:t>
      </w:r>
      <w:r>
        <w:rPr>
          <w:color w:val="231F20"/>
        </w:rPr>
        <w:t>in</w:t>
      </w:r>
      <w:r>
        <w:rPr>
          <w:color w:val="231F20"/>
          <w:spacing w:val="-4"/>
        </w:rPr>
        <w:t> </w:t>
      </w:r>
      <w:r>
        <w:rPr>
          <w:color w:val="231F20"/>
        </w:rPr>
        <w:t>2020</w:t>
      </w:r>
      <w:r>
        <w:rPr>
          <w:color w:val="231F20"/>
          <w:spacing w:val="-4"/>
        </w:rPr>
        <w:t> </w:t>
      </w:r>
      <w:r>
        <w:rPr>
          <w:color w:val="231F20"/>
        </w:rPr>
        <w:t>and 9.1%</w:t>
      </w:r>
      <w:r>
        <w:rPr>
          <w:color w:val="231F20"/>
          <w:spacing w:val="-8"/>
        </w:rPr>
        <w:t> </w:t>
      </w:r>
      <w:r>
        <w:rPr>
          <w:color w:val="231F20"/>
        </w:rPr>
        <w:t>in</w:t>
      </w:r>
      <w:r>
        <w:rPr>
          <w:color w:val="231F20"/>
          <w:spacing w:val="-8"/>
        </w:rPr>
        <w:t> </w:t>
      </w:r>
      <w:r>
        <w:rPr>
          <w:color w:val="231F20"/>
        </w:rPr>
        <w:t>2018</w:t>
      </w:r>
      <w:r>
        <w:rPr>
          <w:color w:val="231F20"/>
          <w:spacing w:val="-8"/>
        </w:rPr>
        <w:t> </w:t>
      </w:r>
      <w:r>
        <w:rPr>
          <w:color w:val="231F20"/>
        </w:rPr>
        <w:t>[5].</w:t>
      </w:r>
      <w:r>
        <w:rPr>
          <w:color w:val="231F20"/>
          <w:spacing w:val="-8"/>
        </w:rPr>
        <w:t> </w:t>
      </w:r>
      <w:r>
        <w:rPr>
          <w:color w:val="231F20"/>
        </w:rPr>
        <w:t>It</w:t>
      </w:r>
      <w:r>
        <w:rPr>
          <w:color w:val="231F20"/>
          <w:spacing w:val="-8"/>
        </w:rPr>
        <w:t> </w:t>
      </w:r>
      <w:r>
        <w:rPr>
          <w:color w:val="231F20"/>
        </w:rPr>
        <w:t>underscores</w:t>
      </w:r>
      <w:r>
        <w:rPr>
          <w:color w:val="231F20"/>
          <w:spacing w:val="-8"/>
        </w:rPr>
        <w:t> </w:t>
      </w:r>
      <w:r>
        <w:rPr>
          <w:color w:val="231F20"/>
        </w:rPr>
        <w:t>that</w:t>
      </w:r>
      <w:r>
        <w:rPr>
          <w:color w:val="231F20"/>
          <w:spacing w:val="-8"/>
        </w:rPr>
        <w:t> </w:t>
      </w:r>
      <w:r>
        <w:rPr>
          <w:color w:val="231F20"/>
        </w:rPr>
        <w:t>despite</w:t>
      </w:r>
      <w:r>
        <w:rPr>
          <w:color w:val="231F20"/>
          <w:spacing w:val="-8"/>
        </w:rPr>
        <w:t> </w:t>
      </w:r>
      <w:r>
        <w:rPr>
          <w:color w:val="231F20"/>
        </w:rPr>
        <w:t>the</w:t>
      </w:r>
      <w:r>
        <w:rPr>
          <w:color w:val="231F20"/>
          <w:spacing w:val="-8"/>
        </w:rPr>
        <w:t> </w:t>
      </w:r>
      <w:r>
        <w:rPr>
          <w:color w:val="231F20"/>
        </w:rPr>
        <w:t>growing</w:t>
      </w:r>
      <w:r>
        <w:rPr>
          <w:color w:val="231F20"/>
          <w:spacing w:val="-8"/>
        </w:rPr>
        <w:t> </w:t>
      </w:r>
      <w:r>
        <w:rPr>
          <w:color w:val="231F20"/>
        </w:rPr>
        <w:t>interest</w:t>
      </w:r>
      <w:r>
        <w:rPr>
          <w:color w:val="231F20"/>
          <w:spacing w:val="-8"/>
        </w:rPr>
        <w:t> </w:t>
      </w:r>
      <w:r>
        <w:rPr>
          <w:color w:val="231F20"/>
        </w:rPr>
        <w:t>in</w:t>
      </w:r>
      <w:r>
        <w:rPr>
          <w:color w:val="231F20"/>
          <w:spacing w:val="-8"/>
        </w:rPr>
        <w:t> </w:t>
      </w:r>
      <w:r>
        <w:rPr>
          <w:color w:val="231F20"/>
        </w:rPr>
        <w:t>CE,</w:t>
      </w:r>
      <w:r>
        <w:rPr>
          <w:color w:val="231F20"/>
          <w:spacing w:val="-8"/>
        </w:rPr>
        <w:t> </w:t>
      </w:r>
      <w:r>
        <w:rPr>
          <w:color w:val="231F20"/>
        </w:rPr>
        <w:t>its</w:t>
      </w:r>
      <w:r>
        <w:rPr>
          <w:color w:val="231F20"/>
          <w:spacing w:val="-8"/>
        </w:rPr>
        <w:t> </w:t>
      </w:r>
      <w:r>
        <w:rPr>
          <w:color w:val="231F20"/>
        </w:rPr>
        <w:t>practi- cal implementation is still not progressing quickly enough to overcome the overall negative</w:t>
      </w:r>
      <w:r>
        <w:rPr>
          <w:color w:val="231F20"/>
          <w:spacing w:val="-20"/>
        </w:rPr>
        <w:t> </w:t>
      </w:r>
      <w:r>
        <w:rPr>
          <w:color w:val="231F20"/>
        </w:rPr>
        <w:t>trend.</w:t>
      </w:r>
    </w:p>
    <w:p>
      <w:pPr>
        <w:pStyle w:val="BodyText"/>
        <w:spacing w:line="264" w:lineRule="auto" w:before="5"/>
        <w:ind w:right="137" w:firstLine="283"/>
        <w:jc w:val="right"/>
      </w:pPr>
      <w:r>
        <w:rPr>
          <w:color w:val="231F20"/>
        </w:rPr>
        <w:t>Researchers note that there are various obstacles to CE implementing, includ- ing</w:t>
      </w:r>
      <w:r>
        <w:rPr>
          <w:color w:val="231F20"/>
          <w:spacing w:val="-9"/>
        </w:rPr>
        <w:t> </w:t>
      </w:r>
      <w:r>
        <w:rPr>
          <w:color w:val="231F20"/>
        </w:rPr>
        <w:t>the</w:t>
      </w:r>
      <w:r>
        <w:rPr>
          <w:color w:val="231F20"/>
          <w:spacing w:val="-9"/>
        </w:rPr>
        <w:t> </w:t>
      </w:r>
      <w:r>
        <w:rPr>
          <w:color w:val="231F20"/>
        </w:rPr>
        <w:t>need</w:t>
      </w:r>
      <w:r>
        <w:rPr>
          <w:color w:val="231F20"/>
          <w:spacing w:val="-9"/>
        </w:rPr>
        <w:t> </w:t>
      </w:r>
      <w:r>
        <w:rPr>
          <w:color w:val="231F20"/>
        </w:rPr>
        <w:t>for</w:t>
      </w:r>
      <w:r>
        <w:rPr>
          <w:color w:val="231F20"/>
          <w:spacing w:val="-9"/>
        </w:rPr>
        <w:t> </w:t>
      </w:r>
      <w:r>
        <w:rPr>
          <w:color w:val="231F20"/>
        </w:rPr>
        <w:t>greater</w:t>
      </w:r>
      <w:r>
        <w:rPr>
          <w:color w:val="231F20"/>
          <w:spacing w:val="-9"/>
        </w:rPr>
        <w:t> </w:t>
      </w:r>
      <w:r>
        <w:rPr>
          <w:color w:val="231F20"/>
        </w:rPr>
        <w:t>financial</w:t>
      </w:r>
      <w:r>
        <w:rPr>
          <w:color w:val="231F20"/>
          <w:spacing w:val="-9"/>
        </w:rPr>
        <w:t> </w:t>
      </w:r>
      <w:r>
        <w:rPr>
          <w:color w:val="231F20"/>
        </w:rPr>
        <w:t>support</w:t>
      </w:r>
      <w:r>
        <w:rPr>
          <w:color w:val="231F20"/>
          <w:spacing w:val="-9"/>
        </w:rPr>
        <w:t> </w:t>
      </w:r>
      <w:r>
        <w:rPr>
          <w:color w:val="231F20"/>
        </w:rPr>
        <w:t>from</w:t>
      </w:r>
      <w:r>
        <w:rPr>
          <w:color w:val="231F20"/>
          <w:spacing w:val="-9"/>
        </w:rPr>
        <w:t> </w:t>
      </w:r>
      <w:r>
        <w:rPr>
          <w:color w:val="231F20"/>
        </w:rPr>
        <w:t>governments,</w:t>
      </w:r>
      <w:r>
        <w:rPr>
          <w:color w:val="231F20"/>
          <w:spacing w:val="-9"/>
        </w:rPr>
        <w:t> </w:t>
      </w:r>
      <w:r>
        <w:rPr>
          <w:color w:val="231F20"/>
        </w:rPr>
        <w:t>difficulties</w:t>
      </w:r>
      <w:r>
        <w:rPr>
          <w:color w:val="231F20"/>
          <w:spacing w:val="-9"/>
        </w:rPr>
        <w:t> </w:t>
      </w:r>
      <w:r>
        <w:rPr>
          <w:color w:val="231F20"/>
        </w:rPr>
        <w:t>in</w:t>
      </w:r>
      <w:r>
        <w:rPr>
          <w:color w:val="231F20"/>
          <w:spacing w:val="-9"/>
        </w:rPr>
        <w:t> </w:t>
      </w:r>
      <w:r>
        <w:rPr>
          <w:color w:val="231F20"/>
        </w:rPr>
        <w:t>creating effective</w:t>
      </w:r>
      <w:r>
        <w:rPr>
          <w:color w:val="231F20"/>
          <w:spacing w:val="-14"/>
        </w:rPr>
        <w:t> </w:t>
      </w:r>
      <w:r>
        <w:rPr>
          <w:color w:val="231F20"/>
        </w:rPr>
        <w:t>circular</w:t>
      </w:r>
      <w:r>
        <w:rPr>
          <w:color w:val="231F20"/>
          <w:spacing w:val="-14"/>
        </w:rPr>
        <w:t> </w:t>
      </w:r>
      <w:r>
        <w:rPr>
          <w:color w:val="231F20"/>
        </w:rPr>
        <w:t>supply</w:t>
      </w:r>
      <w:r>
        <w:rPr>
          <w:color w:val="231F20"/>
          <w:spacing w:val="-14"/>
        </w:rPr>
        <w:t> </w:t>
      </w:r>
      <w:r>
        <w:rPr>
          <w:color w:val="231F20"/>
        </w:rPr>
        <w:t>chains,</w:t>
      </w:r>
      <w:r>
        <w:rPr>
          <w:color w:val="231F20"/>
          <w:spacing w:val="-14"/>
        </w:rPr>
        <w:t> </w:t>
      </w:r>
      <w:r>
        <w:rPr>
          <w:color w:val="231F20"/>
        </w:rPr>
        <w:t>economic</w:t>
      </w:r>
      <w:r>
        <w:rPr>
          <w:color w:val="231F20"/>
          <w:spacing w:val="-14"/>
        </w:rPr>
        <w:t> </w:t>
      </w:r>
      <w:r>
        <w:rPr>
          <w:color w:val="231F20"/>
        </w:rPr>
        <w:t>challenges</w:t>
      </w:r>
      <w:r>
        <w:rPr>
          <w:color w:val="231F20"/>
          <w:spacing w:val="-14"/>
        </w:rPr>
        <w:t> </w:t>
      </w:r>
      <w:r>
        <w:rPr>
          <w:color w:val="231F20"/>
        </w:rPr>
        <w:t>related</w:t>
      </w:r>
      <w:r>
        <w:rPr>
          <w:color w:val="231F20"/>
          <w:spacing w:val="-14"/>
        </w:rPr>
        <w:t> </w:t>
      </w:r>
      <w:r>
        <w:rPr>
          <w:color w:val="231F20"/>
        </w:rPr>
        <w:t>to</w:t>
      </w:r>
      <w:r>
        <w:rPr>
          <w:color w:val="231F20"/>
          <w:spacing w:val="-14"/>
        </w:rPr>
        <w:t> </w:t>
      </w:r>
      <w:r>
        <w:rPr>
          <w:color w:val="231F20"/>
        </w:rPr>
        <w:t>consumer</w:t>
      </w:r>
      <w:r>
        <w:rPr>
          <w:color w:val="231F20"/>
          <w:spacing w:val="-14"/>
        </w:rPr>
        <w:t> </w:t>
      </w:r>
      <w:r>
        <w:rPr>
          <w:color w:val="231F20"/>
        </w:rPr>
        <w:t>behavior, and</w:t>
      </w:r>
      <w:r>
        <w:rPr>
          <w:color w:val="231F20"/>
          <w:spacing w:val="-15"/>
        </w:rPr>
        <w:t> </w:t>
      </w:r>
      <w:r>
        <w:rPr>
          <w:color w:val="231F20"/>
        </w:rPr>
        <w:t>challenges</w:t>
      </w:r>
      <w:r>
        <w:rPr>
          <w:color w:val="231F20"/>
          <w:spacing w:val="-14"/>
        </w:rPr>
        <w:t> </w:t>
      </w:r>
      <w:r>
        <w:rPr>
          <w:color w:val="231F20"/>
        </w:rPr>
        <w:t>in</w:t>
      </w:r>
      <w:r>
        <w:rPr>
          <w:color w:val="231F20"/>
          <w:spacing w:val="-14"/>
        </w:rPr>
        <w:t> </w:t>
      </w:r>
      <w:r>
        <w:rPr>
          <w:color w:val="231F20"/>
        </w:rPr>
        <w:t>product</w:t>
      </w:r>
      <w:r>
        <w:rPr>
          <w:color w:val="231F20"/>
          <w:spacing w:val="-14"/>
        </w:rPr>
        <w:t> </w:t>
      </w:r>
      <w:r>
        <w:rPr>
          <w:color w:val="231F20"/>
        </w:rPr>
        <w:t>redesign.</w:t>
      </w:r>
      <w:r>
        <w:rPr>
          <w:color w:val="231F20"/>
          <w:spacing w:val="-14"/>
        </w:rPr>
        <w:t> </w:t>
      </w:r>
      <w:r>
        <w:rPr>
          <w:color w:val="231F20"/>
        </w:rPr>
        <w:t>Significant</w:t>
      </w:r>
      <w:r>
        <w:rPr>
          <w:color w:val="231F20"/>
          <w:spacing w:val="-14"/>
        </w:rPr>
        <w:t> </w:t>
      </w:r>
      <w:r>
        <w:rPr>
          <w:color w:val="231F20"/>
        </w:rPr>
        <w:t>investments</w:t>
      </w:r>
      <w:r>
        <w:rPr>
          <w:color w:val="231F20"/>
          <w:spacing w:val="-14"/>
        </w:rPr>
        <w:t> </w:t>
      </w:r>
      <w:r>
        <w:rPr>
          <w:color w:val="231F20"/>
        </w:rPr>
        <w:t>in</w:t>
      </w:r>
      <w:r>
        <w:rPr>
          <w:color w:val="231F20"/>
          <w:spacing w:val="-14"/>
        </w:rPr>
        <w:t> </w:t>
      </w:r>
      <w:r>
        <w:rPr>
          <w:color w:val="231F20"/>
        </w:rPr>
        <w:t>technology</w:t>
      </w:r>
      <w:r>
        <w:rPr>
          <w:color w:val="231F20"/>
          <w:spacing w:val="-14"/>
        </w:rPr>
        <w:t> </w:t>
      </w:r>
      <w:r>
        <w:rPr>
          <w:color w:val="231F20"/>
        </w:rPr>
        <w:t>and</w:t>
      </w:r>
      <w:r>
        <w:rPr>
          <w:color w:val="231F20"/>
          <w:spacing w:val="-14"/>
        </w:rPr>
        <w:t> </w:t>
      </w:r>
      <w:r>
        <w:rPr>
          <w:color w:val="231F20"/>
        </w:rPr>
        <w:t>infra- structure</w:t>
      </w:r>
      <w:r>
        <w:rPr>
          <w:color w:val="231F20"/>
          <w:spacing w:val="-26"/>
        </w:rPr>
        <w:t> </w:t>
      </w:r>
      <w:r>
        <w:rPr>
          <w:color w:val="231F20"/>
        </w:rPr>
        <w:t>to</w:t>
      </w:r>
      <w:r>
        <w:rPr>
          <w:color w:val="231F20"/>
          <w:spacing w:val="-26"/>
        </w:rPr>
        <w:t> </w:t>
      </w:r>
      <w:r>
        <w:rPr>
          <w:color w:val="231F20"/>
        </w:rPr>
        <w:t>support</w:t>
      </w:r>
      <w:r>
        <w:rPr>
          <w:color w:val="231F20"/>
          <w:spacing w:val="-26"/>
        </w:rPr>
        <w:t> </w:t>
      </w:r>
      <w:r>
        <w:rPr>
          <w:color w:val="231F20"/>
        </w:rPr>
        <w:t>recycling,</w:t>
      </w:r>
      <w:r>
        <w:rPr>
          <w:color w:val="231F20"/>
          <w:spacing w:val="-26"/>
        </w:rPr>
        <w:t> </w:t>
      </w:r>
      <w:r>
        <w:rPr>
          <w:color w:val="231F20"/>
        </w:rPr>
        <w:t>recovery,</w:t>
      </w:r>
      <w:r>
        <w:rPr>
          <w:color w:val="231F20"/>
          <w:spacing w:val="-26"/>
        </w:rPr>
        <w:t> </w:t>
      </w:r>
      <w:r>
        <w:rPr>
          <w:color w:val="231F20"/>
        </w:rPr>
        <w:t>and</w:t>
      </w:r>
      <w:r>
        <w:rPr>
          <w:color w:val="231F20"/>
          <w:spacing w:val="-26"/>
        </w:rPr>
        <w:t> </w:t>
      </w:r>
      <w:r>
        <w:rPr>
          <w:color w:val="231F20"/>
        </w:rPr>
        <w:t>reverse</w:t>
      </w:r>
      <w:r>
        <w:rPr>
          <w:color w:val="231F20"/>
          <w:spacing w:val="-26"/>
        </w:rPr>
        <w:t> </w:t>
      </w:r>
      <w:r>
        <w:rPr>
          <w:color w:val="231F20"/>
        </w:rPr>
        <w:t>logistics</w:t>
      </w:r>
      <w:r>
        <w:rPr>
          <w:color w:val="231F20"/>
          <w:spacing w:val="-26"/>
        </w:rPr>
        <w:t> </w:t>
      </w:r>
      <w:r>
        <w:rPr>
          <w:color w:val="231F20"/>
        </w:rPr>
        <w:t>are</w:t>
      </w:r>
      <w:r>
        <w:rPr>
          <w:color w:val="231F20"/>
          <w:spacing w:val="-26"/>
        </w:rPr>
        <w:t> </w:t>
      </w:r>
      <w:r>
        <w:rPr>
          <w:color w:val="231F20"/>
        </w:rPr>
        <w:t>also</w:t>
      </w:r>
      <w:r>
        <w:rPr>
          <w:color w:val="231F20"/>
          <w:spacing w:val="-26"/>
        </w:rPr>
        <w:t> </w:t>
      </w:r>
      <w:r>
        <w:rPr>
          <w:color w:val="231F20"/>
        </w:rPr>
        <w:t>crucial</w:t>
      </w:r>
      <w:r>
        <w:rPr>
          <w:color w:val="231F20"/>
          <w:spacing w:val="-26"/>
        </w:rPr>
        <w:t> </w:t>
      </w:r>
      <w:r>
        <w:rPr>
          <w:color w:val="231F20"/>
        </w:rPr>
        <w:t>aspects. In</w:t>
      </w:r>
      <w:r>
        <w:rPr>
          <w:color w:val="231F20"/>
          <w:spacing w:val="-11"/>
        </w:rPr>
        <w:t> </w:t>
      </w:r>
      <w:r>
        <w:rPr>
          <w:color w:val="231F20"/>
        </w:rPr>
        <w:t>this</w:t>
      </w:r>
      <w:r>
        <w:rPr>
          <w:color w:val="231F20"/>
          <w:spacing w:val="-11"/>
        </w:rPr>
        <w:t> </w:t>
      </w:r>
      <w:r>
        <w:rPr>
          <w:color w:val="231F20"/>
        </w:rPr>
        <w:t>context,</w:t>
      </w:r>
      <w:r>
        <w:rPr>
          <w:color w:val="231F20"/>
          <w:spacing w:val="-11"/>
        </w:rPr>
        <w:t> </w:t>
      </w:r>
      <w:r>
        <w:rPr>
          <w:color w:val="231F20"/>
        </w:rPr>
        <w:t>a</w:t>
      </w:r>
      <w:r>
        <w:rPr>
          <w:color w:val="231F20"/>
          <w:spacing w:val="-11"/>
        </w:rPr>
        <w:t> </w:t>
      </w:r>
      <w:r>
        <w:rPr>
          <w:color w:val="231F20"/>
        </w:rPr>
        <w:t>critical</w:t>
      </w:r>
      <w:r>
        <w:rPr>
          <w:color w:val="231F20"/>
          <w:spacing w:val="-11"/>
        </w:rPr>
        <w:t> </w:t>
      </w:r>
      <w:r>
        <w:rPr>
          <w:color w:val="231F20"/>
        </w:rPr>
        <w:t>model</w:t>
      </w:r>
      <w:r>
        <w:rPr>
          <w:color w:val="231F20"/>
          <w:spacing w:val="-11"/>
        </w:rPr>
        <w:t> </w:t>
      </w:r>
      <w:r>
        <w:rPr>
          <w:color w:val="231F20"/>
        </w:rPr>
        <w:t>of</w:t>
      </w:r>
      <w:r>
        <w:rPr>
          <w:color w:val="231F20"/>
          <w:spacing w:val="-11"/>
        </w:rPr>
        <w:t> </w:t>
      </w:r>
      <w:r>
        <w:rPr>
          <w:color w:val="231F20"/>
        </w:rPr>
        <w:t>CE</w:t>
      </w:r>
      <w:r>
        <w:rPr>
          <w:color w:val="231F20"/>
          <w:spacing w:val="-11"/>
        </w:rPr>
        <w:t> </w:t>
      </w:r>
      <w:r>
        <w:rPr>
          <w:color w:val="231F20"/>
        </w:rPr>
        <w:t>that</w:t>
      </w:r>
      <w:r>
        <w:rPr>
          <w:color w:val="231F20"/>
          <w:spacing w:val="-11"/>
        </w:rPr>
        <w:t> </w:t>
      </w:r>
      <w:r>
        <w:rPr>
          <w:color w:val="231F20"/>
        </w:rPr>
        <w:t>does</w:t>
      </w:r>
      <w:r>
        <w:rPr>
          <w:color w:val="231F20"/>
          <w:spacing w:val="-11"/>
        </w:rPr>
        <w:t> </w:t>
      </w:r>
      <w:r>
        <w:rPr>
          <w:color w:val="231F20"/>
        </w:rPr>
        <w:t>not</w:t>
      </w:r>
      <w:r>
        <w:rPr>
          <w:color w:val="231F20"/>
          <w:spacing w:val="-11"/>
        </w:rPr>
        <w:t> </w:t>
      </w:r>
      <w:r>
        <w:rPr>
          <w:color w:val="231F20"/>
        </w:rPr>
        <w:t>require</w:t>
      </w:r>
      <w:r>
        <w:rPr>
          <w:color w:val="231F20"/>
          <w:spacing w:val="-11"/>
        </w:rPr>
        <w:t> </w:t>
      </w:r>
      <w:r>
        <w:rPr>
          <w:color w:val="231F20"/>
        </w:rPr>
        <w:t>substantial</w:t>
      </w:r>
      <w:r>
        <w:rPr>
          <w:color w:val="231F20"/>
          <w:spacing w:val="-11"/>
        </w:rPr>
        <w:t> </w:t>
      </w:r>
      <w:r>
        <w:rPr>
          <w:color w:val="231F20"/>
        </w:rPr>
        <w:t>funds</w:t>
      </w:r>
      <w:r>
        <w:rPr>
          <w:color w:val="231F20"/>
          <w:spacing w:val="-11"/>
        </w:rPr>
        <w:t> </w:t>
      </w:r>
      <w:r>
        <w:rPr>
          <w:color w:val="231F20"/>
        </w:rPr>
        <w:t>for</w:t>
      </w:r>
      <w:r>
        <w:rPr>
          <w:color w:val="231F20"/>
          <w:spacing w:val="-11"/>
        </w:rPr>
        <w:t> </w:t>
      </w:r>
      <w:r>
        <w:rPr>
          <w:color w:val="231F20"/>
        </w:rPr>
        <w:t>im- plementation</w:t>
      </w:r>
      <w:r>
        <w:rPr>
          <w:color w:val="231F20"/>
          <w:spacing w:val="-14"/>
        </w:rPr>
        <w:t> </w:t>
      </w:r>
      <w:r>
        <w:rPr>
          <w:color w:val="231F20"/>
        </w:rPr>
        <w:t>and</w:t>
      </w:r>
      <w:r>
        <w:rPr>
          <w:color w:val="231F20"/>
          <w:spacing w:val="-14"/>
        </w:rPr>
        <w:t> </w:t>
      </w:r>
      <w:r>
        <w:rPr>
          <w:color w:val="231F20"/>
        </w:rPr>
        <w:t>positively</w:t>
      </w:r>
      <w:r>
        <w:rPr>
          <w:color w:val="231F20"/>
          <w:spacing w:val="-14"/>
        </w:rPr>
        <w:t> </w:t>
      </w:r>
      <w:r>
        <w:rPr>
          <w:color w:val="231F20"/>
        </w:rPr>
        <w:t>impacts</w:t>
      </w:r>
      <w:r>
        <w:rPr>
          <w:color w:val="231F20"/>
          <w:spacing w:val="-14"/>
        </w:rPr>
        <w:t> </w:t>
      </w:r>
      <w:r>
        <w:rPr>
          <w:color w:val="231F20"/>
        </w:rPr>
        <w:t>society's</w:t>
      </w:r>
      <w:r>
        <w:rPr>
          <w:color w:val="231F20"/>
          <w:spacing w:val="-14"/>
        </w:rPr>
        <w:t> </w:t>
      </w:r>
      <w:r>
        <w:rPr>
          <w:color w:val="231F20"/>
        </w:rPr>
        <w:t>perception</w:t>
      </w:r>
      <w:r>
        <w:rPr>
          <w:color w:val="231F20"/>
          <w:spacing w:val="-14"/>
        </w:rPr>
        <w:t> </w:t>
      </w:r>
      <w:r>
        <w:rPr>
          <w:color w:val="231F20"/>
        </w:rPr>
        <w:t>of</w:t>
      </w:r>
      <w:r>
        <w:rPr>
          <w:color w:val="231F20"/>
          <w:spacing w:val="-14"/>
        </w:rPr>
        <w:t> </w:t>
      </w:r>
      <w:r>
        <w:rPr>
          <w:color w:val="231F20"/>
        </w:rPr>
        <w:t>the</w:t>
      </w:r>
      <w:r>
        <w:rPr>
          <w:color w:val="231F20"/>
          <w:spacing w:val="-14"/>
        </w:rPr>
        <w:t> </w:t>
      </w:r>
      <w:r>
        <w:rPr>
          <w:color w:val="231F20"/>
        </w:rPr>
        <w:t>CE</w:t>
      </w:r>
      <w:r>
        <w:rPr>
          <w:color w:val="231F20"/>
          <w:spacing w:val="-14"/>
        </w:rPr>
        <w:t> </w:t>
      </w:r>
      <w:r>
        <w:rPr>
          <w:color w:val="231F20"/>
        </w:rPr>
        <w:t>philosophy</w:t>
      </w:r>
      <w:r>
        <w:rPr>
          <w:color w:val="231F20"/>
          <w:spacing w:val="-14"/>
        </w:rPr>
        <w:t> </w:t>
      </w:r>
      <w:r>
        <w:rPr>
          <w:color w:val="231F20"/>
        </w:rPr>
        <w:t>is</w:t>
      </w:r>
      <w:r>
        <w:rPr>
          <w:color w:val="231F20"/>
          <w:spacing w:val="-14"/>
        </w:rPr>
        <w:t> </w:t>
      </w:r>
      <w:r>
        <w:rPr>
          <w:color w:val="231F20"/>
        </w:rPr>
        <w:t>SE. The term "sharing economy" is increasingly encountered in international scien- tific</w:t>
      </w:r>
      <w:r>
        <w:rPr>
          <w:color w:val="231F20"/>
          <w:spacing w:val="-1"/>
        </w:rPr>
        <w:t> </w:t>
      </w:r>
      <w:r>
        <w:rPr>
          <w:color w:val="231F20"/>
        </w:rPr>
        <w:t>literature.</w:t>
      </w:r>
      <w:r>
        <w:rPr>
          <w:color w:val="231F20"/>
          <w:spacing w:val="-1"/>
        </w:rPr>
        <w:t> </w:t>
      </w:r>
      <w:r>
        <w:rPr>
          <w:color w:val="231F20"/>
        </w:rPr>
        <w:t>Numerous</w:t>
      </w:r>
      <w:r>
        <w:rPr>
          <w:color w:val="231F20"/>
          <w:spacing w:val="-1"/>
        </w:rPr>
        <w:t> </w:t>
      </w:r>
      <w:r>
        <w:rPr>
          <w:color w:val="231F20"/>
        </w:rPr>
        <w:t>studies</w:t>
      </w:r>
      <w:r>
        <w:rPr>
          <w:color w:val="231F20"/>
          <w:spacing w:val="-1"/>
        </w:rPr>
        <w:t> </w:t>
      </w:r>
      <w:r>
        <w:rPr>
          <w:color w:val="231F20"/>
        </w:rPr>
        <w:t>confirm</w:t>
      </w:r>
      <w:r>
        <w:rPr>
          <w:color w:val="231F20"/>
          <w:spacing w:val="-1"/>
        </w:rPr>
        <w:t> </w:t>
      </w:r>
      <w:r>
        <w:rPr>
          <w:color w:val="231F20"/>
        </w:rPr>
        <w:t>a</w:t>
      </w:r>
      <w:r>
        <w:rPr>
          <w:color w:val="231F20"/>
          <w:spacing w:val="-1"/>
        </w:rPr>
        <w:t> </w:t>
      </w:r>
      <w:r>
        <w:rPr>
          <w:color w:val="231F20"/>
        </w:rPr>
        <w:t>close</w:t>
      </w:r>
      <w:r>
        <w:rPr>
          <w:color w:val="231F20"/>
          <w:spacing w:val="-1"/>
        </w:rPr>
        <w:t> </w:t>
      </w:r>
      <w:r>
        <w:rPr>
          <w:color w:val="231F20"/>
        </w:rPr>
        <w:t>relationship</w:t>
      </w:r>
      <w:r>
        <w:rPr>
          <w:color w:val="231F20"/>
          <w:spacing w:val="-1"/>
        </w:rPr>
        <w:t> </w:t>
      </w:r>
      <w:r>
        <w:rPr>
          <w:color w:val="231F20"/>
        </w:rPr>
        <w:t>between</w:t>
      </w:r>
      <w:r>
        <w:rPr>
          <w:color w:val="231F20"/>
          <w:spacing w:val="-1"/>
        </w:rPr>
        <w:t> </w:t>
      </w:r>
      <w:r>
        <w:rPr>
          <w:color w:val="231F20"/>
        </w:rPr>
        <w:t>the</w:t>
      </w:r>
      <w:r>
        <w:rPr>
          <w:color w:val="231F20"/>
          <w:spacing w:val="-1"/>
        </w:rPr>
        <w:t> </w:t>
      </w:r>
      <w:r>
        <w:rPr>
          <w:color w:val="231F20"/>
        </w:rPr>
        <w:t>sharing and circular economies. This interrelationship is primarily determined by sharing, supporting the CE principles, and promoting more sustainable and rational con- sumption. The objective prerequisites for implementing the "sharing" concept are consumers' established perception of it and the presence of business entities that</w:t>
      </w:r>
    </w:p>
    <w:p>
      <w:pPr>
        <w:pStyle w:val="BodyText"/>
        <w:spacing w:before="13"/>
      </w:pPr>
      <w:r>
        <w:rPr>
          <w:color w:val="231F20"/>
        </w:rPr>
        <w:t>intend</w:t>
      </w:r>
      <w:r>
        <w:rPr>
          <w:color w:val="231F20"/>
          <w:spacing w:val="-17"/>
        </w:rPr>
        <w:t> </w:t>
      </w:r>
      <w:r>
        <w:rPr>
          <w:color w:val="231F20"/>
        </w:rPr>
        <w:t>to</w:t>
      </w:r>
      <w:r>
        <w:rPr>
          <w:color w:val="231F20"/>
          <w:spacing w:val="-17"/>
        </w:rPr>
        <w:t> </w:t>
      </w:r>
      <w:r>
        <w:rPr>
          <w:color w:val="231F20"/>
        </w:rPr>
        <w:t>and</w:t>
      </w:r>
      <w:r>
        <w:rPr>
          <w:color w:val="231F20"/>
          <w:spacing w:val="-16"/>
        </w:rPr>
        <w:t> </w:t>
      </w:r>
      <w:r>
        <w:rPr>
          <w:color w:val="231F20"/>
        </w:rPr>
        <w:t>enforce</w:t>
      </w:r>
      <w:r>
        <w:rPr>
          <w:color w:val="231F20"/>
          <w:spacing w:val="-17"/>
        </w:rPr>
        <w:t> </w:t>
      </w:r>
      <w:r>
        <w:rPr>
          <w:color w:val="231F20"/>
        </w:rPr>
        <w:t>such</w:t>
      </w:r>
      <w:r>
        <w:rPr>
          <w:color w:val="231F20"/>
          <w:spacing w:val="-16"/>
        </w:rPr>
        <w:t> </w:t>
      </w:r>
      <w:r>
        <w:rPr>
          <w:color w:val="231F20"/>
        </w:rPr>
        <w:t>business</w:t>
      </w:r>
      <w:r>
        <w:rPr>
          <w:color w:val="231F20"/>
          <w:spacing w:val="-17"/>
        </w:rPr>
        <w:t> </w:t>
      </w:r>
      <w:r>
        <w:rPr>
          <w:color w:val="231F20"/>
        </w:rPr>
        <w:t>initiatives</w:t>
      </w:r>
      <w:r>
        <w:rPr>
          <w:color w:val="231F20"/>
          <w:spacing w:val="-16"/>
        </w:rPr>
        <w:t> </w:t>
      </w:r>
      <w:r>
        <w:rPr>
          <w:color w:val="231F20"/>
          <w:spacing w:val="-4"/>
        </w:rPr>
        <w:t>[6].</w:t>
      </w:r>
    </w:p>
    <w:p>
      <w:pPr>
        <w:pStyle w:val="BodyText"/>
        <w:spacing w:before="22"/>
        <w:ind w:left="425"/>
      </w:pPr>
      <w:r>
        <w:rPr>
          <w:color w:val="231F20"/>
        </w:rPr>
        <w:t>The</w:t>
      </w:r>
      <w:r>
        <w:rPr>
          <w:color w:val="231F20"/>
          <w:spacing w:val="53"/>
        </w:rPr>
        <w:t> </w:t>
      </w:r>
      <w:r>
        <w:rPr>
          <w:color w:val="231F20"/>
        </w:rPr>
        <w:t>term</w:t>
      </w:r>
      <w:r>
        <w:rPr>
          <w:color w:val="231F20"/>
          <w:spacing w:val="54"/>
        </w:rPr>
        <w:t> </w:t>
      </w:r>
      <w:r>
        <w:rPr>
          <w:color w:val="231F20"/>
        </w:rPr>
        <w:t>"sharing</w:t>
      </w:r>
      <w:r>
        <w:rPr>
          <w:color w:val="231F20"/>
          <w:spacing w:val="54"/>
        </w:rPr>
        <w:t> </w:t>
      </w:r>
      <w:r>
        <w:rPr>
          <w:color w:val="231F20"/>
        </w:rPr>
        <w:t>economy"</w:t>
      </w:r>
      <w:r>
        <w:rPr>
          <w:color w:val="231F20"/>
          <w:spacing w:val="54"/>
        </w:rPr>
        <w:t> </w:t>
      </w:r>
      <w:r>
        <w:rPr>
          <w:color w:val="231F20"/>
        </w:rPr>
        <w:t>was</w:t>
      </w:r>
      <w:r>
        <w:rPr>
          <w:color w:val="231F20"/>
          <w:spacing w:val="54"/>
        </w:rPr>
        <w:t> </w:t>
      </w:r>
      <w:r>
        <w:rPr>
          <w:color w:val="231F20"/>
        </w:rPr>
        <w:t>introduced</w:t>
      </w:r>
      <w:r>
        <w:rPr>
          <w:color w:val="231F20"/>
          <w:spacing w:val="54"/>
        </w:rPr>
        <w:t> </w:t>
      </w:r>
      <w:r>
        <w:rPr>
          <w:color w:val="231F20"/>
        </w:rPr>
        <w:t>in</w:t>
      </w:r>
      <w:r>
        <w:rPr>
          <w:color w:val="231F20"/>
          <w:spacing w:val="53"/>
        </w:rPr>
        <w:t> </w:t>
      </w:r>
      <w:r>
        <w:rPr>
          <w:color w:val="231F20"/>
        </w:rPr>
        <w:t>1978</w:t>
      </w:r>
      <w:r>
        <w:rPr>
          <w:color w:val="231F20"/>
          <w:spacing w:val="54"/>
        </w:rPr>
        <w:t> </w:t>
      </w:r>
      <w:r>
        <w:rPr>
          <w:color w:val="231F20"/>
        </w:rPr>
        <w:t>by</w:t>
      </w:r>
      <w:r>
        <w:rPr>
          <w:color w:val="231F20"/>
          <w:spacing w:val="54"/>
        </w:rPr>
        <w:t> </w:t>
      </w:r>
      <w:r>
        <w:rPr>
          <w:color w:val="231F20"/>
        </w:rPr>
        <w:t>M.</w:t>
      </w:r>
      <w:r>
        <w:rPr>
          <w:color w:val="231F20"/>
          <w:spacing w:val="54"/>
        </w:rPr>
        <w:t> </w:t>
      </w:r>
      <w:r>
        <w:rPr>
          <w:color w:val="231F20"/>
        </w:rPr>
        <w:t>Felson</w:t>
      </w:r>
      <w:r>
        <w:rPr>
          <w:color w:val="231F20"/>
          <w:spacing w:val="54"/>
        </w:rPr>
        <w:t> </w:t>
      </w:r>
      <w:r>
        <w:rPr>
          <w:color w:val="231F20"/>
          <w:spacing w:val="-5"/>
        </w:rPr>
        <w:t>and</w:t>
      </w:r>
    </w:p>
    <w:p>
      <w:pPr>
        <w:pStyle w:val="BodyText"/>
        <w:spacing w:line="264" w:lineRule="auto" w:before="23"/>
        <w:ind w:right="138"/>
      </w:pPr>
      <w:r>
        <w:rPr>
          <w:color w:val="231F20"/>
        </w:rPr>
        <w:t>J.</w:t>
      </w:r>
      <w:r>
        <w:rPr>
          <w:color w:val="231F20"/>
          <w:spacing w:val="-4"/>
        </w:rPr>
        <w:t> </w:t>
      </w:r>
      <w:r>
        <w:rPr>
          <w:color w:val="231F20"/>
        </w:rPr>
        <w:t>L.</w:t>
      </w:r>
      <w:r>
        <w:rPr>
          <w:color w:val="231F20"/>
          <w:spacing w:val="-4"/>
        </w:rPr>
        <w:t> </w:t>
      </w:r>
      <w:r>
        <w:rPr>
          <w:color w:val="231F20"/>
        </w:rPr>
        <w:t>Spaeth</w:t>
      </w:r>
      <w:r>
        <w:rPr>
          <w:color w:val="231F20"/>
          <w:spacing w:val="-4"/>
        </w:rPr>
        <w:t> </w:t>
      </w:r>
      <w:r>
        <w:rPr>
          <w:color w:val="231F20"/>
        </w:rPr>
        <w:t>[7].</w:t>
      </w:r>
      <w:r>
        <w:rPr>
          <w:color w:val="231F20"/>
          <w:spacing w:val="-1"/>
        </w:rPr>
        <w:t> </w:t>
      </w:r>
      <w:r>
        <w:rPr>
          <w:color w:val="231F20"/>
        </w:rPr>
        <w:t>It gained its popularity in the early 21</w:t>
      </w:r>
      <w:r>
        <w:rPr>
          <w:color w:val="231F20"/>
          <w:vertAlign w:val="superscript"/>
        </w:rPr>
        <w:t>st</w:t>
      </w:r>
      <w:r>
        <w:rPr>
          <w:color w:val="231F20"/>
          <w:vertAlign w:val="baseline"/>
        </w:rPr>
        <w:t> century and is associated with</w:t>
      </w:r>
      <w:r>
        <w:rPr>
          <w:color w:val="231F20"/>
          <w:spacing w:val="-15"/>
          <w:vertAlign w:val="baseline"/>
        </w:rPr>
        <w:t> </w:t>
      </w:r>
      <w:r>
        <w:rPr>
          <w:color w:val="231F20"/>
          <w:vertAlign w:val="baseline"/>
        </w:rPr>
        <w:t>the</w:t>
      </w:r>
      <w:r>
        <w:rPr>
          <w:color w:val="231F20"/>
          <w:spacing w:val="-14"/>
          <w:vertAlign w:val="baseline"/>
        </w:rPr>
        <w:t> </w:t>
      </w:r>
      <w:r>
        <w:rPr>
          <w:color w:val="231F20"/>
          <w:vertAlign w:val="baseline"/>
        </w:rPr>
        <w:t>name</w:t>
      </w:r>
      <w:r>
        <w:rPr>
          <w:color w:val="231F20"/>
          <w:spacing w:val="-14"/>
          <w:vertAlign w:val="baseline"/>
        </w:rPr>
        <w:t> </w:t>
      </w:r>
      <w:r>
        <w:rPr>
          <w:color w:val="231F20"/>
          <w:vertAlign w:val="baseline"/>
        </w:rPr>
        <w:t>of</w:t>
      </w:r>
      <w:r>
        <w:rPr>
          <w:color w:val="231F20"/>
          <w:spacing w:val="-14"/>
          <w:vertAlign w:val="baseline"/>
        </w:rPr>
        <w:t> </w:t>
      </w:r>
      <w:r>
        <w:rPr>
          <w:color w:val="231F20"/>
          <w:vertAlign w:val="baseline"/>
        </w:rPr>
        <w:t>L.</w:t>
      </w:r>
      <w:r>
        <w:rPr>
          <w:color w:val="231F20"/>
          <w:spacing w:val="-14"/>
          <w:vertAlign w:val="baseline"/>
        </w:rPr>
        <w:t> </w:t>
      </w:r>
      <w:r>
        <w:rPr>
          <w:color w:val="231F20"/>
          <w:vertAlign w:val="baseline"/>
        </w:rPr>
        <w:t>Lessig</w:t>
      </w:r>
      <w:r>
        <w:rPr>
          <w:color w:val="231F20"/>
          <w:spacing w:val="-14"/>
          <w:vertAlign w:val="baseline"/>
        </w:rPr>
        <w:t> </w:t>
      </w:r>
      <w:r>
        <w:rPr>
          <w:color w:val="231F20"/>
          <w:vertAlign w:val="baseline"/>
        </w:rPr>
        <w:t>[8,</w:t>
      </w:r>
      <w:r>
        <w:rPr>
          <w:color w:val="231F20"/>
          <w:spacing w:val="-14"/>
          <w:vertAlign w:val="baseline"/>
        </w:rPr>
        <w:t> </w:t>
      </w:r>
      <w:r>
        <w:rPr>
          <w:color w:val="231F20"/>
          <w:vertAlign w:val="baseline"/>
        </w:rPr>
        <w:t>9].</w:t>
      </w:r>
      <w:r>
        <w:rPr>
          <w:color w:val="231F20"/>
          <w:spacing w:val="-14"/>
          <w:vertAlign w:val="baseline"/>
        </w:rPr>
        <w:t> </w:t>
      </w:r>
      <w:r>
        <w:rPr>
          <w:color w:val="231F20"/>
          <w:vertAlign w:val="baseline"/>
        </w:rPr>
        <w:t>This</w:t>
      </w:r>
      <w:r>
        <w:rPr>
          <w:color w:val="231F20"/>
          <w:spacing w:val="-14"/>
          <w:vertAlign w:val="baseline"/>
        </w:rPr>
        <w:t> </w:t>
      </w:r>
      <w:r>
        <w:rPr>
          <w:color w:val="231F20"/>
          <w:vertAlign w:val="baseline"/>
        </w:rPr>
        <w:t>scholar</w:t>
      </w:r>
      <w:r>
        <w:rPr>
          <w:color w:val="231F20"/>
          <w:spacing w:val="-14"/>
          <w:vertAlign w:val="baseline"/>
        </w:rPr>
        <w:t> </w:t>
      </w:r>
      <w:r>
        <w:rPr>
          <w:color w:val="231F20"/>
          <w:vertAlign w:val="baseline"/>
        </w:rPr>
        <w:t>was</w:t>
      </w:r>
      <w:r>
        <w:rPr>
          <w:color w:val="231F20"/>
          <w:spacing w:val="-14"/>
          <w:vertAlign w:val="baseline"/>
        </w:rPr>
        <w:t> </w:t>
      </w:r>
      <w:r>
        <w:rPr>
          <w:color w:val="231F20"/>
          <w:vertAlign w:val="baseline"/>
        </w:rPr>
        <w:t>one</w:t>
      </w:r>
      <w:r>
        <w:rPr>
          <w:color w:val="231F20"/>
          <w:spacing w:val="-14"/>
          <w:vertAlign w:val="baseline"/>
        </w:rPr>
        <w:t> </w:t>
      </w:r>
      <w:r>
        <w:rPr>
          <w:color w:val="231F20"/>
          <w:vertAlign w:val="baseline"/>
        </w:rPr>
        <w:t>of</w:t>
      </w:r>
      <w:r>
        <w:rPr>
          <w:color w:val="231F20"/>
          <w:spacing w:val="-14"/>
          <w:vertAlign w:val="baseline"/>
        </w:rPr>
        <w:t> </w:t>
      </w:r>
      <w:r>
        <w:rPr>
          <w:color w:val="231F20"/>
          <w:vertAlign w:val="baseline"/>
        </w:rPr>
        <w:t>the</w:t>
      </w:r>
      <w:r>
        <w:rPr>
          <w:color w:val="231F20"/>
          <w:spacing w:val="-14"/>
          <w:vertAlign w:val="baseline"/>
        </w:rPr>
        <w:t> </w:t>
      </w:r>
      <w:r>
        <w:rPr>
          <w:color w:val="231F20"/>
          <w:vertAlign w:val="baseline"/>
        </w:rPr>
        <w:t>first</w:t>
      </w:r>
      <w:r>
        <w:rPr>
          <w:color w:val="231F20"/>
          <w:spacing w:val="-14"/>
          <w:vertAlign w:val="baseline"/>
        </w:rPr>
        <w:t> </w:t>
      </w:r>
      <w:r>
        <w:rPr>
          <w:color w:val="231F20"/>
          <w:vertAlign w:val="baseline"/>
        </w:rPr>
        <w:t>to</w:t>
      </w:r>
      <w:r>
        <w:rPr>
          <w:color w:val="231F20"/>
          <w:spacing w:val="-14"/>
          <w:vertAlign w:val="baseline"/>
        </w:rPr>
        <w:t> </w:t>
      </w:r>
      <w:r>
        <w:rPr>
          <w:color w:val="231F20"/>
          <w:vertAlign w:val="baseline"/>
        </w:rPr>
        <w:t>use</w:t>
      </w:r>
      <w:r>
        <w:rPr>
          <w:color w:val="231F20"/>
          <w:spacing w:val="-15"/>
          <w:vertAlign w:val="baseline"/>
        </w:rPr>
        <w:t> </w:t>
      </w:r>
      <w:r>
        <w:rPr>
          <w:color w:val="231F20"/>
          <w:vertAlign w:val="baseline"/>
        </w:rPr>
        <w:t>this</w:t>
      </w:r>
      <w:r>
        <w:rPr>
          <w:color w:val="231F20"/>
          <w:spacing w:val="-14"/>
          <w:vertAlign w:val="baseline"/>
        </w:rPr>
        <w:t> </w:t>
      </w:r>
      <w:r>
        <w:rPr>
          <w:color w:val="231F20"/>
          <w:vertAlign w:val="baseline"/>
        </w:rPr>
        <w:t>term</w:t>
      </w:r>
      <w:r>
        <w:rPr>
          <w:color w:val="231F20"/>
          <w:spacing w:val="-14"/>
          <w:vertAlign w:val="baseline"/>
        </w:rPr>
        <w:t> </w:t>
      </w:r>
      <w:r>
        <w:rPr>
          <w:color w:val="231F20"/>
          <w:vertAlign w:val="baseline"/>
        </w:rPr>
        <w:t>in a modern context within professional literature.</w:t>
      </w:r>
    </w:p>
    <w:p>
      <w:pPr>
        <w:pStyle w:val="BodyText"/>
        <w:spacing w:line="264" w:lineRule="auto" w:before="3"/>
        <w:ind w:right="136" w:firstLine="283"/>
      </w:pPr>
      <w:r>
        <w:rPr>
          <w:color w:val="231F20"/>
        </w:rPr>
        <w:t>Depending on the context, "sharing" can mean "to divide": as in splitting into </w:t>
      </w:r>
      <w:r>
        <w:rPr>
          <w:color w:val="231F20"/>
          <w:spacing w:val="-4"/>
        </w:rPr>
        <w:t>equal</w:t>
      </w:r>
      <w:r>
        <w:rPr>
          <w:color w:val="231F20"/>
          <w:spacing w:val="-7"/>
        </w:rPr>
        <w:t> </w:t>
      </w:r>
      <w:r>
        <w:rPr>
          <w:color w:val="231F20"/>
          <w:spacing w:val="-4"/>
        </w:rPr>
        <w:t>parts;</w:t>
      </w:r>
      <w:r>
        <w:rPr>
          <w:color w:val="231F20"/>
          <w:spacing w:val="-7"/>
        </w:rPr>
        <w:t> </w:t>
      </w:r>
      <w:r>
        <w:rPr>
          <w:color w:val="231F20"/>
          <w:spacing w:val="-4"/>
        </w:rPr>
        <w:t>as</w:t>
      </w:r>
      <w:r>
        <w:rPr>
          <w:color w:val="231F20"/>
          <w:spacing w:val="-7"/>
        </w:rPr>
        <w:t> </w:t>
      </w:r>
      <w:r>
        <w:rPr>
          <w:color w:val="231F20"/>
          <w:spacing w:val="-4"/>
        </w:rPr>
        <w:t>distribution;</w:t>
      </w:r>
      <w:r>
        <w:rPr>
          <w:color w:val="231F20"/>
          <w:spacing w:val="-7"/>
        </w:rPr>
        <w:t> </w:t>
      </w:r>
      <w:r>
        <w:rPr>
          <w:color w:val="231F20"/>
          <w:spacing w:val="-4"/>
        </w:rPr>
        <w:t>as</w:t>
      </w:r>
      <w:r>
        <w:rPr>
          <w:color w:val="231F20"/>
          <w:spacing w:val="-7"/>
        </w:rPr>
        <w:t> </w:t>
      </w:r>
      <w:r>
        <w:rPr>
          <w:color w:val="231F20"/>
          <w:spacing w:val="-4"/>
        </w:rPr>
        <w:t>a</w:t>
      </w:r>
      <w:r>
        <w:rPr>
          <w:color w:val="231F20"/>
          <w:spacing w:val="-7"/>
        </w:rPr>
        <w:t> </w:t>
      </w:r>
      <w:r>
        <w:rPr>
          <w:color w:val="231F20"/>
          <w:spacing w:val="-4"/>
        </w:rPr>
        <w:t>form</w:t>
      </w:r>
      <w:r>
        <w:rPr>
          <w:color w:val="231F20"/>
          <w:spacing w:val="-7"/>
        </w:rPr>
        <w:t> </w:t>
      </w:r>
      <w:r>
        <w:rPr>
          <w:color w:val="231F20"/>
          <w:spacing w:val="-4"/>
        </w:rPr>
        <w:t>of</w:t>
      </w:r>
      <w:r>
        <w:rPr>
          <w:color w:val="231F20"/>
          <w:spacing w:val="-7"/>
        </w:rPr>
        <w:t> </w:t>
      </w:r>
      <w:r>
        <w:rPr>
          <w:color w:val="231F20"/>
          <w:spacing w:val="-4"/>
        </w:rPr>
        <w:t>collective</w:t>
      </w:r>
      <w:r>
        <w:rPr>
          <w:color w:val="231F20"/>
          <w:spacing w:val="-7"/>
        </w:rPr>
        <w:t> </w:t>
      </w:r>
      <w:r>
        <w:rPr>
          <w:color w:val="231F20"/>
          <w:spacing w:val="-4"/>
        </w:rPr>
        <w:t>ownership;</w:t>
      </w:r>
      <w:r>
        <w:rPr>
          <w:color w:val="231F20"/>
          <w:spacing w:val="-7"/>
        </w:rPr>
        <w:t> </w:t>
      </w:r>
      <w:r>
        <w:rPr>
          <w:color w:val="231F20"/>
          <w:spacing w:val="-4"/>
        </w:rPr>
        <w:t>as</w:t>
      </w:r>
      <w:r>
        <w:rPr>
          <w:color w:val="231F20"/>
          <w:spacing w:val="-7"/>
        </w:rPr>
        <w:t> </w:t>
      </w:r>
      <w:r>
        <w:rPr>
          <w:color w:val="231F20"/>
          <w:spacing w:val="-4"/>
        </w:rPr>
        <w:t>a</w:t>
      </w:r>
      <w:r>
        <w:rPr>
          <w:color w:val="231F20"/>
          <w:spacing w:val="-7"/>
        </w:rPr>
        <w:t> </w:t>
      </w:r>
      <w:r>
        <w:rPr>
          <w:color w:val="231F20"/>
          <w:spacing w:val="-4"/>
        </w:rPr>
        <w:t>process</w:t>
      </w:r>
      <w:r>
        <w:rPr>
          <w:color w:val="231F20"/>
          <w:spacing w:val="-7"/>
        </w:rPr>
        <w:t> </w:t>
      </w:r>
      <w:r>
        <w:rPr>
          <w:color w:val="231F20"/>
          <w:spacing w:val="-4"/>
        </w:rPr>
        <w:t>of</w:t>
      </w:r>
      <w:r>
        <w:rPr>
          <w:color w:val="231F20"/>
          <w:spacing w:val="-7"/>
        </w:rPr>
        <w:t> </w:t>
      </w:r>
      <w:r>
        <w:rPr>
          <w:color w:val="231F20"/>
          <w:spacing w:val="-4"/>
        </w:rPr>
        <w:t>commu- </w:t>
      </w:r>
      <w:r>
        <w:rPr>
          <w:color w:val="231F20"/>
        </w:rPr>
        <w:t>nication;</w:t>
      </w:r>
      <w:r>
        <w:rPr>
          <w:color w:val="231F20"/>
          <w:spacing w:val="-11"/>
        </w:rPr>
        <w:t> </w:t>
      </w:r>
      <w:r>
        <w:rPr>
          <w:color w:val="231F20"/>
        </w:rPr>
        <w:t>or</w:t>
      </w:r>
      <w:r>
        <w:rPr>
          <w:color w:val="231F20"/>
          <w:spacing w:val="-11"/>
        </w:rPr>
        <w:t> </w:t>
      </w:r>
      <w:r>
        <w:rPr>
          <w:color w:val="231F20"/>
        </w:rPr>
        <w:t>as</w:t>
      </w:r>
      <w:r>
        <w:rPr>
          <w:color w:val="231F20"/>
          <w:spacing w:val="-11"/>
        </w:rPr>
        <w:t> </w:t>
      </w:r>
      <w:r>
        <w:rPr>
          <w:color w:val="231F20"/>
        </w:rPr>
        <w:t>a</w:t>
      </w:r>
      <w:r>
        <w:rPr>
          <w:color w:val="231F20"/>
          <w:spacing w:val="-11"/>
        </w:rPr>
        <w:t> </w:t>
      </w:r>
      <w:r>
        <w:rPr>
          <w:color w:val="231F20"/>
        </w:rPr>
        <w:t>form</w:t>
      </w:r>
      <w:r>
        <w:rPr>
          <w:color w:val="231F20"/>
          <w:spacing w:val="-11"/>
        </w:rPr>
        <w:t> </w:t>
      </w:r>
      <w:r>
        <w:rPr>
          <w:color w:val="231F20"/>
        </w:rPr>
        <w:t>of</w:t>
      </w:r>
      <w:r>
        <w:rPr>
          <w:color w:val="231F20"/>
          <w:spacing w:val="-11"/>
        </w:rPr>
        <w:t> </w:t>
      </w:r>
      <w:r>
        <w:rPr>
          <w:color w:val="231F20"/>
        </w:rPr>
        <w:t>individual</w:t>
      </w:r>
      <w:r>
        <w:rPr>
          <w:color w:val="231F20"/>
          <w:spacing w:val="-11"/>
        </w:rPr>
        <w:t> </w:t>
      </w:r>
      <w:r>
        <w:rPr>
          <w:color w:val="231F20"/>
        </w:rPr>
        <w:t>embodiment</w:t>
      </w:r>
      <w:r>
        <w:rPr>
          <w:color w:val="231F20"/>
          <w:spacing w:val="-11"/>
        </w:rPr>
        <w:t> </w:t>
      </w:r>
      <w:r>
        <w:rPr>
          <w:color w:val="231F20"/>
        </w:rPr>
        <w:t>in</w:t>
      </w:r>
      <w:r>
        <w:rPr>
          <w:color w:val="231F20"/>
          <w:spacing w:val="-11"/>
        </w:rPr>
        <w:t> </w:t>
      </w:r>
      <w:r>
        <w:rPr>
          <w:color w:val="231F20"/>
        </w:rPr>
        <w:t>the</w:t>
      </w:r>
      <w:r>
        <w:rPr>
          <w:color w:val="231F20"/>
          <w:spacing w:val="-11"/>
        </w:rPr>
        <w:t> </w:t>
      </w:r>
      <w:r>
        <w:rPr>
          <w:color w:val="231F20"/>
        </w:rPr>
        <w:t>network</w:t>
      </w:r>
      <w:r>
        <w:rPr>
          <w:color w:val="231F20"/>
          <w:spacing w:val="-11"/>
        </w:rPr>
        <w:t> </w:t>
      </w:r>
      <w:r>
        <w:rPr>
          <w:color w:val="231F20"/>
        </w:rPr>
        <w:t>[10].</w:t>
      </w:r>
      <w:r>
        <w:rPr>
          <w:color w:val="231F20"/>
          <w:spacing w:val="-11"/>
        </w:rPr>
        <w:t> </w:t>
      </w:r>
      <w:r>
        <w:rPr>
          <w:color w:val="231F20"/>
        </w:rPr>
        <w:t>In</w:t>
      </w:r>
      <w:r>
        <w:rPr>
          <w:color w:val="231F20"/>
          <w:spacing w:val="-11"/>
        </w:rPr>
        <w:t> </w:t>
      </w:r>
      <w:r>
        <w:rPr>
          <w:color w:val="231F20"/>
        </w:rPr>
        <w:t>English-lan- </w:t>
      </w:r>
      <w:r>
        <w:rPr>
          <w:color w:val="231F20"/>
          <w:spacing w:val="-2"/>
        </w:rPr>
        <w:t>guage</w:t>
      </w:r>
      <w:r>
        <w:rPr>
          <w:color w:val="231F20"/>
          <w:spacing w:val="-11"/>
        </w:rPr>
        <w:t> </w:t>
      </w:r>
      <w:r>
        <w:rPr>
          <w:color w:val="231F20"/>
          <w:spacing w:val="-2"/>
        </w:rPr>
        <w:t>works,</w:t>
      </w:r>
      <w:r>
        <w:rPr>
          <w:color w:val="231F20"/>
          <w:spacing w:val="-11"/>
        </w:rPr>
        <w:t> </w:t>
      </w:r>
      <w:r>
        <w:rPr>
          <w:color w:val="231F20"/>
          <w:spacing w:val="-2"/>
        </w:rPr>
        <w:t>this</w:t>
      </w:r>
      <w:r>
        <w:rPr>
          <w:color w:val="231F20"/>
          <w:spacing w:val="-11"/>
        </w:rPr>
        <w:t> </w:t>
      </w:r>
      <w:r>
        <w:rPr>
          <w:color w:val="231F20"/>
          <w:spacing w:val="-2"/>
        </w:rPr>
        <w:t>term</w:t>
      </w:r>
      <w:r>
        <w:rPr>
          <w:color w:val="231F20"/>
          <w:spacing w:val="-11"/>
        </w:rPr>
        <w:t> </w:t>
      </w:r>
      <w:r>
        <w:rPr>
          <w:color w:val="231F20"/>
          <w:spacing w:val="-2"/>
        </w:rPr>
        <w:t>continuously</w:t>
      </w:r>
      <w:r>
        <w:rPr>
          <w:color w:val="231F20"/>
          <w:spacing w:val="-11"/>
        </w:rPr>
        <w:t> </w:t>
      </w:r>
      <w:r>
        <w:rPr>
          <w:color w:val="231F20"/>
          <w:spacing w:val="-2"/>
        </w:rPr>
        <w:t>shifts</w:t>
      </w:r>
      <w:r>
        <w:rPr>
          <w:color w:val="231F20"/>
          <w:spacing w:val="-11"/>
        </w:rPr>
        <w:t> </w:t>
      </w:r>
      <w:r>
        <w:rPr>
          <w:color w:val="231F20"/>
          <w:spacing w:val="-2"/>
        </w:rPr>
        <w:t>in</w:t>
      </w:r>
      <w:r>
        <w:rPr>
          <w:color w:val="231F20"/>
          <w:spacing w:val="-11"/>
        </w:rPr>
        <w:t> </w:t>
      </w:r>
      <w:r>
        <w:rPr>
          <w:color w:val="231F20"/>
          <w:spacing w:val="-2"/>
        </w:rPr>
        <w:t>meaning,</w:t>
      </w:r>
      <w:r>
        <w:rPr>
          <w:color w:val="231F20"/>
          <w:spacing w:val="-11"/>
        </w:rPr>
        <w:t> </w:t>
      </w:r>
      <w:r>
        <w:rPr>
          <w:color w:val="231F20"/>
          <w:spacing w:val="-2"/>
        </w:rPr>
        <w:t>which</w:t>
      </w:r>
      <w:r>
        <w:rPr>
          <w:color w:val="231F20"/>
          <w:spacing w:val="-11"/>
        </w:rPr>
        <w:t> </w:t>
      </w:r>
      <w:r>
        <w:rPr>
          <w:color w:val="231F20"/>
          <w:spacing w:val="-2"/>
        </w:rPr>
        <w:t>is</w:t>
      </w:r>
      <w:r>
        <w:rPr>
          <w:color w:val="231F20"/>
          <w:spacing w:val="-11"/>
        </w:rPr>
        <w:t> </w:t>
      </w:r>
      <w:r>
        <w:rPr>
          <w:color w:val="231F20"/>
          <w:spacing w:val="-2"/>
        </w:rPr>
        <w:t>linked</w:t>
      </w:r>
      <w:r>
        <w:rPr>
          <w:color w:val="231F20"/>
          <w:spacing w:val="-11"/>
        </w:rPr>
        <w:t> </w:t>
      </w:r>
      <w:r>
        <w:rPr>
          <w:color w:val="231F20"/>
          <w:spacing w:val="-2"/>
        </w:rPr>
        <w:t>to</w:t>
      </w:r>
      <w:r>
        <w:rPr>
          <w:color w:val="231F20"/>
          <w:spacing w:val="-11"/>
        </w:rPr>
        <w:t> </w:t>
      </w:r>
      <w:r>
        <w:rPr>
          <w:color w:val="231F20"/>
          <w:spacing w:val="-2"/>
        </w:rPr>
        <w:t>SE</w:t>
      </w:r>
      <w:r>
        <w:rPr>
          <w:color w:val="231F20"/>
          <w:spacing w:val="-11"/>
        </w:rPr>
        <w:t> </w:t>
      </w:r>
      <w:r>
        <w:rPr>
          <w:color w:val="231F20"/>
          <w:spacing w:val="-2"/>
        </w:rPr>
        <w:t>develop- </w:t>
      </w:r>
      <w:r>
        <w:rPr>
          <w:color w:val="231F20"/>
        </w:rPr>
        <w:t>ment</w:t>
      </w:r>
      <w:r>
        <w:rPr>
          <w:color w:val="231F20"/>
          <w:spacing w:val="-10"/>
        </w:rPr>
        <w:t> </w:t>
      </w:r>
      <w:r>
        <w:rPr>
          <w:color w:val="231F20"/>
        </w:rPr>
        <w:t>and</w:t>
      </w:r>
      <w:r>
        <w:rPr>
          <w:color w:val="231F20"/>
          <w:spacing w:val="-10"/>
        </w:rPr>
        <w:t> </w:t>
      </w:r>
      <w:r>
        <w:rPr>
          <w:color w:val="231F20"/>
        </w:rPr>
        <w:t>the</w:t>
      </w:r>
      <w:r>
        <w:rPr>
          <w:color w:val="231F20"/>
          <w:spacing w:val="-10"/>
        </w:rPr>
        <w:t> </w:t>
      </w:r>
      <w:r>
        <w:rPr>
          <w:color w:val="231F20"/>
        </w:rPr>
        <w:t>dissemination</w:t>
      </w:r>
      <w:r>
        <w:rPr>
          <w:color w:val="231F20"/>
          <w:spacing w:val="-10"/>
        </w:rPr>
        <w:t> </w:t>
      </w:r>
      <w:r>
        <w:rPr>
          <w:color w:val="231F20"/>
        </w:rPr>
        <w:t>of</w:t>
      </w:r>
      <w:r>
        <w:rPr>
          <w:color w:val="231F20"/>
          <w:spacing w:val="-10"/>
        </w:rPr>
        <w:t> </w:t>
      </w:r>
      <w:r>
        <w:rPr>
          <w:color w:val="231F20"/>
        </w:rPr>
        <w:t>information</w:t>
      </w:r>
      <w:r>
        <w:rPr>
          <w:color w:val="231F20"/>
          <w:spacing w:val="-10"/>
        </w:rPr>
        <w:t> </w:t>
      </w:r>
      <w:r>
        <w:rPr>
          <w:color w:val="231F20"/>
        </w:rPr>
        <w:t>regarding</w:t>
      </w:r>
      <w:r>
        <w:rPr>
          <w:color w:val="231F20"/>
          <w:spacing w:val="-10"/>
        </w:rPr>
        <w:t> </w:t>
      </w:r>
      <w:r>
        <w:rPr>
          <w:color w:val="231F20"/>
        </w:rPr>
        <w:t>opportunities</w:t>
      </w:r>
      <w:r>
        <w:rPr>
          <w:color w:val="231F20"/>
          <w:spacing w:val="-10"/>
        </w:rPr>
        <w:t> </w:t>
      </w:r>
      <w:r>
        <w:rPr>
          <w:color w:val="231F20"/>
        </w:rPr>
        <w:t>to</w:t>
      </w:r>
      <w:r>
        <w:rPr>
          <w:color w:val="231F20"/>
          <w:spacing w:val="-10"/>
        </w:rPr>
        <w:t> </w:t>
      </w:r>
      <w:r>
        <w:rPr>
          <w:color w:val="231F20"/>
        </w:rPr>
        <w:t>participate</w:t>
      </w:r>
      <w:r>
        <w:rPr>
          <w:color w:val="231F20"/>
          <w:spacing w:val="-10"/>
        </w:rPr>
        <w:t> </w:t>
      </w:r>
      <w:r>
        <w:rPr>
          <w:color w:val="231F20"/>
        </w:rPr>
        <w:t>in </w:t>
      </w:r>
      <w:r>
        <w:rPr>
          <w:color w:val="231F20"/>
          <w:spacing w:val="-2"/>
        </w:rPr>
        <w:t>it</w:t>
      </w:r>
      <w:r>
        <w:rPr>
          <w:color w:val="231F20"/>
          <w:spacing w:val="-9"/>
        </w:rPr>
        <w:t> </w:t>
      </w:r>
      <w:r>
        <w:rPr>
          <w:color w:val="231F20"/>
          <w:spacing w:val="-2"/>
        </w:rPr>
        <w:t>on</w:t>
      </w:r>
      <w:r>
        <w:rPr>
          <w:color w:val="231F20"/>
          <w:spacing w:val="-9"/>
        </w:rPr>
        <w:t> </w:t>
      </w:r>
      <w:r>
        <w:rPr>
          <w:color w:val="231F20"/>
          <w:spacing w:val="-2"/>
        </w:rPr>
        <w:t>social</w:t>
      </w:r>
      <w:r>
        <w:rPr>
          <w:color w:val="231F20"/>
          <w:spacing w:val="-9"/>
        </w:rPr>
        <w:t> </w:t>
      </w:r>
      <w:r>
        <w:rPr>
          <w:color w:val="231F20"/>
          <w:spacing w:val="-2"/>
        </w:rPr>
        <w:t>media.</w:t>
      </w:r>
      <w:r>
        <w:rPr>
          <w:color w:val="231F20"/>
          <w:spacing w:val="-9"/>
        </w:rPr>
        <w:t> </w:t>
      </w:r>
      <w:r>
        <w:rPr>
          <w:color w:val="231F20"/>
          <w:spacing w:val="-2"/>
        </w:rPr>
        <w:t>Despite</w:t>
      </w:r>
      <w:r>
        <w:rPr>
          <w:color w:val="231F20"/>
          <w:spacing w:val="-9"/>
        </w:rPr>
        <w:t> </w:t>
      </w:r>
      <w:r>
        <w:rPr>
          <w:color w:val="231F20"/>
          <w:spacing w:val="-2"/>
        </w:rPr>
        <w:t>the</w:t>
      </w:r>
      <w:r>
        <w:rPr>
          <w:color w:val="231F20"/>
          <w:spacing w:val="-9"/>
        </w:rPr>
        <w:t> </w:t>
      </w:r>
      <w:r>
        <w:rPr>
          <w:color w:val="231F20"/>
          <w:spacing w:val="-2"/>
        </w:rPr>
        <w:t>lack</w:t>
      </w:r>
      <w:r>
        <w:rPr>
          <w:color w:val="231F20"/>
          <w:spacing w:val="-9"/>
        </w:rPr>
        <w:t> </w:t>
      </w:r>
      <w:r>
        <w:rPr>
          <w:color w:val="231F20"/>
          <w:spacing w:val="-2"/>
        </w:rPr>
        <w:t>of</w:t>
      </w:r>
      <w:r>
        <w:rPr>
          <w:color w:val="231F20"/>
          <w:spacing w:val="-9"/>
        </w:rPr>
        <w:t> </w:t>
      </w:r>
      <w:r>
        <w:rPr>
          <w:color w:val="231F20"/>
          <w:spacing w:val="-2"/>
        </w:rPr>
        <w:t>a</w:t>
      </w:r>
      <w:r>
        <w:rPr>
          <w:color w:val="231F20"/>
          <w:spacing w:val="-9"/>
        </w:rPr>
        <w:t> </w:t>
      </w:r>
      <w:r>
        <w:rPr>
          <w:color w:val="231F20"/>
          <w:spacing w:val="-2"/>
        </w:rPr>
        <w:t>direct</w:t>
      </w:r>
      <w:r>
        <w:rPr>
          <w:color w:val="231F20"/>
          <w:spacing w:val="-9"/>
        </w:rPr>
        <w:t> </w:t>
      </w:r>
      <w:r>
        <w:rPr>
          <w:color w:val="231F20"/>
          <w:spacing w:val="-2"/>
        </w:rPr>
        <w:t>connection</w:t>
      </w:r>
      <w:r>
        <w:rPr>
          <w:color w:val="231F20"/>
          <w:spacing w:val="-9"/>
        </w:rPr>
        <w:t> </w:t>
      </w:r>
      <w:r>
        <w:rPr>
          <w:color w:val="231F20"/>
          <w:spacing w:val="-2"/>
        </w:rPr>
        <w:t>between</w:t>
      </w:r>
      <w:r>
        <w:rPr>
          <w:color w:val="231F20"/>
          <w:spacing w:val="-9"/>
        </w:rPr>
        <w:t> </w:t>
      </w:r>
      <w:r>
        <w:rPr>
          <w:color w:val="231F20"/>
          <w:spacing w:val="-2"/>
        </w:rPr>
        <w:t>the</w:t>
      </w:r>
      <w:r>
        <w:rPr>
          <w:color w:val="231F20"/>
          <w:spacing w:val="-9"/>
        </w:rPr>
        <w:t> </w:t>
      </w:r>
      <w:r>
        <w:rPr>
          <w:color w:val="231F20"/>
          <w:spacing w:val="-2"/>
        </w:rPr>
        <w:t>terms</w:t>
      </w:r>
      <w:r>
        <w:rPr>
          <w:color w:val="231F20"/>
          <w:spacing w:val="-9"/>
        </w:rPr>
        <w:t> </w:t>
      </w:r>
      <w:r>
        <w:rPr>
          <w:color w:val="231F20"/>
          <w:spacing w:val="-2"/>
        </w:rPr>
        <w:t>"shared </w:t>
      </w:r>
      <w:r>
        <w:rPr>
          <w:color w:val="231F20"/>
        </w:rPr>
        <w:t>use"</w:t>
      </w:r>
      <w:r>
        <w:rPr>
          <w:color w:val="231F20"/>
          <w:spacing w:val="-8"/>
        </w:rPr>
        <w:t> </w:t>
      </w:r>
      <w:r>
        <w:rPr>
          <w:color w:val="231F20"/>
        </w:rPr>
        <w:t>and</w:t>
      </w:r>
      <w:r>
        <w:rPr>
          <w:color w:val="231F20"/>
          <w:spacing w:val="-8"/>
        </w:rPr>
        <w:t> </w:t>
      </w:r>
      <w:r>
        <w:rPr>
          <w:color w:val="231F20"/>
        </w:rPr>
        <w:t>"economy",</w:t>
      </w:r>
      <w:r>
        <w:rPr>
          <w:color w:val="231F20"/>
          <w:spacing w:val="-8"/>
        </w:rPr>
        <w:t> </w:t>
      </w:r>
      <w:r>
        <w:rPr>
          <w:color w:val="231F20"/>
        </w:rPr>
        <w:t>the</w:t>
      </w:r>
      <w:r>
        <w:rPr>
          <w:color w:val="231F20"/>
          <w:spacing w:val="-8"/>
        </w:rPr>
        <w:t> </w:t>
      </w:r>
      <w:r>
        <w:rPr>
          <w:color w:val="231F20"/>
        </w:rPr>
        <w:t>term</w:t>
      </w:r>
      <w:r>
        <w:rPr>
          <w:color w:val="231F20"/>
          <w:spacing w:val="-8"/>
        </w:rPr>
        <w:t> </w:t>
      </w:r>
      <w:r>
        <w:rPr>
          <w:color w:val="231F20"/>
        </w:rPr>
        <w:t>"sharing</w:t>
      </w:r>
      <w:r>
        <w:rPr>
          <w:color w:val="231F20"/>
          <w:spacing w:val="-8"/>
        </w:rPr>
        <w:t> </w:t>
      </w:r>
      <w:r>
        <w:rPr>
          <w:color w:val="231F20"/>
        </w:rPr>
        <w:t>economy"</w:t>
      </w:r>
      <w:r>
        <w:rPr>
          <w:color w:val="231F20"/>
          <w:spacing w:val="-8"/>
        </w:rPr>
        <w:t> </w:t>
      </w:r>
      <w:r>
        <w:rPr>
          <w:color w:val="231F20"/>
        </w:rPr>
        <w:t>is</w:t>
      </w:r>
      <w:r>
        <w:rPr>
          <w:color w:val="231F20"/>
          <w:spacing w:val="-8"/>
        </w:rPr>
        <w:t> </w:t>
      </w:r>
      <w:r>
        <w:rPr>
          <w:color w:val="231F20"/>
        </w:rPr>
        <w:t>commonly</w:t>
      </w:r>
      <w:r>
        <w:rPr>
          <w:color w:val="231F20"/>
          <w:spacing w:val="-8"/>
        </w:rPr>
        <w:t> </w:t>
      </w:r>
      <w:r>
        <w:rPr>
          <w:color w:val="231F20"/>
        </w:rPr>
        <w:t>used</w:t>
      </w:r>
      <w:r>
        <w:rPr>
          <w:color w:val="231F20"/>
          <w:spacing w:val="-8"/>
        </w:rPr>
        <w:t> </w:t>
      </w:r>
      <w:r>
        <w:rPr>
          <w:color w:val="231F20"/>
        </w:rPr>
        <w:t>and</w:t>
      </w:r>
      <w:r>
        <w:rPr>
          <w:color w:val="231F20"/>
          <w:spacing w:val="-8"/>
        </w:rPr>
        <w:t> </w:t>
      </w:r>
      <w:r>
        <w:rPr>
          <w:color w:val="231F20"/>
        </w:rPr>
        <w:t>describes "a growing model of consumer behavior".</w:t>
      </w:r>
    </w:p>
    <w:p>
      <w:pPr>
        <w:pStyle w:val="BodyText"/>
        <w:spacing w:line="264" w:lineRule="auto" w:before="8"/>
        <w:ind w:right="140" w:firstLine="283"/>
      </w:pPr>
      <w:r>
        <w:rPr>
          <w:color w:val="231F20"/>
        </w:rPr>
        <w:t>The practical implementation of the SE principles and models potentially pro- vides both economic and social as well as environmental effects:</w:t>
      </w:r>
    </w:p>
    <w:p>
      <w:pPr>
        <w:pStyle w:val="ListParagraph"/>
        <w:numPr>
          <w:ilvl w:val="0"/>
          <w:numId w:val="3"/>
        </w:numPr>
        <w:tabs>
          <w:tab w:pos="559" w:val="left" w:leader="none"/>
        </w:tabs>
        <w:spacing w:line="240" w:lineRule="auto" w:before="2" w:after="0"/>
        <w:ind w:left="559" w:right="0" w:hanging="134"/>
        <w:jc w:val="both"/>
        <w:rPr>
          <w:sz w:val="18"/>
        </w:rPr>
      </w:pPr>
      <w:r>
        <w:rPr>
          <w:color w:val="231F20"/>
          <w:sz w:val="18"/>
        </w:rPr>
        <w:t>it</w:t>
      </w:r>
      <w:r>
        <w:rPr>
          <w:color w:val="231F20"/>
          <w:spacing w:val="-22"/>
          <w:sz w:val="18"/>
        </w:rPr>
        <w:t> </w:t>
      </w:r>
      <w:r>
        <w:rPr>
          <w:color w:val="231F20"/>
          <w:sz w:val="18"/>
        </w:rPr>
        <w:t>promotes</w:t>
      </w:r>
      <w:r>
        <w:rPr>
          <w:color w:val="231F20"/>
          <w:spacing w:val="-21"/>
          <w:sz w:val="18"/>
        </w:rPr>
        <w:t> </w:t>
      </w:r>
      <w:r>
        <w:rPr>
          <w:color w:val="231F20"/>
          <w:sz w:val="18"/>
        </w:rPr>
        <w:t>savings</w:t>
      </w:r>
      <w:r>
        <w:rPr>
          <w:color w:val="231F20"/>
          <w:spacing w:val="-21"/>
          <w:sz w:val="18"/>
        </w:rPr>
        <w:t> </w:t>
      </w:r>
      <w:r>
        <w:rPr>
          <w:color w:val="231F20"/>
          <w:sz w:val="18"/>
        </w:rPr>
        <w:t>and/or</w:t>
      </w:r>
      <w:r>
        <w:rPr>
          <w:color w:val="231F20"/>
          <w:spacing w:val="-21"/>
          <w:sz w:val="18"/>
        </w:rPr>
        <w:t> </w:t>
      </w:r>
      <w:r>
        <w:rPr>
          <w:color w:val="231F20"/>
          <w:sz w:val="18"/>
        </w:rPr>
        <w:t>forms</w:t>
      </w:r>
      <w:r>
        <w:rPr>
          <w:color w:val="231F20"/>
          <w:spacing w:val="-22"/>
          <w:sz w:val="18"/>
        </w:rPr>
        <w:t> </w:t>
      </w:r>
      <w:r>
        <w:rPr>
          <w:color w:val="231F20"/>
          <w:sz w:val="18"/>
        </w:rPr>
        <w:t>the</w:t>
      </w:r>
      <w:r>
        <w:rPr>
          <w:color w:val="231F20"/>
          <w:spacing w:val="-21"/>
          <w:sz w:val="18"/>
        </w:rPr>
        <w:t> </w:t>
      </w:r>
      <w:r>
        <w:rPr>
          <w:color w:val="231F20"/>
          <w:sz w:val="18"/>
        </w:rPr>
        <w:t>basis</w:t>
      </w:r>
      <w:r>
        <w:rPr>
          <w:color w:val="231F20"/>
          <w:spacing w:val="-21"/>
          <w:sz w:val="18"/>
        </w:rPr>
        <w:t> </w:t>
      </w:r>
      <w:r>
        <w:rPr>
          <w:color w:val="231F20"/>
          <w:sz w:val="18"/>
        </w:rPr>
        <w:t>of</w:t>
      </w:r>
      <w:r>
        <w:rPr>
          <w:color w:val="231F20"/>
          <w:spacing w:val="-21"/>
          <w:sz w:val="18"/>
        </w:rPr>
        <w:t> </w:t>
      </w:r>
      <w:r>
        <w:rPr>
          <w:color w:val="231F20"/>
          <w:spacing w:val="-2"/>
          <w:sz w:val="18"/>
        </w:rPr>
        <w:t>business;</w:t>
      </w:r>
    </w:p>
    <w:p>
      <w:pPr>
        <w:pStyle w:val="ListParagraph"/>
        <w:numPr>
          <w:ilvl w:val="0"/>
          <w:numId w:val="3"/>
        </w:numPr>
        <w:tabs>
          <w:tab w:pos="559" w:val="left" w:leader="none"/>
        </w:tabs>
        <w:spacing w:line="240" w:lineRule="auto" w:before="23" w:after="0"/>
        <w:ind w:left="559" w:right="0" w:hanging="134"/>
        <w:jc w:val="both"/>
        <w:rPr>
          <w:sz w:val="18"/>
        </w:rPr>
      </w:pPr>
      <w:r>
        <w:rPr>
          <w:color w:val="231F20"/>
          <w:sz w:val="18"/>
        </w:rPr>
        <w:t>it</w:t>
      </w:r>
      <w:r>
        <w:rPr>
          <w:color w:val="231F20"/>
          <w:spacing w:val="-14"/>
          <w:sz w:val="18"/>
        </w:rPr>
        <w:t> </w:t>
      </w:r>
      <w:r>
        <w:rPr>
          <w:color w:val="231F20"/>
          <w:sz w:val="18"/>
        </w:rPr>
        <w:t>alters</w:t>
      </w:r>
      <w:r>
        <w:rPr>
          <w:color w:val="231F20"/>
          <w:spacing w:val="-14"/>
          <w:sz w:val="18"/>
        </w:rPr>
        <w:t> </w:t>
      </w:r>
      <w:r>
        <w:rPr>
          <w:color w:val="231F20"/>
          <w:sz w:val="18"/>
        </w:rPr>
        <w:t>consumer</w:t>
      </w:r>
      <w:r>
        <w:rPr>
          <w:color w:val="231F20"/>
          <w:spacing w:val="-14"/>
          <w:sz w:val="18"/>
        </w:rPr>
        <w:t> </w:t>
      </w:r>
      <w:r>
        <w:rPr>
          <w:color w:val="231F20"/>
          <w:spacing w:val="-2"/>
          <w:sz w:val="18"/>
        </w:rPr>
        <w:t>behavior;</w:t>
      </w:r>
    </w:p>
    <w:p>
      <w:pPr>
        <w:pStyle w:val="ListParagraph"/>
        <w:spacing w:after="0" w:line="240" w:lineRule="auto"/>
        <w:jc w:val="both"/>
        <w:rPr>
          <w:sz w:val="18"/>
        </w:rPr>
        <w:sectPr>
          <w:pgSz w:w="8230" w:h="11340"/>
          <w:pgMar w:header="486" w:footer="517" w:top="940" w:bottom="700" w:left="708" w:right="708"/>
        </w:sectPr>
      </w:pPr>
    </w:p>
    <w:p>
      <w:pPr>
        <w:pStyle w:val="BodyText"/>
        <w:spacing w:before="87"/>
        <w:ind w:left="0"/>
        <w:jc w:val="left"/>
      </w:pPr>
    </w:p>
    <w:p>
      <w:pPr>
        <w:pStyle w:val="ListParagraph"/>
        <w:numPr>
          <w:ilvl w:val="0"/>
          <w:numId w:val="3"/>
        </w:numPr>
        <w:tabs>
          <w:tab w:pos="559" w:val="left" w:leader="none"/>
        </w:tabs>
        <w:spacing w:line="240" w:lineRule="auto" w:before="1" w:after="0"/>
        <w:ind w:left="559" w:right="0" w:hanging="134"/>
        <w:jc w:val="left"/>
        <w:rPr>
          <w:sz w:val="18"/>
        </w:rPr>
      </w:pPr>
      <w:r>
        <w:rPr>
          <w:color w:val="231F20"/>
          <w:sz w:val="18"/>
        </w:rPr>
        <w:t>it</w:t>
      </w:r>
      <w:r>
        <w:rPr>
          <w:color w:val="231F20"/>
          <w:spacing w:val="-12"/>
          <w:sz w:val="18"/>
        </w:rPr>
        <w:t> </w:t>
      </w:r>
      <w:r>
        <w:rPr>
          <w:color w:val="231F20"/>
          <w:sz w:val="18"/>
        </w:rPr>
        <w:t>reduces</w:t>
      </w:r>
      <w:r>
        <w:rPr>
          <w:color w:val="231F20"/>
          <w:spacing w:val="-12"/>
          <w:sz w:val="18"/>
        </w:rPr>
        <w:t> </w:t>
      </w:r>
      <w:r>
        <w:rPr>
          <w:color w:val="231F20"/>
          <w:sz w:val="18"/>
        </w:rPr>
        <w:t>resource</w:t>
      </w:r>
      <w:r>
        <w:rPr>
          <w:color w:val="231F20"/>
          <w:spacing w:val="-12"/>
          <w:sz w:val="18"/>
        </w:rPr>
        <w:t> </w:t>
      </w:r>
      <w:r>
        <w:rPr>
          <w:color w:val="231F20"/>
          <w:spacing w:val="-2"/>
          <w:sz w:val="18"/>
        </w:rPr>
        <w:t>usage;</w:t>
      </w:r>
    </w:p>
    <w:p>
      <w:pPr>
        <w:pStyle w:val="ListParagraph"/>
        <w:numPr>
          <w:ilvl w:val="0"/>
          <w:numId w:val="3"/>
        </w:numPr>
        <w:tabs>
          <w:tab w:pos="551" w:val="left" w:leader="none"/>
        </w:tabs>
        <w:spacing w:line="264" w:lineRule="auto" w:before="22" w:after="0"/>
        <w:ind w:left="142" w:right="140" w:firstLine="283"/>
        <w:jc w:val="right"/>
        <w:rPr>
          <w:sz w:val="18"/>
        </w:rPr>
      </w:pPr>
      <w:r>
        <w:rPr>
          <w:color w:val="231F20"/>
          <w:sz w:val="18"/>
        </w:rPr>
        <w:t>it</w:t>
      </w:r>
      <w:r>
        <w:rPr>
          <w:color w:val="231F20"/>
          <w:spacing w:val="-29"/>
          <w:sz w:val="18"/>
        </w:rPr>
        <w:t> </w:t>
      </w:r>
      <w:r>
        <w:rPr>
          <w:color w:val="231F20"/>
          <w:sz w:val="18"/>
        </w:rPr>
        <w:t>encourages</w:t>
      </w:r>
      <w:r>
        <w:rPr>
          <w:color w:val="231F20"/>
          <w:spacing w:val="-29"/>
          <w:sz w:val="18"/>
        </w:rPr>
        <w:t> </w:t>
      </w:r>
      <w:r>
        <w:rPr>
          <w:color w:val="231F20"/>
          <w:sz w:val="18"/>
        </w:rPr>
        <w:t>more</w:t>
      </w:r>
      <w:r>
        <w:rPr>
          <w:color w:val="231F20"/>
          <w:spacing w:val="-29"/>
          <w:sz w:val="18"/>
        </w:rPr>
        <w:t> </w:t>
      </w:r>
      <w:r>
        <w:rPr>
          <w:color w:val="231F20"/>
          <w:sz w:val="18"/>
        </w:rPr>
        <w:t>sustainable</w:t>
      </w:r>
      <w:r>
        <w:rPr>
          <w:color w:val="231F20"/>
          <w:spacing w:val="-29"/>
          <w:sz w:val="18"/>
        </w:rPr>
        <w:t> </w:t>
      </w:r>
      <w:r>
        <w:rPr>
          <w:color w:val="231F20"/>
          <w:sz w:val="18"/>
        </w:rPr>
        <w:t>consumption</w:t>
      </w:r>
      <w:r>
        <w:rPr>
          <w:color w:val="231F20"/>
          <w:spacing w:val="-29"/>
          <w:sz w:val="18"/>
        </w:rPr>
        <w:t> </w:t>
      </w:r>
      <w:r>
        <w:rPr>
          <w:color w:val="231F20"/>
          <w:sz w:val="18"/>
        </w:rPr>
        <w:t>and</w:t>
      </w:r>
      <w:r>
        <w:rPr>
          <w:color w:val="231F20"/>
          <w:spacing w:val="-29"/>
          <w:sz w:val="18"/>
        </w:rPr>
        <w:t> </w:t>
      </w:r>
      <w:r>
        <w:rPr>
          <w:color w:val="231F20"/>
          <w:sz w:val="18"/>
        </w:rPr>
        <w:t>sustainable</w:t>
      </w:r>
      <w:r>
        <w:rPr>
          <w:color w:val="231F20"/>
          <w:spacing w:val="-29"/>
          <w:sz w:val="18"/>
        </w:rPr>
        <w:t> </w:t>
      </w:r>
      <w:r>
        <w:rPr>
          <w:color w:val="231F20"/>
          <w:sz w:val="18"/>
        </w:rPr>
        <w:t>economic</w:t>
      </w:r>
      <w:r>
        <w:rPr>
          <w:color w:val="231F20"/>
          <w:spacing w:val="-29"/>
          <w:sz w:val="18"/>
        </w:rPr>
        <w:t> </w:t>
      </w:r>
      <w:r>
        <w:rPr>
          <w:color w:val="231F20"/>
          <w:sz w:val="18"/>
        </w:rPr>
        <w:t>growth. The interpretation of the term "sharing economy" is ambiguous. The practical implementation</w:t>
      </w:r>
      <w:r>
        <w:rPr>
          <w:color w:val="231F20"/>
          <w:spacing w:val="-21"/>
          <w:sz w:val="18"/>
        </w:rPr>
        <w:t> </w:t>
      </w:r>
      <w:r>
        <w:rPr>
          <w:color w:val="231F20"/>
          <w:sz w:val="18"/>
        </w:rPr>
        <w:t>of</w:t>
      </w:r>
      <w:r>
        <w:rPr>
          <w:color w:val="231F20"/>
          <w:spacing w:val="-21"/>
          <w:sz w:val="18"/>
        </w:rPr>
        <w:t> </w:t>
      </w:r>
      <w:r>
        <w:rPr>
          <w:color w:val="231F20"/>
          <w:sz w:val="18"/>
        </w:rPr>
        <w:t>the</w:t>
      </w:r>
      <w:r>
        <w:rPr>
          <w:color w:val="231F20"/>
          <w:spacing w:val="-21"/>
          <w:sz w:val="18"/>
        </w:rPr>
        <w:t> </w:t>
      </w:r>
      <w:r>
        <w:rPr>
          <w:color w:val="231F20"/>
          <w:sz w:val="18"/>
        </w:rPr>
        <w:t>SE</w:t>
      </w:r>
      <w:r>
        <w:rPr>
          <w:color w:val="231F20"/>
          <w:spacing w:val="-21"/>
          <w:sz w:val="18"/>
        </w:rPr>
        <w:t> </w:t>
      </w:r>
      <w:r>
        <w:rPr>
          <w:color w:val="231F20"/>
          <w:sz w:val="18"/>
        </w:rPr>
        <w:t>principles</w:t>
      </w:r>
      <w:r>
        <w:rPr>
          <w:color w:val="231F20"/>
          <w:spacing w:val="-21"/>
          <w:sz w:val="18"/>
        </w:rPr>
        <w:t> </w:t>
      </w:r>
      <w:r>
        <w:rPr>
          <w:color w:val="231F20"/>
          <w:sz w:val="18"/>
        </w:rPr>
        <w:t>also</w:t>
      </w:r>
      <w:r>
        <w:rPr>
          <w:color w:val="231F20"/>
          <w:spacing w:val="-21"/>
          <w:sz w:val="18"/>
        </w:rPr>
        <w:t> </w:t>
      </w:r>
      <w:r>
        <w:rPr>
          <w:color w:val="231F20"/>
          <w:sz w:val="18"/>
        </w:rPr>
        <w:t>involves</w:t>
      </w:r>
      <w:r>
        <w:rPr>
          <w:color w:val="231F20"/>
          <w:spacing w:val="-21"/>
          <w:sz w:val="18"/>
        </w:rPr>
        <w:t> </w:t>
      </w:r>
      <w:r>
        <w:rPr>
          <w:color w:val="231F20"/>
          <w:sz w:val="18"/>
        </w:rPr>
        <w:t>various</w:t>
      </w:r>
      <w:r>
        <w:rPr>
          <w:color w:val="231F20"/>
          <w:spacing w:val="-21"/>
          <w:sz w:val="18"/>
        </w:rPr>
        <w:t> </w:t>
      </w:r>
      <w:r>
        <w:rPr>
          <w:color w:val="231F20"/>
          <w:sz w:val="18"/>
        </w:rPr>
        <w:t>consumer</w:t>
      </w:r>
      <w:r>
        <w:rPr>
          <w:color w:val="231F20"/>
          <w:spacing w:val="-21"/>
          <w:sz w:val="18"/>
        </w:rPr>
        <w:t> </w:t>
      </w:r>
      <w:r>
        <w:rPr>
          <w:color w:val="231F20"/>
          <w:sz w:val="18"/>
        </w:rPr>
        <w:t>practices</w:t>
      </w:r>
      <w:r>
        <w:rPr>
          <w:color w:val="231F20"/>
          <w:spacing w:val="-21"/>
          <w:sz w:val="18"/>
        </w:rPr>
        <w:t> </w:t>
      </w:r>
      <w:r>
        <w:rPr>
          <w:color w:val="231F20"/>
          <w:sz w:val="18"/>
        </w:rPr>
        <w:t>and</w:t>
      </w:r>
      <w:r>
        <w:rPr>
          <w:color w:val="231F20"/>
          <w:spacing w:val="-21"/>
          <w:sz w:val="18"/>
        </w:rPr>
        <w:t> </w:t>
      </w:r>
      <w:r>
        <w:rPr>
          <w:color w:val="231F20"/>
          <w:sz w:val="18"/>
        </w:rPr>
        <w:t>or- ganizational</w:t>
      </w:r>
      <w:r>
        <w:rPr>
          <w:color w:val="231F20"/>
          <w:spacing w:val="-9"/>
          <w:sz w:val="18"/>
        </w:rPr>
        <w:t> </w:t>
      </w:r>
      <w:r>
        <w:rPr>
          <w:color w:val="231F20"/>
          <w:sz w:val="18"/>
        </w:rPr>
        <w:t>models.</w:t>
      </w:r>
      <w:r>
        <w:rPr>
          <w:color w:val="231F20"/>
          <w:spacing w:val="-9"/>
          <w:sz w:val="18"/>
        </w:rPr>
        <w:t> </w:t>
      </w:r>
      <w:r>
        <w:rPr>
          <w:color w:val="231F20"/>
          <w:sz w:val="18"/>
        </w:rPr>
        <w:t>The</w:t>
      </w:r>
      <w:r>
        <w:rPr>
          <w:color w:val="231F20"/>
          <w:spacing w:val="-9"/>
          <w:sz w:val="18"/>
        </w:rPr>
        <w:t> </w:t>
      </w:r>
      <w:r>
        <w:rPr>
          <w:color w:val="231F20"/>
          <w:sz w:val="18"/>
        </w:rPr>
        <w:t>scientific</w:t>
      </w:r>
      <w:r>
        <w:rPr>
          <w:color w:val="231F20"/>
          <w:spacing w:val="-9"/>
          <w:sz w:val="18"/>
        </w:rPr>
        <w:t> </w:t>
      </w:r>
      <w:r>
        <w:rPr>
          <w:color w:val="231F20"/>
          <w:sz w:val="18"/>
        </w:rPr>
        <w:t>literature</w:t>
      </w:r>
      <w:r>
        <w:rPr>
          <w:color w:val="231F20"/>
          <w:spacing w:val="-9"/>
          <w:sz w:val="18"/>
        </w:rPr>
        <w:t> </w:t>
      </w:r>
      <w:r>
        <w:rPr>
          <w:color w:val="231F20"/>
          <w:sz w:val="18"/>
        </w:rPr>
        <w:t>presents</w:t>
      </w:r>
      <w:r>
        <w:rPr>
          <w:color w:val="231F20"/>
          <w:spacing w:val="-8"/>
          <w:sz w:val="18"/>
        </w:rPr>
        <w:t> </w:t>
      </w:r>
      <w:r>
        <w:rPr>
          <w:color w:val="231F20"/>
          <w:sz w:val="18"/>
        </w:rPr>
        <w:t>different</w:t>
      </w:r>
      <w:r>
        <w:rPr>
          <w:color w:val="231F20"/>
          <w:spacing w:val="-9"/>
          <w:sz w:val="18"/>
        </w:rPr>
        <w:t> </w:t>
      </w:r>
      <w:r>
        <w:rPr>
          <w:color w:val="231F20"/>
          <w:sz w:val="18"/>
        </w:rPr>
        <w:t>approaches</w:t>
      </w:r>
      <w:r>
        <w:rPr>
          <w:color w:val="231F20"/>
          <w:spacing w:val="-9"/>
          <w:sz w:val="18"/>
        </w:rPr>
        <w:t> </w:t>
      </w:r>
      <w:r>
        <w:rPr>
          <w:color w:val="231F20"/>
          <w:sz w:val="18"/>
        </w:rPr>
        <w:t>to</w:t>
      </w:r>
      <w:r>
        <w:rPr>
          <w:color w:val="231F20"/>
          <w:spacing w:val="-9"/>
          <w:sz w:val="18"/>
        </w:rPr>
        <w:t> </w:t>
      </w:r>
      <w:r>
        <w:rPr>
          <w:color w:val="231F20"/>
          <w:spacing w:val="-2"/>
          <w:sz w:val="18"/>
        </w:rPr>
        <w:t>their</w:t>
      </w:r>
    </w:p>
    <w:p>
      <w:pPr>
        <w:pStyle w:val="BodyText"/>
        <w:spacing w:before="4"/>
        <w:jc w:val="left"/>
      </w:pPr>
      <w:r>
        <w:rPr>
          <w:color w:val="231F20"/>
          <w:spacing w:val="-2"/>
        </w:rPr>
        <w:t>distinction</w:t>
      </w:r>
      <w:r>
        <w:rPr>
          <w:color w:val="231F20"/>
          <w:spacing w:val="-11"/>
        </w:rPr>
        <w:t> </w:t>
      </w:r>
      <w:r>
        <w:rPr>
          <w:color w:val="231F20"/>
          <w:spacing w:val="-2"/>
        </w:rPr>
        <w:t>within</w:t>
      </w:r>
      <w:r>
        <w:rPr>
          <w:color w:val="231F20"/>
          <w:spacing w:val="-10"/>
        </w:rPr>
        <w:t> </w:t>
      </w:r>
      <w:r>
        <w:rPr>
          <w:color w:val="231F20"/>
          <w:spacing w:val="-2"/>
        </w:rPr>
        <w:t>SE</w:t>
      </w:r>
      <w:r>
        <w:rPr>
          <w:color w:val="231F20"/>
          <w:spacing w:val="-11"/>
        </w:rPr>
        <w:t> </w:t>
      </w:r>
      <w:r>
        <w:rPr>
          <w:color w:val="231F20"/>
          <w:spacing w:val="-2"/>
        </w:rPr>
        <w:t>according</w:t>
      </w:r>
      <w:r>
        <w:rPr>
          <w:color w:val="231F20"/>
          <w:spacing w:val="-10"/>
        </w:rPr>
        <w:t> </w:t>
      </w:r>
      <w:r>
        <w:rPr>
          <w:color w:val="231F20"/>
          <w:spacing w:val="-2"/>
        </w:rPr>
        <w:t>to</w:t>
      </w:r>
      <w:r>
        <w:rPr>
          <w:color w:val="231F20"/>
          <w:spacing w:val="-10"/>
        </w:rPr>
        <w:t> </w:t>
      </w:r>
      <w:r>
        <w:rPr>
          <w:color w:val="231F20"/>
          <w:spacing w:val="-2"/>
        </w:rPr>
        <w:t>the</w:t>
      </w:r>
      <w:r>
        <w:rPr>
          <w:color w:val="231F20"/>
          <w:spacing w:val="-11"/>
        </w:rPr>
        <w:t> </w:t>
      </w:r>
      <w:r>
        <w:rPr>
          <w:color w:val="231F20"/>
          <w:spacing w:val="-2"/>
        </w:rPr>
        <w:t>fields</w:t>
      </w:r>
      <w:r>
        <w:rPr>
          <w:color w:val="231F20"/>
          <w:spacing w:val="-10"/>
        </w:rPr>
        <w:t> </w:t>
      </w:r>
      <w:r>
        <w:rPr>
          <w:color w:val="231F20"/>
          <w:spacing w:val="-2"/>
        </w:rPr>
        <w:t>of</w:t>
      </w:r>
      <w:r>
        <w:rPr>
          <w:color w:val="231F20"/>
          <w:spacing w:val="-11"/>
        </w:rPr>
        <w:t> </w:t>
      </w:r>
      <w:r>
        <w:rPr>
          <w:color w:val="231F20"/>
          <w:spacing w:val="-2"/>
        </w:rPr>
        <w:t>scientific</w:t>
      </w:r>
      <w:r>
        <w:rPr>
          <w:color w:val="231F20"/>
          <w:spacing w:val="-10"/>
        </w:rPr>
        <w:t> </w:t>
      </w:r>
      <w:r>
        <w:rPr>
          <w:color w:val="231F20"/>
          <w:spacing w:val="-2"/>
        </w:rPr>
        <w:t>research</w:t>
      </w:r>
      <w:r>
        <w:rPr>
          <w:color w:val="231F20"/>
          <w:spacing w:val="-10"/>
        </w:rPr>
        <w:t> </w:t>
      </w:r>
      <w:r>
        <w:rPr>
          <w:color w:val="231F20"/>
          <w:spacing w:val="-2"/>
        </w:rPr>
        <w:t>(</w:t>
      </w:r>
      <w:r>
        <w:rPr>
          <w:b/>
          <w:color w:val="231F20"/>
          <w:spacing w:val="-2"/>
        </w:rPr>
        <w:t>Table</w:t>
      </w:r>
      <w:r>
        <w:rPr>
          <w:b/>
          <w:color w:val="231F20"/>
          <w:spacing w:val="-8"/>
        </w:rPr>
        <w:t> </w:t>
      </w:r>
      <w:r>
        <w:rPr>
          <w:b/>
          <w:color w:val="231F20"/>
          <w:spacing w:val="-2"/>
        </w:rPr>
        <w:t>7.1</w:t>
      </w:r>
      <w:r>
        <w:rPr>
          <w:color w:val="231F20"/>
          <w:spacing w:val="-2"/>
        </w:rPr>
        <w:t>).</w:t>
      </w:r>
    </w:p>
    <w:p>
      <w:pPr>
        <w:pStyle w:val="BodyText"/>
        <w:spacing w:before="29"/>
        <w:ind w:left="0"/>
        <w:jc w:val="left"/>
        <w:rPr>
          <w:sz w:val="20"/>
        </w:rPr>
      </w:pPr>
    </w:p>
    <w:tbl>
      <w:tblPr>
        <w:tblW w:w="0" w:type="auto"/>
        <w:jc w:val="left"/>
        <w:tblInd w:w="1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78"/>
        <w:gridCol w:w="4641"/>
      </w:tblGrid>
      <w:tr>
        <w:trPr>
          <w:trHeight w:val="407" w:hRule="atLeast"/>
        </w:trPr>
        <w:tc>
          <w:tcPr>
            <w:tcW w:w="6519" w:type="dxa"/>
            <w:gridSpan w:val="2"/>
            <w:tcBorders>
              <w:bottom w:val="single" w:sz="4" w:space="0" w:color="231F20"/>
            </w:tcBorders>
          </w:tcPr>
          <w:p>
            <w:pPr>
              <w:pStyle w:val="TableParagraph"/>
              <w:spacing w:line="179" w:lineRule="exact" w:before="0"/>
              <w:ind w:left="56"/>
              <w:jc w:val="left"/>
              <w:rPr>
                <w:b/>
                <w:sz w:val="16"/>
              </w:rPr>
            </w:pPr>
            <w:r>
              <w:rPr>
                <w:b/>
                <w:color w:val="231F20"/>
                <w:w w:val="85"/>
                <w:sz w:val="16"/>
              </w:rPr>
              <w:t>Table</w:t>
            </w:r>
            <w:r>
              <w:rPr>
                <w:b/>
                <w:color w:val="231F20"/>
                <w:sz w:val="16"/>
              </w:rPr>
              <w:t> </w:t>
            </w:r>
            <w:r>
              <w:rPr>
                <w:b/>
                <w:color w:val="231F20"/>
                <w:w w:val="85"/>
                <w:sz w:val="16"/>
              </w:rPr>
              <w:t>7.1</w:t>
            </w:r>
            <w:r>
              <w:rPr>
                <w:b/>
                <w:color w:val="231F20"/>
                <w:spacing w:val="1"/>
                <w:sz w:val="16"/>
              </w:rPr>
              <w:t> </w:t>
            </w:r>
            <w:r>
              <w:rPr>
                <w:b/>
                <w:color w:val="231F20"/>
                <w:w w:val="85"/>
                <w:sz w:val="16"/>
              </w:rPr>
              <w:t>Approaches</w:t>
            </w:r>
            <w:r>
              <w:rPr>
                <w:b/>
                <w:color w:val="231F20"/>
                <w:spacing w:val="2"/>
                <w:sz w:val="16"/>
              </w:rPr>
              <w:t> </w:t>
            </w:r>
            <w:r>
              <w:rPr>
                <w:b/>
                <w:color w:val="231F20"/>
                <w:w w:val="85"/>
                <w:sz w:val="16"/>
              </w:rPr>
              <w:t>to</w:t>
            </w:r>
            <w:r>
              <w:rPr>
                <w:b/>
                <w:color w:val="231F20"/>
                <w:sz w:val="16"/>
              </w:rPr>
              <w:t> </w:t>
            </w:r>
            <w:r>
              <w:rPr>
                <w:b/>
                <w:color w:val="231F20"/>
                <w:w w:val="85"/>
                <w:sz w:val="16"/>
              </w:rPr>
              <w:t>interpreting</w:t>
            </w:r>
            <w:r>
              <w:rPr>
                <w:b/>
                <w:color w:val="231F20"/>
                <w:sz w:val="16"/>
              </w:rPr>
              <w:t> </w:t>
            </w:r>
            <w:r>
              <w:rPr>
                <w:b/>
                <w:color w:val="231F20"/>
                <w:w w:val="85"/>
                <w:sz w:val="16"/>
              </w:rPr>
              <w:t>the</w:t>
            </w:r>
            <w:r>
              <w:rPr>
                <w:b/>
                <w:color w:val="231F20"/>
                <w:sz w:val="16"/>
              </w:rPr>
              <w:t> </w:t>
            </w:r>
            <w:r>
              <w:rPr>
                <w:b/>
                <w:color w:val="231F20"/>
                <w:w w:val="85"/>
                <w:sz w:val="16"/>
              </w:rPr>
              <w:t>term</w:t>
            </w:r>
            <w:r>
              <w:rPr>
                <w:b/>
                <w:color w:val="231F20"/>
                <w:spacing w:val="2"/>
                <w:sz w:val="16"/>
              </w:rPr>
              <w:t> </w:t>
            </w:r>
            <w:r>
              <w:rPr>
                <w:b/>
                <w:color w:val="231F20"/>
                <w:w w:val="85"/>
                <w:sz w:val="16"/>
              </w:rPr>
              <w:t>"sharing</w:t>
            </w:r>
            <w:r>
              <w:rPr>
                <w:b/>
                <w:color w:val="231F20"/>
                <w:sz w:val="16"/>
              </w:rPr>
              <w:t> </w:t>
            </w:r>
            <w:r>
              <w:rPr>
                <w:b/>
                <w:color w:val="231F20"/>
                <w:w w:val="85"/>
                <w:sz w:val="16"/>
              </w:rPr>
              <w:t>economy"</w:t>
            </w:r>
            <w:r>
              <w:rPr>
                <w:b/>
                <w:color w:val="231F20"/>
                <w:spacing w:val="1"/>
                <w:sz w:val="16"/>
              </w:rPr>
              <w:t> </w:t>
            </w:r>
            <w:r>
              <w:rPr>
                <w:b/>
                <w:color w:val="231F20"/>
                <w:w w:val="85"/>
                <w:sz w:val="16"/>
              </w:rPr>
              <w:t>and</w:t>
            </w:r>
            <w:r>
              <w:rPr>
                <w:b/>
                <w:color w:val="231F20"/>
                <w:spacing w:val="2"/>
                <w:sz w:val="16"/>
              </w:rPr>
              <w:t> </w:t>
            </w:r>
            <w:r>
              <w:rPr>
                <w:b/>
                <w:color w:val="231F20"/>
                <w:w w:val="85"/>
                <w:sz w:val="16"/>
              </w:rPr>
              <w:t>its</w:t>
            </w:r>
            <w:r>
              <w:rPr>
                <w:b/>
                <w:color w:val="231F20"/>
                <w:spacing w:val="2"/>
                <w:sz w:val="16"/>
              </w:rPr>
              <w:t> </w:t>
            </w:r>
            <w:r>
              <w:rPr>
                <w:b/>
                <w:color w:val="231F20"/>
                <w:spacing w:val="-2"/>
                <w:w w:val="85"/>
                <w:sz w:val="16"/>
              </w:rPr>
              <w:t>organizational</w:t>
            </w:r>
          </w:p>
          <w:p>
            <w:pPr>
              <w:pStyle w:val="TableParagraph"/>
              <w:spacing w:line="182" w:lineRule="exact" w:before="0"/>
              <w:ind w:left="56"/>
              <w:jc w:val="left"/>
              <w:rPr>
                <w:b/>
                <w:sz w:val="16"/>
              </w:rPr>
            </w:pPr>
            <w:r>
              <w:rPr>
                <w:b/>
                <w:color w:val="231F20"/>
                <w:spacing w:val="-2"/>
                <w:sz w:val="16"/>
              </w:rPr>
              <w:t>models</w:t>
            </w:r>
          </w:p>
        </w:tc>
      </w:tr>
      <w:tr>
        <w:trPr>
          <w:trHeight w:val="235" w:hRule="atLeast"/>
        </w:trPr>
        <w:tc>
          <w:tcPr>
            <w:tcW w:w="1878" w:type="dxa"/>
            <w:tcBorders>
              <w:top w:val="single" w:sz="4" w:space="0" w:color="231F20"/>
              <w:bottom w:val="single" w:sz="4" w:space="0" w:color="231F20"/>
            </w:tcBorders>
          </w:tcPr>
          <w:p>
            <w:pPr>
              <w:pStyle w:val="TableParagraph"/>
              <w:spacing w:before="20"/>
              <w:ind w:left="15"/>
              <w:rPr>
                <w:b/>
                <w:sz w:val="16"/>
              </w:rPr>
            </w:pPr>
            <w:r>
              <w:rPr>
                <w:b/>
                <w:color w:val="231F20"/>
                <w:w w:val="90"/>
                <w:sz w:val="16"/>
              </w:rPr>
              <w:t>Author</w:t>
            </w:r>
            <w:r>
              <w:rPr>
                <w:b/>
                <w:color w:val="231F20"/>
                <w:spacing w:val="-1"/>
                <w:w w:val="90"/>
                <w:sz w:val="16"/>
              </w:rPr>
              <w:t> </w:t>
            </w:r>
            <w:r>
              <w:rPr>
                <w:b/>
                <w:color w:val="231F20"/>
                <w:spacing w:val="-2"/>
                <w:sz w:val="16"/>
              </w:rPr>
              <w:t>(source)</w:t>
            </w:r>
          </w:p>
        </w:tc>
        <w:tc>
          <w:tcPr>
            <w:tcW w:w="4641" w:type="dxa"/>
            <w:tcBorders>
              <w:top w:val="single" w:sz="4" w:space="0" w:color="231F20"/>
              <w:bottom w:val="single" w:sz="4" w:space="0" w:color="231F20"/>
            </w:tcBorders>
          </w:tcPr>
          <w:p>
            <w:pPr>
              <w:pStyle w:val="TableParagraph"/>
              <w:spacing w:before="20"/>
              <w:ind w:left="1178"/>
              <w:jc w:val="left"/>
              <w:rPr>
                <w:b/>
                <w:sz w:val="16"/>
              </w:rPr>
            </w:pPr>
            <w:r>
              <w:rPr>
                <w:b/>
                <w:color w:val="231F20"/>
                <w:w w:val="85"/>
                <w:sz w:val="16"/>
              </w:rPr>
              <w:t>Explanation</w:t>
            </w:r>
            <w:r>
              <w:rPr>
                <w:b/>
                <w:color w:val="231F20"/>
                <w:spacing w:val="3"/>
                <w:sz w:val="16"/>
              </w:rPr>
              <w:t> </w:t>
            </w:r>
            <w:r>
              <w:rPr>
                <w:b/>
                <w:color w:val="231F20"/>
                <w:w w:val="85"/>
                <w:sz w:val="16"/>
              </w:rPr>
              <w:t>and</w:t>
            </w:r>
            <w:r>
              <w:rPr>
                <w:b/>
                <w:color w:val="231F20"/>
                <w:spacing w:val="6"/>
                <w:sz w:val="16"/>
              </w:rPr>
              <w:t> </w:t>
            </w:r>
            <w:r>
              <w:rPr>
                <w:b/>
                <w:color w:val="231F20"/>
                <w:w w:val="85"/>
                <w:sz w:val="16"/>
              </w:rPr>
              <w:t>typical</w:t>
            </w:r>
            <w:r>
              <w:rPr>
                <w:b/>
                <w:color w:val="231F20"/>
                <w:spacing w:val="5"/>
                <w:sz w:val="16"/>
              </w:rPr>
              <w:t> </w:t>
            </w:r>
            <w:r>
              <w:rPr>
                <w:b/>
                <w:color w:val="231F20"/>
                <w:spacing w:val="-2"/>
                <w:w w:val="85"/>
                <w:sz w:val="16"/>
              </w:rPr>
              <w:t>features</w:t>
            </w:r>
          </w:p>
        </w:tc>
      </w:tr>
      <w:tr>
        <w:trPr>
          <w:trHeight w:val="581" w:hRule="atLeast"/>
        </w:trPr>
        <w:tc>
          <w:tcPr>
            <w:tcW w:w="1878" w:type="dxa"/>
            <w:tcBorders>
              <w:top w:val="single" w:sz="4" w:space="0" w:color="231F20"/>
            </w:tcBorders>
          </w:tcPr>
          <w:p>
            <w:pPr>
              <w:pStyle w:val="TableParagraph"/>
              <w:spacing w:line="182" w:lineRule="exact" w:before="20"/>
              <w:ind w:left="87"/>
              <w:jc w:val="left"/>
              <w:rPr>
                <w:sz w:val="16"/>
              </w:rPr>
            </w:pPr>
            <w:r>
              <w:rPr>
                <w:color w:val="231F20"/>
                <w:spacing w:val="-2"/>
                <w:sz w:val="16"/>
              </w:rPr>
              <w:t>M.</w:t>
            </w:r>
            <w:r>
              <w:rPr>
                <w:color w:val="231F20"/>
                <w:spacing w:val="-20"/>
                <w:sz w:val="16"/>
              </w:rPr>
              <w:t> </w:t>
            </w:r>
            <w:r>
              <w:rPr>
                <w:color w:val="231F20"/>
                <w:spacing w:val="-2"/>
                <w:sz w:val="16"/>
              </w:rPr>
              <w:t>Trigkas,</w:t>
            </w:r>
            <w:r>
              <w:rPr>
                <w:color w:val="231F20"/>
                <w:spacing w:val="-19"/>
                <w:sz w:val="16"/>
              </w:rPr>
              <w:t> </w:t>
            </w:r>
            <w:r>
              <w:rPr>
                <w:color w:val="231F20"/>
                <w:spacing w:val="-2"/>
                <w:sz w:val="16"/>
              </w:rPr>
              <w:t>G.</w:t>
            </w:r>
            <w:r>
              <w:rPr>
                <w:color w:val="231F20"/>
                <w:spacing w:val="-20"/>
                <w:sz w:val="16"/>
              </w:rPr>
              <w:t> </w:t>
            </w:r>
            <w:r>
              <w:rPr>
                <w:color w:val="231F20"/>
                <w:spacing w:val="-2"/>
                <w:sz w:val="16"/>
              </w:rPr>
              <w:t>Karagouni,</w:t>
            </w:r>
          </w:p>
          <w:p>
            <w:pPr>
              <w:pStyle w:val="TableParagraph"/>
              <w:spacing w:line="182" w:lineRule="exact" w:before="0"/>
              <w:ind w:left="211"/>
              <w:jc w:val="left"/>
              <w:rPr>
                <w:sz w:val="16"/>
              </w:rPr>
            </w:pPr>
            <w:r>
              <w:rPr>
                <w:color w:val="231F20"/>
                <w:sz w:val="16"/>
              </w:rPr>
              <w:t>M.</w:t>
            </w:r>
            <w:r>
              <w:rPr>
                <w:color w:val="231F20"/>
                <w:spacing w:val="-20"/>
                <w:sz w:val="16"/>
              </w:rPr>
              <w:t> </w:t>
            </w:r>
            <w:r>
              <w:rPr>
                <w:color w:val="231F20"/>
                <w:sz w:val="16"/>
              </w:rPr>
              <w:t>Tsitsoni</w:t>
            </w:r>
            <w:r>
              <w:rPr>
                <w:color w:val="231F20"/>
                <w:spacing w:val="-20"/>
                <w:sz w:val="16"/>
              </w:rPr>
              <w:t> </w:t>
            </w:r>
            <w:r>
              <w:rPr>
                <w:color w:val="231F20"/>
                <w:sz w:val="16"/>
              </w:rPr>
              <w:t>(2025)</w:t>
            </w:r>
            <w:r>
              <w:rPr>
                <w:color w:val="231F20"/>
                <w:spacing w:val="-20"/>
                <w:sz w:val="16"/>
              </w:rPr>
              <w:t> </w:t>
            </w:r>
            <w:r>
              <w:rPr>
                <w:color w:val="231F20"/>
                <w:spacing w:val="-5"/>
                <w:sz w:val="16"/>
              </w:rPr>
              <w:t>[6]</w:t>
            </w:r>
          </w:p>
        </w:tc>
        <w:tc>
          <w:tcPr>
            <w:tcW w:w="4641" w:type="dxa"/>
            <w:tcBorders>
              <w:top w:val="single" w:sz="4" w:space="0" w:color="231F20"/>
            </w:tcBorders>
          </w:tcPr>
          <w:p>
            <w:pPr>
              <w:pStyle w:val="TableParagraph"/>
              <w:spacing w:line="211" w:lineRule="auto" w:before="39"/>
              <w:ind w:left="72" w:right="54"/>
              <w:jc w:val="both"/>
              <w:rPr>
                <w:sz w:val="16"/>
              </w:rPr>
            </w:pPr>
            <w:r>
              <w:rPr>
                <w:color w:val="231F20"/>
                <w:sz w:val="16"/>
              </w:rPr>
              <w:t>Part of the circular economy, based on creating value </w:t>
            </w:r>
            <w:r>
              <w:rPr>
                <w:color w:val="231F20"/>
                <w:sz w:val="16"/>
              </w:rPr>
              <w:t>through </w:t>
            </w:r>
            <w:r>
              <w:rPr>
                <w:color w:val="231F20"/>
                <w:spacing w:val="-2"/>
                <w:sz w:val="16"/>
              </w:rPr>
              <w:t>common</w:t>
            </w:r>
            <w:r>
              <w:rPr>
                <w:color w:val="231F20"/>
                <w:spacing w:val="-5"/>
                <w:sz w:val="16"/>
              </w:rPr>
              <w:t> </w:t>
            </w:r>
            <w:r>
              <w:rPr>
                <w:color w:val="231F20"/>
                <w:spacing w:val="-2"/>
                <w:sz w:val="16"/>
              </w:rPr>
              <w:t>and</w:t>
            </w:r>
            <w:r>
              <w:rPr>
                <w:color w:val="231F20"/>
                <w:spacing w:val="-5"/>
                <w:sz w:val="16"/>
              </w:rPr>
              <w:t> </w:t>
            </w:r>
            <w:r>
              <w:rPr>
                <w:color w:val="231F20"/>
                <w:spacing w:val="-2"/>
                <w:sz w:val="16"/>
              </w:rPr>
              <w:t>open</w:t>
            </w:r>
            <w:r>
              <w:rPr>
                <w:color w:val="231F20"/>
                <w:spacing w:val="-5"/>
                <w:sz w:val="16"/>
              </w:rPr>
              <w:t> </w:t>
            </w:r>
            <w:r>
              <w:rPr>
                <w:color w:val="231F20"/>
                <w:spacing w:val="-2"/>
                <w:sz w:val="16"/>
              </w:rPr>
              <w:t>resources</w:t>
            </w:r>
            <w:r>
              <w:rPr>
                <w:color w:val="231F20"/>
                <w:spacing w:val="-5"/>
                <w:sz w:val="16"/>
              </w:rPr>
              <w:t> </w:t>
            </w:r>
            <w:r>
              <w:rPr>
                <w:color w:val="231F20"/>
                <w:spacing w:val="-2"/>
                <w:sz w:val="16"/>
              </w:rPr>
              <w:t>in</w:t>
            </w:r>
            <w:r>
              <w:rPr>
                <w:color w:val="231F20"/>
                <w:spacing w:val="-5"/>
                <w:sz w:val="16"/>
              </w:rPr>
              <w:t> </w:t>
            </w:r>
            <w:r>
              <w:rPr>
                <w:color w:val="231F20"/>
                <w:spacing w:val="-2"/>
                <w:sz w:val="16"/>
              </w:rPr>
              <w:t>ways</w:t>
            </w:r>
            <w:r>
              <w:rPr>
                <w:color w:val="231F20"/>
                <w:spacing w:val="-5"/>
                <w:sz w:val="16"/>
              </w:rPr>
              <w:t> </w:t>
            </w:r>
            <w:r>
              <w:rPr>
                <w:color w:val="231F20"/>
                <w:spacing w:val="-2"/>
                <w:sz w:val="16"/>
              </w:rPr>
              <w:t>that</w:t>
            </w:r>
            <w:r>
              <w:rPr>
                <w:color w:val="231F20"/>
                <w:spacing w:val="-5"/>
                <w:sz w:val="16"/>
              </w:rPr>
              <w:t> </w:t>
            </w:r>
            <w:r>
              <w:rPr>
                <w:color w:val="231F20"/>
                <w:spacing w:val="-2"/>
                <w:sz w:val="16"/>
              </w:rPr>
              <w:t>balance</w:t>
            </w:r>
            <w:r>
              <w:rPr>
                <w:color w:val="231F20"/>
                <w:spacing w:val="-5"/>
                <w:sz w:val="16"/>
              </w:rPr>
              <w:t> </w:t>
            </w:r>
            <w:r>
              <w:rPr>
                <w:color w:val="231F20"/>
                <w:spacing w:val="-2"/>
                <w:sz w:val="16"/>
              </w:rPr>
              <w:t>personal</w:t>
            </w:r>
            <w:r>
              <w:rPr>
                <w:color w:val="231F20"/>
                <w:spacing w:val="-5"/>
                <w:sz w:val="16"/>
              </w:rPr>
              <w:t> </w:t>
            </w:r>
            <w:r>
              <w:rPr>
                <w:color w:val="231F20"/>
                <w:spacing w:val="-2"/>
                <w:sz w:val="16"/>
              </w:rPr>
              <w:t>inter- </w:t>
            </w:r>
            <w:r>
              <w:rPr>
                <w:color w:val="231F20"/>
                <w:sz w:val="16"/>
              </w:rPr>
              <w:t>ests with the welfare of the broader community</w:t>
            </w:r>
          </w:p>
        </w:tc>
      </w:tr>
      <w:tr>
        <w:trPr>
          <w:trHeight w:val="755" w:hRule="atLeast"/>
        </w:trPr>
        <w:tc>
          <w:tcPr>
            <w:tcW w:w="1878" w:type="dxa"/>
          </w:tcPr>
          <w:p>
            <w:pPr>
              <w:pStyle w:val="TableParagraph"/>
              <w:spacing w:line="182" w:lineRule="exact" w:before="24"/>
              <w:ind w:left="437"/>
              <w:jc w:val="left"/>
              <w:rPr>
                <w:sz w:val="16"/>
              </w:rPr>
            </w:pPr>
            <w:r>
              <w:rPr>
                <w:color w:val="231F20"/>
                <w:spacing w:val="-6"/>
                <w:sz w:val="16"/>
              </w:rPr>
              <w:t>P.</w:t>
            </w:r>
            <w:r>
              <w:rPr>
                <w:color w:val="231F20"/>
                <w:spacing w:val="-19"/>
                <w:sz w:val="16"/>
              </w:rPr>
              <w:t> </w:t>
            </w:r>
            <w:r>
              <w:rPr>
                <w:color w:val="231F20"/>
                <w:spacing w:val="-6"/>
                <w:sz w:val="16"/>
              </w:rPr>
              <w:t>Chen,</w:t>
            </w:r>
            <w:r>
              <w:rPr>
                <w:color w:val="231F20"/>
                <w:spacing w:val="-18"/>
                <w:sz w:val="16"/>
              </w:rPr>
              <w:t> </w:t>
            </w:r>
            <w:r>
              <w:rPr>
                <w:color w:val="231F20"/>
                <w:spacing w:val="-6"/>
                <w:sz w:val="16"/>
              </w:rPr>
              <w:t>Y.</w:t>
            </w:r>
            <w:r>
              <w:rPr>
                <w:color w:val="231F20"/>
                <w:spacing w:val="-19"/>
                <w:sz w:val="16"/>
              </w:rPr>
              <w:t> </w:t>
            </w:r>
            <w:r>
              <w:rPr>
                <w:color w:val="231F20"/>
                <w:spacing w:val="-6"/>
                <w:sz w:val="16"/>
              </w:rPr>
              <w:t>Wu,</w:t>
            </w:r>
          </w:p>
          <w:p>
            <w:pPr>
              <w:pStyle w:val="TableParagraph"/>
              <w:spacing w:line="182" w:lineRule="exact" w:before="0"/>
              <w:ind w:left="315"/>
              <w:jc w:val="left"/>
              <w:rPr>
                <w:sz w:val="16"/>
              </w:rPr>
            </w:pPr>
            <w:r>
              <w:rPr>
                <w:color w:val="231F20"/>
                <w:sz w:val="16"/>
              </w:rPr>
              <w:t>Z.</w:t>
            </w:r>
            <w:r>
              <w:rPr>
                <w:color w:val="231F20"/>
                <w:spacing w:val="-20"/>
                <w:sz w:val="16"/>
              </w:rPr>
              <w:t> </w:t>
            </w:r>
            <w:r>
              <w:rPr>
                <w:color w:val="231F20"/>
                <w:sz w:val="16"/>
              </w:rPr>
              <w:t>Chu</w:t>
            </w:r>
            <w:r>
              <w:rPr>
                <w:color w:val="231F20"/>
                <w:spacing w:val="-19"/>
                <w:sz w:val="16"/>
              </w:rPr>
              <w:t> </w:t>
            </w:r>
            <w:r>
              <w:rPr>
                <w:color w:val="231F20"/>
                <w:sz w:val="16"/>
              </w:rPr>
              <w:t>(2025)</w:t>
            </w:r>
            <w:r>
              <w:rPr>
                <w:color w:val="231F20"/>
                <w:spacing w:val="-19"/>
                <w:sz w:val="16"/>
              </w:rPr>
              <w:t> </w:t>
            </w:r>
            <w:r>
              <w:rPr>
                <w:color w:val="231F20"/>
                <w:spacing w:val="-4"/>
                <w:sz w:val="16"/>
              </w:rPr>
              <w:t>[11]</w:t>
            </w:r>
          </w:p>
        </w:tc>
        <w:tc>
          <w:tcPr>
            <w:tcW w:w="4641" w:type="dxa"/>
          </w:tcPr>
          <w:p>
            <w:pPr>
              <w:pStyle w:val="TableParagraph"/>
              <w:spacing w:line="211" w:lineRule="auto" w:before="43"/>
              <w:ind w:left="72" w:right="53"/>
              <w:jc w:val="both"/>
              <w:rPr>
                <w:sz w:val="16"/>
              </w:rPr>
            </w:pPr>
            <w:r>
              <w:rPr>
                <w:color w:val="231F20"/>
                <w:sz w:val="16"/>
              </w:rPr>
              <w:t>The</w:t>
            </w:r>
            <w:r>
              <w:rPr>
                <w:color w:val="231F20"/>
                <w:spacing w:val="-1"/>
                <w:sz w:val="16"/>
              </w:rPr>
              <w:t> </w:t>
            </w:r>
            <w:r>
              <w:rPr>
                <w:color w:val="231F20"/>
                <w:sz w:val="16"/>
              </w:rPr>
              <w:t>use</w:t>
            </w:r>
            <w:r>
              <w:rPr>
                <w:color w:val="231F20"/>
                <w:spacing w:val="-1"/>
                <w:sz w:val="16"/>
              </w:rPr>
              <w:t> </w:t>
            </w:r>
            <w:r>
              <w:rPr>
                <w:color w:val="231F20"/>
                <w:sz w:val="16"/>
              </w:rPr>
              <w:t>and</w:t>
            </w:r>
            <w:r>
              <w:rPr>
                <w:color w:val="231F20"/>
                <w:spacing w:val="-1"/>
                <w:sz w:val="16"/>
              </w:rPr>
              <w:t> </w:t>
            </w:r>
            <w:r>
              <w:rPr>
                <w:color w:val="231F20"/>
                <w:sz w:val="16"/>
              </w:rPr>
              <w:t>exchange</w:t>
            </w:r>
            <w:r>
              <w:rPr>
                <w:color w:val="231F20"/>
                <w:spacing w:val="-1"/>
                <w:sz w:val="16"/>
              </w:rPr>
              <w:t> </w:t>
            </w:r>
            <w:r>
              <w:rPr>
                <w:color w:val="231F20"/>
                <w:sz w:val="16"/>
              </w:rPr>
              <w:t>of</w:t>
            </w:r>
            <w:r>
              <w:rPr>
                <w:color w:val="231F20"/>
                <w:spacing w:val="-1"/>
                <w:sz w:val="16"/>
              </w:rPr>
              <w:t> </w:t>
            </w:r>
            <w:r>
              <w:rPr>
                <w:color w:val="231F20"/>
                <w:sz w:val="16"/>
              </w:rPr>
              <w:t>unused</w:t>
            </w:r>
            <w:r>
              <w:rPr>
                <w:color w:val="231F20"/>
                <w:spacing w:val="-1"/>
                <w:sz w:val="16"/>
              </w:rPr>
              <w:t> </w:t>
            </w:r>
            <w:r>
              <w:rPr>
                <w:color w:val="231F20"/>
                <w:sz w:val="16"/>
              </w:rPr>
              <w:t>resources</w:t>
            </w:r>
            <w:r>
              <w:rPr>
                <w:color w:val="231F20"/>
                <w:spacing w:val="-1"/>
                <w:sz w:val="16"/>
              </w:rPr>
              <w:t> </w:t>
            </w:r>
            <w:r>
              <w:rPr>
                <w:color w:val="231F20"/>
                <w:sz w:val="16"/>
              </w:rPr>
              <w:t>or</w:t>
            </w:r>
            <w:r>
              <w:rPr>
                <w:color w:val="231F20"/>
                <w:spacing w:val="-1"/>
                <w:sz w:val="16"/>
              </w:rPr>
              <w:t> </w:t>
            </w:r>
            <w:r>
              <w:rPr>
                <w:color w:val="231F20"/>
                <w:sz w:val="16"/>
              </w:rPr>
              <w:t>services</w:t>
            </w:r>
            <w:r>
              <w:rPr>
                <w:color w:val="231F20"/>
                <w:spacing w:val="-1"/>
                <w:sz w:val="16"/>
              </w:rPr>
              <w:t> </w:t>
            </w:r>
            <w:r>
              <w:rPr>
                <w:color w:val="231F20"/>
                <w:sz w:val="16"/>
              </w:rPr>
              <w:t>through online platforms supported by the Internet and digital technol- ogies,</w:t>
            </w:r>
            <w:r>
              <w:rPr>
                <w:color w:val="231F20"/>
                <w:spacing w:val="-5"/>
                <w:sz w:val="16"/>
              </w:rPr>
              <w:t> </w:t>
            </w:r>
            <w:r>
              <w:rPr>
                <w:color w:val="231F20"/>
                <w:sz w:val="16"/>
              </w:rPr>
              <w:t>thereby</w:t>
            </w:r>
            <w:r>
              <w:rPr>
                <w:color w:val="231F20"/>
                <w:spacing w:val="-5"/>
                <w:sz w:val="16"/>
              </w:rPr>
              <w:t> </w:t>
            </w:r>
            <w:r>
              <w:rPr>
                <w:color w:val="231F20"/>
                <w:sz w:val="16"/>
              </w:rPr>
              <w:t>achieving</w:t>
            </w:r>
            <w:r>
              <w:rPr>
                <w:color w:val="231F20"/>
                <w:spacing w:val="-5"/>
                <w:sz w:val="16"/>
              </w:rPr>
              <w:t> </w:t>
            </w:r>
            <w:r>
              <w:rPr>
                <w:color w:val="231F20"/>
                <w:sz w:val="16"/>
              </w:rPr>
              <w:t>mutual</w:t>
            </w:r>
            <w:r>
              <w:rPr>
                <w:color w:val="231F20"/>
                <w:spacing w:val="-5"/>
                <w:sz w:val="16"/>
              </w:rPr>
              <w:t> </w:t>
            </w:r>
            <w:r>
              <w:rPr>
                <w:color w:val="231F20"/>
                <w:sz w:val="16"/>
              </w:rPr>
              <w:t>utilization</w:t>
            </w:r>
            <w:r>
              <w:rPr>
                <w:color w:val="231F20"/>
                <w:spacing w:val="-5"/>
                <w:sz w:val="16"/>
              </w:rPr>
              <w:t> </w:t>
            </w:r>
            <w:r>
              <w:rPr>
                <w:color w:val="231F20"/>
                <w:sz w:val="16"/>
              </w:rPr>
              <w:t>and</w:t>
            </w:r>
            <w:r>
              <w:rPr>
                <w:color w:val="231F20"/>
                <w:spacing w:val="-5"/>
                <w:sz w:val="16"/>
              </w:rPr>
              <w:t> </w:t>
            </w:r>
            <w:r>
              <w:rPr>
                <w:color w:val="231F20"/>
                <w:sz w:val="16"/>
              </w:rPr>
              <w:t>shared</w:t>
            </w:r>
            <w:r>
              <w:rPr>
                <w:color w:val="231F20"/>
                <w:spacing w:val="-5"/>
                <w:sz w:val="16"/>
              </w:rPr>
              <w:t> </w:t>
            </w:r>
            <w:r>
              <w:rPr>
                <w:color w:val="231F20"/>
                <w:sz w:val="16"/>
              </w:rPr>
              <w:t>access</w:t>
            </w:r>
            <w:r>
              <w:rPr>
                <w:color w:val="231F20"/>
                <w:spacing w:val="-5"/>
                <w:sz w:val="16"/>
              </w:rPr>
              <w:t> </w:t>
            </w:r>
            <w:r>
              <w:rPr>
                <w:color w:val="231F20"/>
                <w:sz w:val="16"/>
              </w:rPr>
              <w:t>to resources</w:t>
            </w:r>
            <w:r>
              <w:rPr>
                <w:color w:val="231F20"/>
                <w:spacing w:val="-11"/>
                <w:sz w:val="16"/>
              </w:rPr>
              <w:t> </w:t>
            </w:r>
            <w:r>
              <w:rPr>
                <w:color w:val="231F20"/>
                <w:sz w:val="16"/>
              </w:rPr>
              <w:t>and</w:t>
            </w:r>
            <w:r>
              <w:rPr>
                <w:color w:val="231F20"/>
                <w:spacing w:val="-11"/>
                <w:sz w:val="16"/>
              </w:rPr>
              <w:t> </w:t>
            </w:r>
            <w:r>
              <w:rPr>
                <w:color w:val="231F20"/>
                <w:sz w:val="16"/>
              </w:rPr>
              <w:t>services</w:t>
            </w:r>
          </w:p>
        </w:tc>
      </w:tr>
      <w:tr>
        <w:trPr>
          <w:trHeight w:val="415" w:hRule="atLeast"/>
        </w:trPr>
        <w:tc>
          <w:tcPr>
            <w:tcW w:w="1878" w:type="dxa"/>
          </w:tcPr>
          <w:p>
            <w:pPr>
              <w:pStyle w:val="TableParagraph"/>
              <w:spacing w:line="182" w:lineRule="exact" w:before="24"/>
              <w:ind w:left="683"/>
              <w:jc w:val="left"/>
              <w:rPr>
                <w:sz w:val="16"/>
              </w:rPr>
            </w:pPr>
            <w:r>
              <w:rPr>
                <w:color w:val="231F20"/>
                <w:spacing w:val="-11"/>
                <w:sz w:val="16"/>
              </w:rPr>
              <w:t>Y.</w:t>
            </w:r>
            <w:r>
              <w:rPr>
                <w:color w:val="231F20"/>
                <w:spacing w:val="-18"/>
                <w:sz w:val="16"/>
              </w:rPr>
              <w:t> </w:t>
            </w:r>
            <w:r>
              <w:rPr>
                <w:color w:val="231F20"/>
                <w:spacing w:val="-2"/>
                <w:sz w:val="16"/>
              </w:rPr>
              <w:t>Feng,</w:t>
            </w:r>
          </w:p>
          <w:p>
            <w:pPr>
              <w:pStyle w:val="TableParagraph"/>
              <w:spacing w:line="182" w:lineRule="exact" w:before="0"/>
              <w:ind w:left="361"/>
              <w:jc w:val="left"/>
              <w:rPr>
                <w:sz w:val="16"/>
              </w:rPr>
            </w:pPr>
            <w:r>
              <w:rPr>
                <w:color w:val="231F20"/>
                <w:spacing w:val="-2"/>
                <w:sz w:val="16"/>
              </w:rPr>
              <w:t>R.</w:t>
            </w:r>
            <w:r>
              <w:rPr>
                <w:color w:val="231F20"/>
                <w:spacing w:val="-16"/>
                <w:sz w:val="16"/>
              </w:rPr>
              <w:t> </w:t>
            </w:r>
            <w:r>
              <w:rPr>
                <w:color w:val="231F20"/>
                <w:spacing w:val="-2"/>
                <w:sz w:val="16"/>
              </w:rPr>
              <w:t>Xu</w:t>
            </w:r>
            <w:r>
              <w:rPr>
                <w:color w:val="231F20"/>
                <w:spacing w:val="-16"/>
                <w:sz w:val="16"/>
              </w:rPr>
              <w:t> </w:t>
            </w:r>
            <w:r>
              <w:rPr>
                <w:color w:val="231F20"/>
                <w:spacing w:val="-2"/>
                <w:sz w:val="16"/>
              </w:rPr>
              <w:t>(2025)</w:t>
            </w:r>
            <w:r>
              <w:rPr>
                <w:color w:val="231F20"/>
                <w:spacing w:val="-16"/>
                <w:sz w:val="16"/>
              </w:rPr>
              <w:t> </w:t>
            </w:r>
            <w:r>
              <w:rPr>
                <w:color w:val="231F20"/>
                <w:spacing w:val="-4"/>
                <w:sz w:val="16"/>
              </w:rPr>
              <w:t>[12]</w:t>
            </w:r>
          </w:p>
        </w:tc>
        <w:tc>
          <w:tcPr>
            <w:tcW w:w="4641" w:type="dxa"/>
          </w:tcPr>
          <w:p>
            <w:pPr>
              <w:pStyle w:val="TableParagraph"/>
              <w:spacing w:line="211" w:lineRule="auto" w:before="43"/>
              <w:ind w:left="72"/>
              <w:jc w:val="left"/>
              <w:rPr>
                <w:sz w:val="16"/>
              </w:rPr>
            </w:pPr>
            <w:r>
              <w:rPr>
                <w:color w:val="231F20"/>
                <w:sz w:val="16"/>
              </w:rPr>
              <w:t>The product of the digital revolution, developing alongside the </w:t>
            </w:r>
            <w:r>
              <w:rPr>
                <w:color w:val="231F20"/>
                <w:spacing w:val="-2"/>
                <w:sz w:val="16"/>
              </w:rPr>
              <w:t>Internet</w:t>
            </w:r>
          </w:p>
        </w:tc>
      </w:tr>
      <w:tr>
        <w:trPr>
          <w:trHeight w:val="415" w:hRule="atLeast"/>
        </w:trPr>
        <w:tc>
          <w:tcPr>
            <w:tcW w:w="1878" w:type="dxa"/>
          </w:tcPr>
          <w:p>
            <w:pPr>
              <w:pStyle w:val="TableParagraph"/>
              <w:spacing w:line="182" w:lineRule="exact" w:before="24"/>
              <w:ind w:left="574"/>
              <w:jc w:val="left"/>
              <w:rPr>
                <w:sz w:val="16"/>
              </w:rPr>
            </w:pPr>
            <w:r>
              <w:rPr>
                <w:color w:val="231F20"/>
                <w:spacing w:val="-9"/>
                <w:w w:val="90"/>
                <w:sz w:val="16"/>
              </w:rPr>
              <w:t>T.</w:t>
            </w:r>
            <w:r>
              <w:rPr>
                <w:color w:val="231F20"/>
                <w:spacing w:val="-12"/>
                <w:w w:val="90"/>
                <w:sz w:val="16"/>
              </w:rPr>
              <w:t> </w:t>
            </w:r>
            <w:r>
              <w:rPr>
                <w:color w:val="231F20"/>
                <w:spacing w:val="-2"/>
                <w:sz w:val="16"/>
              </w:rPr>
              <w:t>Surmacz</w:t>
            </w:r>
          </w:p>
          <w:p>
            <w:pPr>
              <w:pStyle w:val="TableParagraph"/>
              <w:spacing w:line="182" w:lineRule="exact" w:before="0"/>
              <w:ind w:left="376"/>
              <w:jc w:val="left"/>
              <w:rPr>
                <w:sz w:val="16"/>
              </w:rPr>
            </w:pPr>
            <w:r>
              <w:rPr>
                <w:color w:val="231F20"/>
                <w:spacing w:val="-2"/>
                <w:sz w:val="16"/>
              </w:rPr>
              <w:t>et</w:t>
            </w:r>
            <w:r>
              <w:rPr>
                <w:color w:val="231F20"/>
                <w:spacing w:val="-17"/>
                <w:sz w:val="16"/>
              </w:rPr>
              <w:t> </w:t>
            </w:r>
            <w:r>
              <w:rPr>
                <w:color w:val="231F20"/>
                <w:spacing w:val="-2"/>
                <w:sz w:val="16"/>
              </w:rPr>
              <w:t>al.</w:t>
            </w:r>
            <w:r>
              <w:rPr>
                <w:color w:val="231F20"/>
                <w:spacing w:val="-17"/>
                <w:sz w:val="16"/>
              </w:rPr>
              <w:t> </w:t>
            </w:r>
            <w:r>
              <w:rPr>
                <w:color w:val="231F20"/>
                <w:spacing w:val="-2"/>
                <w:sz w:val="16"/>
              </w:rPr>
              <w:t>(2024)</w:t>
            </w:r>
            <w:r>
              <w:rPr>
                <w:color w:val="231F20"/>
                <w:spacing w:val="-17"/>
                <w:sz w:val="16"/>
              </w:rPr>
              <w:t> </w:t>
            </w:r>
            <w:r>
              <w:rPr>
                <w:color w:val="231F20"/>
                <w:spacing w:val="-4"/>
                <w:sz w:val="16"/>
              </w:rPr>
              <w:t>[13]</w:t>
            </w:r>
          </w:p>
        </w:tc>
        <w:tc>
          <w:tcPr>
            <w:tcW w:w="4641" w:type="dxa"/>
          </w:tcPr>
          <w:p>
            <w:pPr>
              <w:pStyle w:val="TableParagraph"/>
              <w:spacing w:line="211" w:lineRule="auto" w:before="43"/>
              <w:ind w:left="72"/>
              <w:jc w:val="left"/>
              <w:rPr>
                <w:sz w:val="16"/>
              </w:rPr>
            </w:pPr>
            <w:r>
              <w:rPr>
                <w:color w:val="231F20"/>
                <w:sz w:val="16"/>
              </w:rPr>
              <w:t>The</w:t>
            </w:r>
            <w:r>
              <w:rPr>
                <w:color w:val="231F20"/>
                <w:spacing w:val="-2"/>
                <w:sz w:val="16"/>
              </w:rPr>
              <w:t> </w:t>
            </w:r>
            <w:r>
              <w:rPr>
                <w:color w:val="231F20"/>
                <w:sz w:val="16"/>
              </w:rPr>
              <w:t>internet</w:t>
            </w:r>
            <w:r>
              <w:rPr>
                <w:color w:val="231F20"/>
                <w:spacing w:val="-2"/>
                <w:sz w:val="16"/>
              </w:rPr>
              <w:t> </w:t>
            </w:r>
            <w:r>
              <w:rPr>
                <w:color w:val="231F20"/>
                <w:sz w:val="16"/>
              </w:rPr>
              <w:t>is</w:t>
            </w:r>
            <w:r>
              <w:rPr>
                <w:color w:val="231F20"/>
                <w:spacing w:val="-2"/>
                <w:sz w:val="16"/>
              </w:rPr>
              <w:t> </w:t>
            </w:r>
            <w:r>
              <w:rPr>
                <w:color w:val="231F20"/>
                <w:sz w:val="16"/>
              </w:rPr>
              <w:t>a</w:t>
            </w:r>
            <w:r>
              <w:rPr>
                <w:color w:val="231F20"/>
                <w:spacing w:val="-2"/>
                <w:sz w:val="16"/>
              </w:rPr>
              <w:t> </w:t>
            </w:r>
            <w:r>
              <w:rPr>
                <w:color w:val="231F20"/>
                <w:sz w:val="16"/>
              </w:rPr>
              <w:t>central</w:t>
            </w:r>
            <w:r>
              <w:rPr>
                <w:color w:val="231F20"/>
                <w:spacing w:val="-2"/>
                <w:sz w:val="16"/>
              </w:rPr>
              <w:t> </w:t>
            </w:r>
            <w:r>
              <w:rPr>
                <w:color w:val="231F20"/>
                <w:sz w:val="16"/>
              </w:rPr>
              <w:t>medium</w:t>
            </w:r>
            <w:r>
              <w:rPr>
                <w:color w:val="231F20"/>
                <w:spacing w:val="-2"/>
                <w:sz w:val="16"/>
              </w:rPr>
              <w:t> </w:t>
            </w:r>
            <w:r>
              <w:rPr>
                <w:color w:val="231F20"/>
                <w:sz w:val="16"/>
              </w:rPr>
              <w:t>of</w:t>
            </w:r>
            <w:r>
              <w:rPr>
                <w:color w:val="231F20"/>
                <w:spacing w:val="-2"/>
                <w:sz w:val="16"/>
              </w:rPr>
              <w:t> </w:t>
            </w:r>
            <w:r>
              <w:rPr>
                <w:color w:val="231F20"/>
                <w:sz w:val="16"/>
              </w:rPr>
              <w:t>communication</w:t>
            </w:r>
            <w:r>
              <w:rPr>
                <w:color w:val="231F20"/>
                <w:spacing w:val="-2"/>
                <w:sz w:val="16"/>
              </w:rPr>
              <w:t> </w:t>
            </w:r>
            <w:r>
              <w:rPr>
                <w:color w:val="231F20"/>
                <w:sz w:val="16"/>
              </w:rPr>
              <w:t>and</w:t>
            </w:r>
            <w:r>
              <w:rPr>
                <w:color w:val="231F20"/>
                <w:spacing w:val="-2"/>
                <w:sz w:val="16"/>
              </w:rPr>
              <w:t> </w:t>
            </w:r>
            <w:r>
              <w:rPr>
                <w:color w:val="231F20"/>
                <w:sz w:val="16"/>
              </w:rPr>
              <w:t>sharing with</w:t>
            </w:r>
            <w:r>
              <w:rPr>
                <w:color w:val="231F20"/>
                <w:spacing w:val="-4"/>
                <w:sz w:val="16"/>
              </w:rPr>
              <w:t> </w:t>
            </w:r>
            <w:r>
              <w:rPr>
                <w:color w:val="231F20"/>
                <w:sz w:val="16"/>
              </w:rPr>
              <w:t>others,</w:t>
            </w:r>
            <w:r>
              <w:rPr>
                <w:color w:val="231F20"/>
                <w:spacing w:val="-5"/>
                <w:sz w:val="16"/>
              </w:rPr>
              <w:t> </w:t>
            </w:r>
            <w:r>
              <w:rPr>
                <w:color w:val="231F20"/>
                <w:sz w:val="16"/>
              </w:rPr>
              <w:t>providing</w:t>
            </w:r>
            <w:r>
              <w:rPr>
                <w:color w:val="231F20"/>
                <w:spacing w:val="-3"/>
                <w:sz w:val="16"/>
              </w:rPr>
              <w:t> </w:t>
            </w:r>
            <w:r>
              <w:rPr>
                <w:color w:val="231F20"/>
                <w:sz w:val="16"/>
              </w:rPr>
              <w:t>effective</w:t>
            </w:r>
            <w:r>
              <w:rPr>
                <w:color w:val="231F20"/>
                <w:spacing w:val="-4"/>
                <w:sz w:val="16"/>
              </w:rPr>
              <w:t> </w:t>
            </w:r>
            <w:r>
              <w:rPr>
                <w:color w:val="231F20"/>
                <w:sz w:val="16"/>
              </w:rPr>
              <w:t>access</w:t>
            </w:r>
            <w:r>
              <w:rPr>
                <w:color w:val="231F20"/>
                <w:spacing w:val="-4"/>
                <w:sz w:val="16"/>
              </w:rPr>
              <w:t> </w:t>
            </w:r>
            <w:r>
              <w:rPr>
                <w:color w:val="231F20"/>
                <w:sz w:val="16"/>
              </w:rPr>
              <w:t>to</w:t>
            </w:r>
            <w:r>
              <w:rPr>
                <w:color w:val="231F20"/>
                <w:spacing w:val="-4"/>
                <w:sz w:val="16"/>
              </w:rPr>
              <w:t> </w:t>
            </w:r>
            <w:r>
              <w:rPr>
                <w:color w:val="231F20"/>
                <w:sz w:val="16"/>
              </w:rPr>
              <w:t>underutilized</w:t>
            </w:r>
            <w:r>
              <w:rPr>
                <w:color w:val="231F20"/>
                <w:spacing w:val="-5"/>
                <w:sz w:val="16"/>
              </w:rPr>
              <w:t> </w:t>
            </w:r>
            <w:r>
              <w:rPr>
                <w:color w:val="231F20"/>
                <w:spacing w:val="-2"/>
                <w:sz w:val="16"/>
              </w:rPr>
              <w:t>products</w:t>
            </w:r>
          </w:p>
        </w:tc>
      </w:tr>
      <w:tr>
        <w:trPr>
          <w:trHeight w:val="585" w:hRule="atLeast"/>
        </w:trPr>
        <w:tc>
          <w:tcPr>
            <w:tcW w:w="1878" w:type="dxa"/>
          </w:tcPr>
          <w:p>
            <w:pPr>
              <w:pStyle w:val="TableParagraph"/>
              <w:spacing w:before="24"/>
              <w:ind w:left="175"/>
              <w:jc w:val="left"/>
              <w:rPr>
                <w:sz w:val="16"/>
              </w:rPr>
            </w:pPr>
            <w:r>
              <w:rPr>
                <w:color w:val="231F20"/>
                <w:spacing w:val="-2"/>
                <w:sz w:val="16"/>
              </w:rPr>
              <w:t>A.</w:t>
            </w:r>
            <w:r>
              <w:rPr>
                <w:color w:val="231F20"/>
                <w:spacing w:val="-18"/>
                <w:sz w:val="16"/>
              </w:rPr>
              <w:t> </w:t>
            </w:r>
            <w:r>
              <w:rPr>
                <w:color w:val="231F20"/>
                <w:spacing w:val="-2"/>
                <w:sz w:val="16"/>
              </w:rPr>
              <w:t>A.</w:t>
            </w:r>
            <w:r>
              <w:rPr>
                <w:color w:val="231F20"/>
                <w:spacing w:val="-17"/>
                <w:sz w:val="16"/>
              </w:rPr>
              <w:t> </w:t>
            </w:r>
            <w:r>
              <w:rPr>
                <w:color w:val="231F20"/>
                <w:spacing w:val="-2"/>
                <w:sz w:val="16"/>
              </w:rPr>
              <w:t>Singh</w:t>
            </w:r>
            <w:r>
              <w:rPr>
                <w:color w:val="231F20"/>
                <w:spacing w:val="-17"/>
                <w:sz w:val="16"/>
              </w:rPr>
              <w:t> </w:t>
            </w:r>
            <w:r>
              <w:rPr>
                <w:color w:val="231F20"/>
                <w:spacing w:val="-2"/>
                <w:sz w:val="16"/>
              </w:rPr>
              <w:t>(2022)</w:t>
            </w:r>
            <w:r>
              <w:rPr>
                <w:color w:val="231F20"/>
                <w:spacing w:val="-17"/>
                <w:sz w:val="16"/>
              </w:rPr>
              <w:t> </w:t>
            </w:r>
            <w:r>
              <w:rPr>
                <w:color w:val="231F20"/>
                <w:spacing w:val="-4"/>
                <w:sz w:val="16"/>
              </w:rPr>
              <w:t>[14]</w:t>
            </w:r>
          </w:p>
        </w:tc>
        <w:tc>
          <w:tcPr>
            <w:tcW w:w="4641" w:type="dxa"/>
          </w:tcPr>
          <w:p>
            <w:pPr>
              <w:pStyle w:val="TableParagraph"/>
              <w:spacing w:line="211" w:lineRule="auto" w:before="43"/>
              <w:ind w:left="72" w:right="55"/>
              <w:jc w:val="both"/>
              <w:rPr>
                <w:sz w:val="16"/>
              </w:rPr>
            </w:pPr>
            <w:r>
              <w:rPr>
                <w:color w:val="231F20"/>
                <w:spacing w:val="-2"/>
                <w:sz w:val="16"/>
              </w:rPr>
              <w:t>The</w:t>
            </w:r>
            <w:r>
              <w:rPr>
                <w:color w:val="231F20"/>
                <w:spacing w:val="-5"/>
                <w:sz w:val="16"/>
              </w:rPr>
              <w:t> </w:t>
            </w:r>
            <w:r>
              <w:rPr>
                <w:color w:val="231F20"/>
                <w:spacing w:val="-2"/>
                <w:sz w:val="16"/>
              </w:rPr>
              <w:t>socio-economic</w:t>
            </w:r>
            <w:r>
              <w:rPr>
                <w:color w:val="231F20"/>
                <w:spacing w:val="-5"/>
                <w:sz w:val="16"/>
              </w:rPr>
              <w:t> </w:t>
            </w:r>
            <w:r>
              <w:rPr>
                <w:color w:val="231F20"/>
                <w:spacing w:val="-2"/>
                <w:sz w:val="16"/>
              </w:rPr>
              <w:t>structure</w:t>
            </w:r>
            <w:r>
              <w:rPr>
                <w:color w:val="231F20"/>
                <w:spacing w:val="-5"/>
                <w:sz w:val="16"/>
              </w:rPr>
              <w:t> </w:t>
            </w:r>
            <w:r>
              <w:rPr>
                <w:color w:val="231F20"/>
                <w:spacing w:val="-2"/>
                <w:sz w:val="16"/>
              </w:rPr>
              <w:t>in</w:t>
            </w:r>
            <w:r>
              <w:rPr>
                <w:color w:val="231F20"/>
                <w:spacing w:val="-5"/>
                <w:sz w:val="16"/>
              </w:rPr>
              <w:t> </w:t>
            </w:r>
            <w:r>
              <w:rPr>
                <w:color w:val="231F20"/>
                <w:spacing w:val="-2"/>
                <w:sz w:val="16"/>
              </w:rPr>
              <w:t>which</w:t>
            </w:r>
            <w:r>
              <w:rPr>
                <w:color w:val="231F20"/>
                <w:spacing w:val="-5"/>
                <w:sz w:val="16"/>
              </w:rPr>
              <w:t> </w:t>
            </w:r>
            <w:r>
              <w:rPr>
                <w:color w:val="231F20"/>
                <w:spacing w:val="-2"/>
                <w:sz w:val="16"/>
              </w:rPr>
              <w:t>people</w:t>
            </w:r>
            <w:r>
              <w:rPr>
                <w:color w:val="231F20"/>
                <w:spacing w:val="-5"/>
                <w:sz w:val="16"/>
              </w:rPr>
              <w:t> </w:t>
            </w:r>
            <w:r>
              <w:rPr>
                <w:color w:val="231F20"/>
                <w:spacing w:val="-2"/>
                <w:sz w:val="16"/>
              </w:rPr>
              <w:t>are</w:t>
            </w:r>
            <w:r>
              <w:rPr>
                <w:color w:val="231F20"/>
                <w:spacing w:val="-5"/>
                <w:sz w:val="16"/>
              </w:rPr>
              <w:t> </w:t>
            </w:r>
            <w:r>
              <w:rPr>
                <w:color w:val="231F20"/>
                <w:spacing w:val="-2"/>
                <w:sz w:val="16"/>
              </w:rPr>
              <w:t>willing</w:t>
            </w:r>
            <w:r>
              <w:rPr>
                <w:color w:val="231F20"/>
                <w:spacing w:val="-5"/>
                <w:sz w:val="16"/>
              </w:rPr>
              <w:t> </w:t>
            </w:r>
            <w:r>
              <w:rPr>
                <w:color w:val="231F20"/>
                <w:spacing w:val="-2"/>
                <w:sz w:val="16"/>
              </w:rPr>
              <w:t>to</w:t>
            </w:r>
            <w:r>
              <w:rPr>
                <w:color w:val="231F20"/>
                <w:spacing w:val="-5"/>
                <w:sz w:val="16"/>
              </w:rPr>
              <w:t> </w:t>
            </w:r>
            <w:r>
              <w:rPr>
                <w:color w:val="231F20"/>
                <w:spacing w:val="-2"/>
                <w:sz w:val="16"/>
              </w:rPr>
              <w:t>share their</w:t>
            </w:r>
            <w:r>
              <w:rPr>
                <w:color w:val="231F20"/>
                <w:spacing w:val="-6"/>
                <w:sz w:val="16"/>
              </w:rPr>
              <w:t> </w:t>
            </w:r>
            <w:r>
              <w:rPr>
                <w:color w:val="231F20"/>
                <w:spacing w:val="-2"/>
                <w:sz w:val="16"/>
              </w:rPr>
              <w:t>own</w:t>
            </w:r>
            <w:r>
              <w:rPr>
                <w:color w:val="231F20"/>
                <w:spacing w:val="-6"/>
                <w:sz w:val="16"/>
              </w:rPr>
              <w:t> </w:t>
            </w:r>
            <w:r>
              <w:rPr>
                <w:color w:val="231F20"/>
                <w:spacing w:val="-2"/>
                <w:sz w:val="16"/>
              </w:rPr>
              <w:t>"social"</w:t>
            </w:r>
            <w:r>
              <w:rPr>
                <w:color w:val="231F20"/>
                <w:spacing w:val="-6"/>
                <w:sz w:val="16"/>
              </w:rPr>
              <w:t> </w:t>
            </w:r>
            <w:r>
              <w:rPr>
                <w:color w:val="231F20"/>
                <w:spacing w:val="-2"/>
                <w:sz w:val="16"/>
              </w:rPr>
              <w:t>products</w:t>
            </w:r>
            <w:r>
              <w:rPr>
                <w:color w:val="231F20"/>
                <w:spacing w:val="-6"/>
                <w:sz w:val="16"/>
              </w:rPr>
              <w:t> </w:t>
            </w:r>
            <w:r>
              <w:rPr>
                <w:color w:val="231F20"/>
                <w:spacing w:val="-2"/>
                <w:sz w:val="16"/>
              </w:rPr>
              <w:t>and</w:t>
            </w:r>
            <w:r>
              <w:rPr>
                <w:color w:val="231F20"/>
                <w:spacing w:val="-6"/>
                <w:sz w:val="16"/>
              </w:rPr>
              <w:t> </w:t>
            </w:r>
            <w:r>
              <w:rPr>
                <w:color w:val="231F20"/>
                <w:spacing w:val="-2"/>
                <w:sz w:val="16"/>
              </w:rPr>
              <w:t>services,</w:t>
            </w:r>
            <w:r>
              <w:rPr>
                <w:color w:val="231F20"/>
                <w:spacing w:val="-6"/>
                <w:sz w:val="16"/>
              </w:rPr>
              <w:t> </w:t>
            </w:r>
            <w:r>
              <w:rPr>
                <w:color w:val="231F20"/>
                <w:spacing w:val="-2"/>
                <w:sz w:val="16"/>
              </w:rPr>
              <w:t>focusing</w:t>
            </w:r>
            <w:r>
              <w:rPr>
                <w:color w:val="231F20"/>
                <w:spacing w:val="-6"/>
                <w:sz w:val="16"/>
              </w:rPr>
              <w:t> </w:t>
            </w:r>
            <w:r>
              <w:rPr>
                <w:color w:val="231F20"/>
                <w:spacing w:val="-2"/>
                <w:sz w:val="16"/>
              </w:rPr>
              <w:t>on</w:t>
            </w:r>
            <w:r>
              <w:rPr>
                <w:color w:val="231F20"/>
                <w:spacing w:val="-6"/>
                <w:sz w:val="16"/>
              </w:rPr>
              <w:t> </w:t>
            </w:r>
            <w:r>
              <w:rPr>
                <w:color w:val="231F20"/>
                <w:spacing w:val="-2"/>
                <w:sz w:val="16"/>
              </w:rPr>
              <w:t>both</w:t>
            </w:r>
            <w:r>
              <w:rPr>
                <w:color w:val="231F20"/>
                <w:spacing w:val="-6"/>
                <w:sz w:val="16"/>
              </w:rPr>
              <w:t> </w:t>
            </w:r>
            <w:r>
              <w:rPr>
                <w:color w:val="231F20"/>
                <w:spacing w:val="-2"/>
                <w:sz w:val="16"/>
              </w:rPr>
              <w:t>the</w:t>
            </w:r>
            <w:r>
              <w:rPr>
                <w:color w:val="231F20"/>
                <w:spacing w:val="-6"/>
                <w:sz w:val="16"/>
              </w:rPr>
              <w:t> </w:t>
            </w:r>
            <w:r>
              <w:rPr>
                <w:color w:val="231F20"/>
                <w:spacing w:val="-2"/>
                <w:sz w:val="16"/>
              </w:rPr>
              <w:t>so- </w:t>
            </w:r>
            <w:r>
              <w:rPr>
                <w:color w:val="231F20"/>
                <w:sz w:val="16"/>
              </w:rPr>
              <w:t>cial and economic components of the concept</w:t>
            </w:r>
          </w:p>
        </w:tc>
      </w:tr>
      <w:tr>
        <w:trPr>
          <w:trHeight w:val="415" w:hRule="atLeast"/>
        </w:trPr>
        <w:tc>
          <w:tcPr>
            <w:tcW w:w="1878" w:type="dxa"/>
          </w:tcPr>
          <w:p>
            <w:pPr>
              <w:pStyle w:val="TableParagraph"/>
              <w:spacing w:line="182" w:lineRule="exact" w:before="24"/>
              <w:ind w:left="396"/>
              <w:jc w:val="left"/>
              <w:rPr>
                <w:sz w:val="16"/>
              </w:rPr>
            </w:pPr>
            <w:r>
              <w:rPr>
                <w:color w:val="231F20"/>
                <w:spacing w:val="-2"/>
                <w:sz w:val="16"/>
              </w:rPr>
              <w:t>Z.</w:t>
            </w:r>
            <w:r>
              <w:rPr>
                <w:color w:val="231F20"/>
                <w:spacing w:val="-19"/>
                <w:sz w:val="16"/>
              </w:rPr>
              <w:t> </w:t>
            </w:r>
            <w:r>
              <w:rPr>
                <w:color w:val="231F20"/>
                <w:spacing w:val="-2"/>
                <w:sz w:val="16"/>
              </w:rPr>
              <w:t>Wu,</w:t>
            </w:r>
            <w:r>
              <w:rPr>
                <w:color w:val="231F20"/>
                <w:spacing w:val="-18"/>
                <w:sz w:val="16"/>
              </w:rPr>
              <w:t> </w:t>
            </w:r>
            <w:r>
              <w:rPr>
                <w:color w:val="231F20"/>
                <w:spacing w:val="-2"/>
                <w:sz w:val="16"/>
              </w:rPr>
              <w:t>W.</w:t>
            </w:r>
            <w:r>
              <w:rPr>
                <w:color w:val="231F20"/>
                <w:spacing w:val="-18"/>
                <w:sz w:val="16"/>
              </w:rPr>
              <w:t> </w:t>
            </w:r>
            <w:r>
              <w:rPr>
                <w:color w:val="231F20"/>
                <w:spacing w:val="-2"/>
                <w:sz w:val="16"/>
              </w:rPr>
              <w:t>Zhou,</w:t>
            </w:r>
          </w:p>
          <w:p>
            <w:pPr>
              <w:pStyle w:val="TableParagraph"/>
              <w:spacing w:line="182" w:lineRule="exact" w:before="0"/>
              <w:ind w:left="364"/>
              <w:jc w:val="left"/>
              <w:rPr>
                <w:sz w:val="16"/>
              </w:rPr>
            </w:pPr>
            <w:r>
              <w:rPr>
                <w:color w:val="231F20"/>
                <w:spacing w:val="-2"/>
                <w:sz w:val="16"/>
              </w:rPr>
              <w:t>A.</w:t>
            </w:r>
            <w:r>
              <w:rPr>
                <w:color w:val="231F20"/>
                <w:spacing w:val="-17"/>
                <w:sz w:val="16"/>
              </w:rPr>
              <w:t> </w:t>
            </w:r>
            <w:r>
              <w:rPr>
                <w:color w:val="231F20"/>
                <w:spacing w:val="-2"/>
                <w:sz w:val="16"/>
              </w:rPr>
              <w:t>Yu</w:t>
            </w:r>
            <w:r>
              <w:rPr>
                <w:color w:val="231F20"/>
                <w:spacing w:val="-17"/>
                <w:sz w:val="16"/>
              </w:rPr>
              <w:t> </w:t>
            </w:r>
            <w:r>
              <w:rPr>
                <w:color w:val="231F20"/>
                <w:spacing w:val="-2"/>
                <w:sz w:val="16"/>
              </w:rPr>
              <w:t>(2023)</w:t>
            </w:r>
            <w:r>
              <w:rPr>
                <w:color w:val="231F20"/>
                <w:spacing w:val="-17"/>
                <w:sz w:val="16"/>
              </w:rPr>
              <w:t> </w:t>
            </w:r>
            <w:r>
              <w:rPr>
                <w:color w:val="231F20"/>
                <w:spacing w:val="-4"/>
                <w:sz w:val="16"/>
              </w:rPr>
              <w:t>[15]</w:t>
            </w:r>
          </w:p>
        </w:tc>
        <w:tc>
          <w:tcPr>
            <w:tcW w:w="4641" w:type="dxa"/>
          </w:tcPr>
          <w:p>
            <w:pPr>
              <w:pStyle w:val="TableParagraph"/>
              <w:spacing w:line="211" w:lineRule="auto" w:before="43"/>
              <w:ind w:left="72"/>
              <w:jc w:val="left"/>
              <w:rPr>
                <w:sz w:val="16"/>
              </w:rPr>
            </w:pPr>
            <w:r>
              <w:rPr>
                <w:color w:val="231F20"/>
                <w:sz w:val="16"/>
              </w:rPr>
              <w:t>Its</w:t>
            </w:r>
            <w:r>
              <w:rPr>
                <w:color w:val="231F20"/>
                <w:spacing w:val="-2"/>
                <w:sz w:val="16"/>
              </w:rPr>
              <w:t> </w:t>
            </w:r>
            <w:r>
              <w:rPr>
                <w:color w:val="231F20"/>
                <w:sz w:val="16"/>
              </w:rPr>
              <w:t>mechanism</w:t>
            </w:r>
            <w:r>
              <w:rPr>
                <w:color w:val="231F20"/>
                <w:spacing w:val="-2"/>
                <w:sz w:val="16"/>
              </w:rPr>
              <w:t> </w:t>
            </w:r>
            <w:r>
              <w:rPr>
                <w:color w:val="231F20"/>
                <w:sz w:val="16"/>
              </w:rPr>
              <w:t>is</w:t>
            </w:r>
            <w:r>
              <w:rPr>
                <w:color w:val="231F20"/>
                <w:spacing w:val="-2"/>
                <w:sz w:val="16"/>
              </w:rPr>
              <w:t> </w:t>
            </w:r>
            <w:r>
              <w:rPr>
                <w:color w:val="231F20"/>
                <w:sz w:val="16"/>
              </w:rPr>
              <w:t>collaboration,</w:t>
            </w:r>
            <w:r>
              <w:rPr>
                <w:color w:val="231F20"/>
                <w:spacing w:val="-2"/>
                <w:sz w:val="16"/>
              </w:rPr>
              <w:t> </w:t>
            </w:r>
            <w:r>
              <w:rPr>
                <w:color w:val="231F20"/>
                <w:sz w:val="16"/>
              </w:rPr>
              <w:t>which</w:t>
            </w:r>
            <w:r>
              <w:rPr>
                <w:color w:val="231F20"/>
                <w:spacing w:val="-2"/>
                <w:sz w:val="16"/>
              </w:rPr>
              <w:t> </w:t>
            </w:r>
            <w:r>
              <w:rPr>
                <w:color w:val="231F20"/>
                <w:sz w:val="16"/>
              </w:rPr>
              <w:t>enhances</w:t>
            </w:r>
            <w:r>
              <w:rPr>
                <w:color w:val="231F20"/>
                <w:spacing w:val="-2"/>
                <w:sz w:val="16"/>
              </w:rPr>
              <w:t> </w:t>
            </w:r>
            <w:r>
              <w:rPr>
                <w:color w:val="231F20"/>
                <w:sz w:val="16"/>
              </w:rPr>
              <w:t>the</w:t>
            </w:r>
            <w:r>
              <w:rPr>
                <w:color w:val="231F20"/>
                <w:spacing w:val="-2"/>
                <w:sz w:val="16"/>
              </w:rPr>
              <w:t> </w:t>
            </w:r>
            <w:r>
              <w:rPr>
                <w:color w:val="231F20"/>
                <w:sz w:val="16"/>
              </w:rPr>
              <w:t>overall</w:t>
            </w:r>
            <w:r>
              <w:rPr>
                <w:color w:val="231F20"/>
                <w:spacing w:val="-2"/>
                <w:sz w:val="16"/>
              </w:rPr>
              <w:t> </w:t>
            </w:r>
            <w:r>
              <w:rPr>
                <w:color w:val="231F20"/>
                <w:sz w:val="16"/>
              </w:rPr>
              <w:t>effi- ciency and reliability of the system</w:t>
            </w:r>
          </w:p>
        </w:tc>
      </w:tr>
      <w:tr>
        <w:trPr>
          <w:trHeight w:val="755" w:hRule="atLeast"/>
        </w:trPr>
        <w:tc>
          <w:tcPr>
            <w:tcW w:w="1878" w:type="dxa"/>
          </w:tcPr>
          <w:p>
            <w:pPr>
              <w:pStyle w:val="TableParagraph"/>
              <w:spacing w:line="211" w:lineRule="auto" w:before="43"/>
              <w:ind w:left="556" w:right="376" w:hanging="162"/>
              <w:jc w:val="left"/>
              <w:rPr>
                <w:sz w:val="16"/>
              </w:rPr>
            </w:pPr>
            <w:r>
              <w:rPr>
                <w:color w:val="231F20"/>
                <w:spacing w:val="-2"/>
                <w:sz w:val="16"/>
              </w:rPr>
              <w:t>A.</w:t>
            </w:r>
            <w:r>
              <w:rPr>
                <w:color w:val="231F20"/>
                <w:spacing w:val="-20"/>
                <w:sz w:val="16"/>
              </w:rPr>
              <w:t> </w:t>
            </w:r>
            <w:r>
              <w:rPr>
                <w:color w:val="231F20"/>
                <w:spacing w:val="-2"/>
                <w:sz w:val="16"/>
              </w:rPr>
              <w:t>Sundararaja</w:t>
            </w:r>
            <w:r>
              <w:rPr>
                <w:color w:val="231F20"/>
                <w:spacing w:val="-2"/>
                <w:sz w:val="16"/>
              </w:rPr>
              <w:t>n</w:t>
            </w:r>
            <w:r>
              <w:rPr>
                <w:color w:val="231F20"/>
                <w:spacing w:val="-2"/>
                <w:sz w:val="16"/>
              </w:rPr>
              <w:t> </w:t>
            </w:r>
            <w:r>
              <w:rPr>
                <w:color w:val="231F20"/>
                <w:sz w:val="16"/>
              </w:rPr>
              <w:t>(2017)</w:t>
            </w:r>
            <w:r>
              <w:rPr>
                <w:color w:val="231F20"/>
                <w:spacing w:val="-20"/>
                <w:sz w:val="16"/>
              </w:rPr>
              <w:t> </w:t>
            </w:r>
            <w:r>
              <w:rPr>
                <w:color w:val="231F20"/>
                <w:sz w:val="16"/>
              </w:rPr>
              <w:t>[16]</w:t>
            </w:r>
          </w:p>
        </w:tc>
        <w:tc>
          <w:tcPr>
            <w:tcW w:w="4641" w:type="dxa"/>
          </w:tcPr>
          <w:p>
            <w:pPr>
              <w:pStyle w:val="TableParagraph"/>
              <w:spacing w:line="211" w:lineRule="auto" w:before="43"/>
              <w:ind w:left="72" w:right="54"/>
              <w:jc w:val="both"/>
              <w:rPr>
                <w:sz w:val="16"/>
              </w:rPr>
            </w:pPr>
            <w:r>
              <w:rPr>
                <w:color w:val="231F20"/>
                <w:sz w:val="16"/>
              </w:rPr>
              <w:t>Economic</w:t>
            </w:r>
            <w:r>
              <w:rPr>
                <w:color w:val="231F20"/>
                <w:spacing w:val="-13"/>
                <w:sz w:val="16"/>
              </w:rPr>
              <w:t> </w:t>
            </w:r>
            <w:r>
              <w:rPr>
                <w:color w:val="231F20"/>
                <w:sz w:val="16"/>
              </w:rPr>
              <w:t>and</w:t>
            </w:r>
            <w:r>
              <w:rPr>
                <w:color w:val="231F20"/>
                <w:spacing w:val="-12"/>
                <w:sz w:val="16"/>
              </w:rPr>
              <w:t> </w:t>
            </w:r>
            <w:r>
              <w:rPr>
                <w:color w:val="231F20"/>
                <w:sz w:val="16"/>
              </w:rPr>
              <w:t>business</w:t>
            </w:r>
            <w:r>
              <w:rPr>
                <w:color w:val="231F20"/>
                <w:spacing w:val="-13"/>
                <w:sz w:val="16"/>
              </w:rPr>
              <w:t> </w:t>
            </w:r>
            <w:r>
              <w:rPr>
                <w:color w:val="231F20"/>
                <w:sz w:val="16"/>
              </w:rPr>
              <w:t>model:</w:t>
            </w:r>
            <w:r>
              <w:rPr>
                <w:color w:val="231F20"/>
                <w:spacing w:val="-12"/>
                <w:sz w:val="16"/>
              </w:rPr>
              <w:t> </w:t>
            </w:r>
            <w:r>
              <w:rPr>
                <w:color w:val="231F20"/>
                <w:sz w:val="16"/>
              </w:rPr>
              <w:t>one</w:t>
            </w:r>
            <w:r>
              <w:rPr>
                <w:color w:val="231F20"/>
                <w:spacing w:val="-13"/>
                <w:sz w:val="16"/>
              </w:rPr>
              <w:t> </w:t>
            </w:r>
            <w:r>
              <w:rPr>
                <w:color w:val="231F20"/>
                <w:sz w:val="16"/>
              </w:rPr>
              <w:t>in</w:t>
            </w:r>
            <w:r>
              <w:rPr>
                <w:color w:val="231F20"/>
                <w:spacing w:val="-12"/>
                <w:sz w:val="16"/>
              </w:rPr>
              <w:t> </w:t>
            </w:r>
            <w:r>
              <w:rPr>
                <w:color w:val="231F20"/>
                <w:sz w:val="16"/>
              </w:rPr>
              <w:t>which</w:t>
            </w:r>
            <w:r>
              <w:rPr>
                <w:color w:val="231F20"/>
                <w:spacing w:val="-13"/>
                <w:sz w:val="16"/>
              </w:rPr>
              <w:t> </w:t>
            </w:r>
            <w:r>
              <w:rPr>
                <w:color w:val="231F20"/>
                <w:sz w:val="16"/>
              </w:rPr>
              <w:t>people</w:t>
            </w:r>
            <w:r>
              <w:rPr>
                <w:color w:val="231F20"/>
                <w:spacing w:val="-12"/>
                <w:sz w:val="16"/>
              </w:rPr>
              <w:t> </w:t>
            </w:r>
            <w:r>
              <w:rPr>
                <w:color w:val="231F20"/>
                <w:sz w:val="16"/>
              </w:rPr>
              <w:t>have</w:t>
            </w:r>
            <w:r>
              <w:rPr>
                <w:color w:val="231F20"/>
                <w:spacing w:val="-13"/>
                <w:sz w:val="16"/>
              </w:rPr>
              <w:t> </w:t>
            </w:r>
            <w:r>
              <w:rPr>
                <w:color w:val="231F20"/>
                <w:sz w:val="16"/>
              </w:rPr>
              <w:t>free</w:t>
            </w:r>
            <w:r>
              <w:rPr>
                <w:color w:val="231F20"/>
                <w:spacing w:val="-12"/>
                <w:sz w:val="16"/>
              </w:rPr>
              <w:t> </w:t>
            </w:r>
            <w:r>
              <w:rPr>
                <w:color w:val="231F20"/>
                <w:sz w:val="16"/>
              </w:rPr>
              <w:t>ac- cess</w:t>
            </w:r>
            <w:r>
              <w:rPr>
                <w:color w:val="231F20"/>
                <w:spacing w:val="-8"/>
                <w:sz w:val="16"/>
              </w:rPr>
              <w:t> </w:t>
            </w:r>
            <w:r>
              <w:rPr>
                <w:color w:val="231F20"/>
                <w:sz w:val="16"/>
              </w:rPr>
              <w:t>to</w:t>
            </w:r>
            <w:r>
              <w:rPr>
                <w:color w:val="231F20"/>
                <w:spacing w:val="-8"/>
                <w:sz w:val="16"/>
              </w:rPr>
              <w:t> </w:t>
            </w:r>
            <w:r>
              <w:rPr>
                <w:color w:val="231F20"/>
                <w:sz w:val="16"/>
              </w:rPr>
              <w:t>resources,</w:t>
            </w:r>
            <w:r>
              <w:rPr>
                <w:color w:val="231F20"/>
                <w:spacing w:val="-8"/>
                <w:sz w:val="16"/>
              </w:rPr>
              <w:t> </w:t>
            </w:r>
            <w:r>
              <w:rPr>
                <w:color w:val="231F20"/>
                <w:sz w:val="16"/>
              </w:rPr>
              <w:t>such</w:t>
            </w:r>
            <w:r>
              <w:rPr>
                <w:color w:val="231F20"/>
                <w:spacing w:val="-8"/>
                <w:sz w:val="16"/>
              </w:rPr>
              <w:t> </w:t>
            </w:r>
            <w:r>
              <w:rPr>
                <w:color w:val="231F20"/>
                <w:sz w:val="16"/>
              </w:rPr>
              <w:t>as</w:t>
            </w:r>
            <w:r>
              <w:rPr>
                <w:color w:val="231F20"/>
                <w:spacing w:val="-8"/>
                <w:sz w:val="16"/>
              </w:rPr>
              <w:t> </w:t>
            </w:r>
            <w:r>
              <w:rPr>
                <w:color w:val="231F20"/>
                <w:sz w:val="16"/>
              </w:rPr>
              <w:t>goods</w:t>
            </w:r>
            <w:r>
              <w:rPr>
                <w:color w:val="231F20"/>
                <w:spacing w:val="-8"/>
                <w:sz w:val="16"/>
              </w:rPr>
              <w:t> </w:t>
            </w:r>
            <w:r>
              <w:rPr>
                <w:color w:val="231F20"/>
                <w:sz w:val="16"/>
              </w:rPr>
              <w:t>or</w:t>
            </w:r>
            <w:r>
              <w:rPr>
                <w:color w:val="231F20"/>
                <w:spacing w:val="-8"/>
                <w:sz w:val="16"/>
              </w:rPr>
              <w:t> </w:t>
            </w:r>
            <w:r>
              <w:rPr>
                <w:color w:val="231F20"/>
                <w:sz w:val="16"/>
              </w:rPr>
              <w:t>services,</w:t>
            </w:r>
            <w:r>
              <w:rPr>
                <w:color w:val="231F20"/>
                <w:spacing w:val="-8"/>
                <w:sz w:val="16"/>
              </w:rPr>
              <w:t> </w:t>
            </w:r>
            <w:r>
              <w:rPr>
                <w:color w:val="231F20"/>
                <w:sz w:val="16"/>
              </w:rPr>
              <w:t>through</w:t>
            </w:r>
            <w:r>
              <w:rPr>
                <w:color w:val="231F20"/>
                <w:spacing w:val="-8"/>
                <w:sz w:val="16"/>
              </w:rPr>
              <w:t> </w:t>
            </w:r>
            <w:r>
              <w:rPr>
                <w:color w:val="231F20"/>
                <w:sz w:val="16"/>
              </w:rPr>
              <w:t>rental,</w:t>
            </w:r>
            <w:r>
              <w:rPr>
                <w:color w:val="231F20"/>
                <w:spacing w:val="-8"/>
                <w:sz w:val="16"/>
              </w:rPr>
              <w:t> </w:t>
            </w:r>
            <w:r>
              <w:rPr>
                <w:color w:val="231F20"/>
                <w:sz w:val="16"/>
              </w:rPr>
              <w:t>ex- </w:t>
            </w:r>
            <w:r>
              <w:rPr>
                <w:color w:val="231F20"/>
                <w:spacing w:val="-2"/>
                <w:sz w:val="16"/>
              </w:rPr>
              <w:t>change,</w:t>
            </w:r>
            <w:r>
              <w:rPr>
                <w:color w:val="231F20"/>
                <w:spacing w:val="-11"/>
                <w:sz w:val="16"/>
              </w:rPr>
              <w:t> </w:t>
            </w:r>
            <w:r>
              <w:rPr>
                <w:color w:val="231F20"/>
                <w:spacing w:val="-2"/>
                <w:sz w:val="16"/>
              </w:rPr>
              <w:t>leasing,</w:t>
            </w:r>
            <w:r>
              <w:rPr>
                <w:color w:val="231F20"/>
                <w:spacing w:val="-10"/>
                <w:sz w:val="16"/>
              </w:rPr>
              <w:t> </w:t>
            </w:r>
            <w:r>
              <w:rPr>
                <w:color w:val="231F20"/>
                <w:spacing w:val="-2"/>
                <w:sz w:val="16"/>
              </w:rPr>
              <w:t>or</w:t>
            </w:r>
            <w:r>
              <w:rPr>
                <w:color w:val="231F20"/>
                <w:spacing w:val="-11"/>
                <w:sz w:val="16"/>
              </w:rPr>
              <w:t> </w:t>
            </w:r>
            <w:r>
              <w:rPr>
                <w:color w:val="231F20"/>
                <w:spacing w:val="-2"/>
                <w:sz w:val="16"/>
              </w:rPr>
              <w:t>sale;</w:t>
            </w:r>
            <w:r>
              <w:rPr>
                <w:color w:val="231F20"/>
                <w:spacing w:val="-10"/>
                <w:sz w:val="16"/>
              </w:rPr>
              <w:t> </w:t>
            </w:r>
            <w:r>
              <w:rPr>
                <w:color w:val="231F20"/>
                <w:spacing w:val="-2"/>
                <w:sz w:val="16"/>
              </w:rPr>
              <w:t>which</w:t>
            </w:r>
            <w:r>
              <w:rPr>
                <w:color w:val="231F20"/>
                <w:spacing w:val="-11"/>
                <w:sz w:val="16"/>
              </w:rPr>
              <w:t> </w:t>
            </w:r>
            <w:r>
              <w:rPr>
                <w:color w:val="231F20"/>
                <w:spacing w:val="-2"/>
                <w:sz w:val="16"/>
              </w:rPr>
              <w:t>encourages</w:t>
            </w:r>
            <w:r>
              <w:rPr>
                <w:color w:val="231F20"/>
                <w:spacing w:val="-10"/>
                <w:sz w:val="16"/>
              </w:rPr>
              <w:t> </w:t>
            </w:r>
            <w:r>
              <w:rPr>
                <w:color w:val="231F20"/>
                <w:spacing w:val="-2"/>
                <w:sz w:val="16"/>
              </w:rPr>
              <w:t>maximum</w:t>
            </w:r>
            <w:r>
              <w:rPr>
                <w:color w:val="231F20"/>
                <w:spacing w:val="-11"/>
                <w:sz w:val="16"/>
              </w:rPr>
              <w:t> </w:t>
            </w:r>
            <w:r>
              <w:rPr>
                <w:color w:val="231F20"/>
                <w:spacing w:val="-2"/>
                <w:sz w:val="16"/>
              </w:rPr>
              <w:t>utilization</w:t>
            </w:r>
            <w:r>
              <w:rPr>
                <w:color w:val="231F20"/>
                <w:spacing w:val="-10"/>
                <w:sz w:val="16"/>
              </w:rPr>
              <w:t> </w:t>
            </w:r>
            <w:r>
              <w:rPr>
                <w:color w:val="231F20"/>
                <w:spacing w:val="-2"/>
                <w:sz w:val="16"/>
              </w:rPr>
              <w:t>of </w:t>
            </w:r>
            <w:r>
              <w:rPr>
                <w:color w:val="231F20"/>
                <w:sz w:val="16"/>
              </w:rPr>
              <w:t>resources, often leading to savings and waste reduction</w:t>
            </w:r>
          </w:p>
        </w:tc>
      </w:tr>
      <w:tr>
        <w:trPr>
          <w:trHeight w:val="408" w:hRule="atLeast"/>
        </w:trPr>
        <w:tc>
          <w:tcPr>
            <w:tcW w:w="1878" w:type="dxa"/>
            <w:tcBorders>
              <w:bottom w:val="single" w:sz="4" w:space="0" w:color="231F20"/>
            </w:tcBorders>
          </w:tcPr>
          <w:p>
            <w:pPr>
              <w:pStyle w:val="TableParagraph"/>
              <w:spacing w:line="211" w:lineRule="auto" w:before="43"/>
              <w:ind w:left="556" w:hanging="143"/>
              <w:jc w:val="left"/>
              <w:rPr>
                <w:sz w:val="16"/>
              </w:rPr>
            </w:pPr>
            <w:r>
              <w:rPr>
                <w:color w:val="231F20"/>
                <w:spacing w:val="-4"/>
                <w:sz w:val="16"/>
              </w:rPr>
              <w:t>A.</w:t>
            </w:r>
            <w:r>
              <w:rPr>
                <w:color w:val="231F20"/>
                <w:spacing w:val="-20"/>
                <w:sz w:val="16"/>
              </w:rPr>
              <w:t> </w:t>
            </w:r>
            <w:r>
              <w:rPr>
                <w:color w:val="231F20"/>
                <w:spacing w:val="-4"/>
                <w:sz w:val="16"/>
              </w:rPr>
              <w:t>I.</w:t>
            </w:r>
            <w:r>
              <w:rPr>
                <w:color w:val="231F20"/>
                <w:spacing w:val="-20"/>
                <w:sz w:val="16"/>
              </w:rPr>
              <w:t> </w:t>
            </w:r>
            <w:r>
              <w:rPr>
                <w:color w:val="231F20"/>
                <w:spacing w:val="-4"/>
                <w:sz w:val="16"/>
              </w:rPr>
              <w:t>Szymańsk</w:t>
            </w:r>
            <w:r>
              <w:rPr>
                <w:color w:val="231F20"/>
                <w:spacing w:val="-4"/>
                <w:sz w:val="16"/>
              </w:rPr>
              <w:t>a</w:t>
            </w:r>
            <w:r>
              <w:rPr>
                <w:color w:val="231F20"/>
                <w:spacing w:val="-4"/>
                <w:sz w:val="16"/>
              </w:rPr>
              <w:t> </w:t>
            </w:r>
            <w:r>
              <w:rPr>
                <w:color w:val="231F20"/>
                <w:sz w:val="16"/>
              </w:rPr>
              <w:t>(2021)</w:t>
            </w:r>
            <w:r>
              <w:rPr>
                <w:color w:val="231F20"/>
                <w:spacing w:val="-20"/>
                <w:sz w:val="16"/>
              </w:rPr>
              <w:t> </w:t>
            </w:r>
            <w:r>
              <w:rPr>
                <w:color w:val="231F20"/>
                <w:sz w:val="16"/>
              </w:rPr>
              <w:t>[17]</w:t>
            </w:r>
          </w:p>
        </w:tc>
        <w:tc>
          <w:tcPr>
            <w:tcW w:w="4641" w:type="dxa"/>
            <w:tcBorders>
              <w:bottom w:val="single" w:sz="4" w:space="0" w:color="231F20"/>
            </w:tcBorders>
          </w:tcPr>
          <w:p>
            <w:pPr>
              <w:pStyle w:val="TableParagraph"/>
              <w:spacing w:line="211" w:lineRule="auto" w:before="43"/>
              <w:ind w:left="72"/>
              <w:jc w:val="left"/>
              <w:rPr>
                <w:sz w:val="16"/>
              </w:rPr>
            </w:pPr>
            <w:r>
              <w:rPr>
                <w:color w:val="231F20"/>
                <w:sz w:val="16"/>
              </w:rPr>
              <w:t>This</w:t>
            </w:r>
            <w:r>
              <w:rPr>
                <w:color w:val="231F20"/>
                <w:spacing w:val="-5"/>
                <w:sz w:val="16"/>
              </w:rPr>
              <w:t> </w:t>
            </w:r>
            <w:r>
              <w:rPr>
                <w:color w:val="231F20"/>
                <w:sz w:val="16"/>
              </w:rPr>
              <w:t>is</w:t>
            </w:r>
            <w:r>
              <w:rPr>
                <w:color w:val="231F20"/>
                <w:spacing w:val="-5"/>
                <w:sz w:val="16"/>
              </w:rPr>
              <w:t> </w:t>
            </w:r>
            <w:r>
              <w:rPr>
                <w:color w:val="231F20"/>
                <w:sz w:val="16"/>
              </w:rPr>
              <w:t>an</w:t>
            </w:r>
            <w:r>
              <w:rPr>
                <w:color w:val="231F20"/>
                <w:spacing w:val="-5"/>
                <w:sz w:val="16"/>
              </w:rPr>
              <w:t> </w:t>
            </w:r>
            <w:r>
              <w:rPr>
                <w:color w:val="231F20"/>
                <w:sz w:val="16"/>
              </w:rPr>
              <w:t>alternative</w:t>
            </w:r>
            <w:r>
              <w:rPr>
                <w:color w:val="231F20"/>
                <w:spacing w:val="-5"/>
                <w:sz w:val="16"/>
              </w:rPr>
              <w:t> </w:t>
            </w:r>
            <w:r>
              <w:rPr>
                <w:color w:val="231F20"/>
                <w:sz w:val="16"/>
              </w:rPr>
              <w:t>model</w:t>
            </w:r>
            <w:r>
              <w:rPr>
                <w:color w:val="231F20"/>
                <w:spacing w:val="-5"/>
                <w:sz w:val="16"/>
              </w:rPr>
              <w:t> </w:t>
            </w:r>
            <w:r>
              <w:rPr>
                <w:color w:val="231F20"/>
                <w:sz w:val="16"/>
              </w:rPr>
              <w:t>of</w:t>
            </w:r>
            <w:r>
              <w:rPr>
                <w:color w:val="231F20"/>
                <w:spacing w:val="-5"/>
                <w:sz w:val="16"/>
              </w:rPr>
              <w:t> </w:t>
            </w:r>
            <w:r>
              <w:rPr>
                <w:color w:val="231F20"/>
                <w:sz w:val="16"/>
              </w:rPr>
              <w:t>consumption</w:t>
            </w:r>
            <w:r>
              <w:rPr>
                <w:color w:val="231F20"/>
                <w:spacing w:val="-5"/>
                <w:sz w:val="16"/>
              </w:rPr>
              <w:t> </w:t>
            </w:r>
            <w:r>
              <w:rPr>
                <w:color w:val="231F20"/>
                <w:sz w:val="16"/>
              </w:rPr>
              <w:t>that</w:t>
            </w:r>
            <w:r>
              <w:rPr>
                <w:color w:val="231F20"/>
                <w:spacing w:val="-5"/>
                <w:sz w:val="16"/>
              </w:rPr>
              <w:t> </w:t>
            </w:r>
            <w:r>
              <w:rPr>
                <w:color w:val="231F20"/>
                <w:sz w:val="16"/>
              </w:rPr>
              <w:t>is</w:t>
            </w:r>
            <w:r>
              <w:rPr>
                <w:color w:val="231F20"/>
                <w:spacing w:val="-5"/>
                <w:sz w:val="16"/>
              </w:rPr>
              <w:t> </w:t>
            </w:r>
            <w:r>
              <w:rPr>
                <w:color w:val="231F20"/>
                <w:sz w:val="16"/>
              </w:rPr>
              <w:t>based</w:t>
            </w:r>
            <w:r>
              <w:rPr>
                <w:color w:val="231F20"/>
                <w:spacing w:val="-5"/>
                <w:sz w:val="16"/>
              </w:rPr>
              <w:t> </w:t>
            </w:r>
            <w:r>
              <w:rPr>
                <w:color w:val="231F20"/>
                <w:sz w:val="16"/>
              </w:rPr>
              <w:t>on</w:t>
            </w:r>
            <w:r>
              <w:rPr>
                <w:color w:val="231F20"/>
                <w:spacing w:val="-5"/>
                <w:sz w:val="16"/>
              </w:rPr>
              <w:t> </w:t>
            </w:r>
            <w:r>
              <w:rPr>
                <w:color w:val="231F20"/>
                <w:sz w:val="16"/>
              </w:rPr>
              <w:t>ac- cess to goods without the necessity of owning them</w:t>
            </w:r>
          </w:p>
        </w:tc>
      </w:tr>
    </w:tbl>
    <w:p>
      <w:pPr>
        <w:spacing w:before="60"/>
        <w:ind w:left="142" w:right="0" w:firstLine="0"/>
        <w:jc w:val="left"/>
        <w:rPr>
          <w:rFonts w:ascii="Trebuchet MS" w:hAnsi="Trebuchet MS"/>
          <w:i/>
          <w:sz w:val="16"/>
        </w:rPr>
      </w:pPr>
      <w:r>
        <w:rPr>
          <w:rFonts w:ascii="Trebuchet MS" w:hAnsi="Trebuchet MS"/>
          <w:i/>
          <w:color w:val="231F20"/>
          <w:w w:val="85"/>
          <w:sz w:val="16"/>
        </w:rPr>
        <w:t>Source:</w:t>
      </w:r>
      <w:r>
        <w:rPr>
          <w:rFonts w:ascii="Trebuchet MS" w:hAnsi="Trebuchet MS"/>
          <w:i/>
          <w:color w:val="231F20"/>
          <w:spacing w:val="-1"/>
          <w:w w:val="85"/>
          <w:sz w:val="16"/>
        </w:rPr>
        <w:t> </w:t>
      </w:r>
      <w:r>
        <w:rPr>
          <w:rFonts w:ascii="Trebuchet MS" w:hAnsi="Trebuchet MS"/>
          <w:i/>
          <w:color w:val="231F20"/>
          <w:w w:val="85"/>
          <w:sz w:val="16"/>
        </w:rPr>
        <w:t>created</w:t>
      </w:r>
      <w:r>
        <w:rPr>
          <w:rFonts w:ascii="Trebuchet MS" w:hAnsi="Trebuchet MS"/>
          <w:i/>
          <w:color w:val="231F20"/>
          <w:spacing w:val="-7"/>
          <w:sz w:val="16"/>
        </w:rPr>
        <w:t> </w:t>
      </w:r>
      <w:r>
        <w:rPr>
          <w:rFonts w:ascii="Trebuchet MS" w:hAnsi="Trebuchet MS"/>
          <w:i/>
          <w:color w:val="231F20"/>
          <w:w w:val="85"/>
          <w:sz w:val="16"/>
        </w:rPr>
        <w:t>on</w:t>
      </w:r>
      <w:r>
        <w:rPr>
          <w:rFonts w:ascii="Trebuchet MS" w:hAnsi="Trebuchet MS"/>
          <w:i/>
          <w:color w:val="231F20"/>
          <w:spacing w:val="-7"/>
          <w:sz w:val="16"/>
        </w:rPr>
        <w:t> </w:t>
      </w:r>
      <w:r>
        <w:rPr>
          <w:rFonts w:ascii="Trebuchet MS" w:hAnsi="Trebuchet MS"/>
          <w:i/>
          <w:color w:val="231F20"/>
          <w:w w:val="85"/>
          <w:sz w:val="16"/>
        </w:rPr>
        <w:t>the</w:t>
      </w:r>
      <w:r>
        <w:rPr>
          <w:rFonts w:ascii="Trebuchet MS" w:hAnsi="Trebuchet MS"/>
          <w:i/>
          <w:color w:val="231F20"/>
          <w:spacing w:val="-7"/>
          <w:sz w:val="16"/>
        </w:rPr>
        <w:t> </w:t>
      </w:r>
      <w:r>
        <w:rPr>
          <w:rFonts w:ascii="Trebuchet MS" w:hAnsi="Trebuchet MS"/>
          <w:i/>
          <w:color w:val="231F20"/>
          <w:w w:val="85"/>
          <w:sz w:val="16"/>
        </w:rPr>
        <w:t>basis</w:t>
      </w:r>
      <w:r>
        <w:rPr>
          <w:rFonts w:ascii="Trebuchet MS" w:hAnsi="Trebuchet MS"/>
          <w:i/>
          <w:color w:val="231F20"/>
          <w:spacing w:val="-1"/>
          <w:w w:val="85"/>
          <w:sz w:val="16"/>
        </w:rPr>
        <w:t> </w:t>
      </w:r>
      <w:r>
        <w:rPr>
          <w:rFonts w:ascii="Trebuchet MS" w:hAnsi="Trebuchet MS"/>
          <w:i/>
          <w:color w:val="231F20"/>
          <w:w w:val="85"/>
          <w:sz w:val="16"/>
        </w:rPr>
        <w:t>of</w:t>
      </w:r>
      <w:r>
        <w:rPr>
          <w:rFonts w:ascii="Trebuchet MS" w:hAnsi="Trebuchet MS"/>
          <w:i/>
          <w:color w:val="231F20"/>
          <w:spacing w:val="-7"/>
          <w:sz w:val="16"/>
        </w:rPr>
        <w:t> </w:t>
      </w:r>
      <w:r>
        <w:rPr>
          <w:rFonts w:ascii="Trebuchet MS" w:hAnsi="Trebuchet MS"/>
          <w:i/>
          <w:color w:val="231F20"/>
          <w:w w:val="85"/>
          <w:sz w:val="16"/>
        </w:rPr>
        <w:t>[6,</w:t>
      </w:r>
      <w:r>
        <w:rPr>
          <w:rFonts w:ascii="Trebuchet MS" w:hAnsi="Trebuchet MS"/>
          <w:i/>
          <w:color w:val="231F20"/>
          <w:spacing w:val="-7"/>
          <w:sz w:val="16"/>
        </w:rPr>
        <w:t> </w:t>
      </w:r>
      <w:r>
        <w:rPr>
          <w:rFonts w:ascii="Trebuchet MS" w:hAnsi="Trebuchet MS"/>
          <w:i/>
          <w:color w:val="231F20"/>
          <w:spacing w:val="-2"/>
          <w:w w:val="85"/>
          <w:sz w:val="16"/>
        </w:rPr>
        <w:t>11–17]</w:t>
      </w:r>
    </w:p>
    <w:p>
      <w:pPr>
        <w:pStyle w:val="BodyText"/>
        <w:spacing w:before="80"/>
        <w:ind w:left="0"/>
        <w:jc w:val="left"/>
        <w:rPr>
          <w:rFonts w:ascii="Trebuchet MS"/>
          <w:i/>
          <w:sz w:val="16"/>
        </w:rPr>
      </w:pPr>
    </w:p>
    <w:p>
      <w:pPr>
        <w:pStyle w:val="BodyText"/>
        <w:spacing w:line="264" w:lineRule="auto"/>
        <w:ind w:right="138" w:firstLine="283"/>
        <w:jc w:val="right"/>
      </w:pPr>
      <w:r>
        <w:rPr>
          <w:color w:val="231F20"/>
        </w:rPr>
        <w:t>SE is related to both CE and the SDGs direct implementation. Many interpre- tations</w:t>
      </w:r>
      <w:r>
        <w:rPr>
          <w:color w:val="231F20"/>
          <w:spacing w:val="34"/>
        </w:rPr>
        <w:t> </w:t>
      </w:r>
      <w:r>
        <w:rPr>
          <w:color w:val="231F20"/>
        </w:rPr>
        <w:t>emphasize</w:t>
      </w:r>
      <w:r>
        <w:rPr>
          <w:color w:val="231F20"/>
          <w:spacing w:val="34"/>
        </w:rPr>
        <w:t> </w:t>
      </w:r>
      <w:r>
        <w:rPr>
          <w:color w:val="231F20"/>
        </w:rPr>
        <w:t>the</w:t>
      </w:r>
      <w:r>
        <w:rPr>
          <w:color w:val="231F20"/>
          <w:spacing w:val="34"/>
        </w:rPr>
        <w:t> </w:t>
      </w:r>
      <w:r>
        <w:rPr>
          <w:color w:val="231F20"/>
        </w:rPr>
        <w:t>peculiarities</w:t>
      </w:r>
      <w:r>
        <w:rPr>
          <w:color w:val="231F20"/>
          <w:spacing w:val="34"/>
        </w:rPr>
        <w:t> </w:t>
      </w:r>
      <w:r>
        <w:rPr>
          <w:color w:val="231F20"/>
        </w:rPr>
        <w:t>of</w:t>
      </w:r>
      <w:r>
        <w:rPr>
          <w:color w:val="231F20"/>
          <w:spacing w:val="34"/>
        </w:rPr>
        <w:t> </w:t>
      </w:r>
      <w:r>
        <w:rPr>
          <w:color w:val="231F20"/>
        </w:rPr>
        <w:t>ownership</w:t>
      </w:r>
      <w:r>
        <w:rPr>
          <w:color w:val="231F20"/>
          <w:spacing w:val="34"/>
        </w:rPr>
        <w:t> </w:t>
      </w:r>
      <w:r>
        <w:rPr>
          <w:color w:val="231F20"/>
        </w:rPr>
        <w:t>relations</w:t>
      </w:r>
      <w:r>
        <w:rPr>
          <w:color w:val="231F20"/>
          <w:spacing w:val="34"/>
        </w:rPr>
        <w:t> </w:t>
      </w:r>
      <w:r>
        <w:rPr>
          <w:color w:val="231F20"/>
        </w:rPr>
        <w:t>in</w:t>
      </w:r>
      <w:r>
        <w:rPr>
          <w:color w:val="231F20"/>
          <w:spacing w:val="34"/>
        </w:rPr>
        <w:t> </w:t>
      </w:r>
      <w:r>
        <w:rPr>
          <w:color w:val="231F20"/>
        </w:rPr>
        <w:t>implementing</w:t>
      </w:r>
      <w:r>
        <w:rPr>
          <w:color w:val="231F20"/>
          <w:spacing w:val="34"/>
        </w:rPr>
        <w:t> </w:t>
      </w:r>
      <w:r>
        <w:rPr>
          <w:color w:val="231F20"/>
        </w:rPr>
        <w:t>the SE principles. It includes the dispersion of such owner powers as the right to pos- sess and use, restrictions on ownership rights, and the transfer to users of usage rights (leasing).</w:t>
      </w:r>
      <w:r>
        <w:rPr>
          <w:color w:val="231F20"/>
          <w:spacing w:val="-1"/>
        </w:rPr>
        <w:t> </w:t>
      </w:r>
      <w:r>
        <w:rPr>
          <w:color w:val="231F20"/>
        </w:rPr>
        <w:t>The</w:t>
      </w:r>
      <w:r>
        <w:rPr>
          <w:color w:val="231F20"/>
          <w:spacing w:val="-1"/>
        </w:rPr>
        <w:t> </w:t>
      </w:r>
      <w:r>
        <w:rPr>
          <w:color w:val="231F20"/>
        </w:rPr>
        <w:t>legal</w:t>
      </w:r>
      <w:r>
        <w:rPr>
          <w:color w:val="231F20"/>
          <w:spacing w:val="-1"/>
        </w:rPr>
        <w:t> </w:t>
      </w:r>
      <w:r>
        <w:rPr>
          <w:color w:val="231F20"/>
        </w:rPr>
        <w:t>aspects</w:t>
      </w:r>
      <w:r>
        <w:rPr>
          <w:color w:val="231F20"/>
          <w:spacing w:val="-1"/>
        </w:rPr>
        <w:t> </w:t>
      </w:r>
      <w:r>
        <w:rPr>
          <w:color w:val="231F20"/>
        </w:rPr>
        <w:t>exhibit</w:t>
      </w:r>
      <w:r>
        <w:rPr>
          <w:color w:val="231F20"/>
          <w:spacing w:val="-1"/>
        </w:rPr>
        <w:t> </w:t>
      </w:r>
      <w:r>
        <w:rPr>
          <w:color w:val="231F20"/>
        </w:rPr>
        <w:t>significant</w:t>
      </w:r>
      <w:r>
        <w:rPr>
          <w:color w:val="231F20"/>
          <w:spacing w:val="-1"/>
        </w:rPr>
        <w:t> </w:t>
      </w:r>
      <w:r>
        <w:rPr>
          <w:color w:val="231F20"/>
        </w:rPr>
        <w:t>differences</w:t>
      </w:r>
      <w:r>
        <w:rPr>
          <w:color w:val="231F20"/>
          <w:spacing w:val="-1"/>
        </w:rPr>
        <w:t> </w:t>
      </w:r>
      <w:r>
        <w:rPr>
          <w:color w:val="231F20"/>
        </w:rPr>
        <w:t>depending</w:t>
      </w:r>
      <w:r>
        <w:rPr>
          <w:color w:val="231F20"/>
          <w:spacing w:val="-1"/>
        </w:rPr>
        <w:t> </w:t>
      </w:r>
      <w:r>
        <w:rPr>
          <w:color w:val="231F20"/>
        </w:rPr>
        <w:t>on</w:t>
      </w:r>
      <w:r>
        <w:rPr>
          <w:color w:val="231F20"/>
          <w:spacing w:val="-1"/>
        </w:rPr>
        <w:t> </w:t>
      </w:r>
      <w:r>
        <w:rPr>
          <w:color w:val="231F20"/>
        </w:rPr>
        <w:t>the qualitative characteristics of a SE model, whether commercial or non-commercial. SE replaces ownership with access, promoting sustainable development by opti- mizing</w:t>
      </w:r>
      <w:r>
        <w:rPr>
          <w:color w:val="231F20"/>
          <w:spacing w:val="-13"/>
        </w:rPr>
        <w:t> </w:t>
      </w:r>
      <w:r>
        <w:rPr>
          <w:color w:val="231F20"/>
        </w:rPr>
        <w:t>consumption</w:t>
      </w:r>
      <w:r>
        <w:rPr>
          <w:color w:val="231F20"/>
          <w:spacing w:val="-12"/>
        </w:rPr>
        <w:t> </w:t>
      </w:r>
      <w:r>
        <w:rPr>
          <w:color w:val="231F20"/>
        </w:rPr>
        <w:t>and</w:t>
      </w:r>
      <w:r>
        <w:rPr>
          <w:color w:val="231F20"/>
          <w:spacing w:val="-13"/>
        </w:rPr>
        <w:t> </w:t>
      </w:r>
      <w:r>
        <w:rPr>
          <w:color w:val="231F20"/>
        </w:rPr>
        <w:t>utilising</w:t>
      </w:r>
      <w:r>
        <w:rPr>
          <w:color w:val="231F20"/>
          <w:spacing w:val="-12"/>
        </w:rPr>
        <w:t> </w:t>
      </w:r>
      <w:r>
        <w:rPr>
          <w:color w:val="231F20"/>
        </w:rPr>
        <w:t>resources</w:t>
      </w:r>
      <w:r>
        <w:rPr>
          <w:color w:val="231F20"/>
          <w:spacing w:val="-12"/>
        </w:rPr>
        <w:t> </w:t>
      </w:r>
      <w:r>
        <w:rPr>
          <w:color w:val="231F20"/>
        </w:rPr>
        <w:t>that</w:t>
      </w:r>
      <w:r>
        <w:rPr>
          <w:color w:val="231F20"/>
          <w:spacing w:val="-13"/>
        </w:rPr>
        <w:t> </w:t>
      </w:r>
      <w:r>
        <w:rPr>
          <w:color w:val="231F20"/>
        </w:rPr>
        <w:t>harm</w:t>
      </w:r>
      <w:r>
        <w:rPr>
          <w:color w:val="231F20"/>
          <w:spacing w:val="-12"/>
        </w:rPr>
        <w:t> </w:t>
      </w:r>
      <w:r>
        <w:rPr>
          <w:color w:val="231F20"/>
        </w:rPr>
        <w:t>the</w:t>
      </w:r>
      <w:r>
        <w:rPr>
          <w:color w:val="231F20"/>
          <w:spacing w:val="-12"/>
        </w:rPr>
        <w:t> </w:t>
      </w:r>
      <w:r>
        <w:rPr>
          <w:color w:val="231F20"/>
        </w:rPr>
        <w:t>environment.</w:t>
      </w:r>
      <w:r>
        <w:rPr>
          <w:color w:val="231F20"/>
          <w:spacing w:val="-13"/>
        </w:rPr>
        <w:t> </w:t>
      </w:r>
      <w:r>
        <w:rPr>
          <w:color w:val="231F20"/>
        </w:rPr>
        <w:t>The</w:t>
      </w:r>
      <w:r>
        <w:rPr>
          <w:color w:val="231F20"/>
          <w:spacing w:val="-12"/>
        </w:rPr>
        <w:t> </w:t>
      </w:r>
      <w:r>
        <w:rPr>
          <w:color w:val="231F20"/>
          <w:spacing w:val="-2"/>
        </w:rPr>
        <w:t>shared</w:t>
      </w:r>
    </w:p>
    <w:p>
      <w:pPr>
        <w:pStyle w:val="BodyText"/>
        <w:spacing w:after="0" w:line="264" w:lineRule="auto"/>
        <w:jc w:val="right"/>
        <w:sectPr>
          <w:pgSz w:w="8230" w:h="11340"/>
          <w:pgMar w:header="478" w:footer="517" w:top="940" w:bottom="700" w:left="708" w:right="708"/>
        </w:sectPr>
      </w:pPr>
    </w:p>
    <w:p>
      <w:pPr>
        <w:pStyle w:val="BodyText"/>
        <w:spacing w:before="87"/>
        <w:ind w:left="0"/>
        <w:jc w:val="left"/>
      </w:pPr>
    </w:p>
    <w:p>
      <w:pPr>
        <w:pStyle w:val="BodyText"/>
        <w:spacing w:line="264" w:lineRule="auto" w:before="1"/>
        <w:ind w:right="139"/>
      </w:pPr>
      <w:r>
        <w:rPr>
          <w:color w:val="231F20"/>
          <w:spacing w:val="-2"/>
        </w:rPr>
        <w:t>use</w:t>
      </w:r>
      <w:r>
        <w:rPr>
          <w:color w:val="231F20"/>
          <w:spacing w:val="-9"/>
        </w:rPr>
        <w:t> </w:t>
      </w:r>
      <w:r>
        <w:rPr>
          <w:color w:val="231F20"/>
          <w:spacing w:val="-2"/>
        </w:rPr>
        <w:t>of</w:t>
      </w:r>
      <w:r>
        <w:rPr>
          <w:color w:val="231F20"/>
          <w:spacing w:val="-9"/>
        </w:rPr>
        <w:t> </w:t>
      </w:r>
      <w:r>
        <w:rPr>
          <w:color w:val="231F20"/>
          <w:spacing w:val="-2"/>
        </w:rPr>
        <w:t>resources</w:t>
      </w:r>
      <w:r>
        <w:rPr>
          <w:color w:val="231F20"/>
          <w:spacing w:val="-9"/>
        </w:rPr>
        <w:t> </w:t>
      </w:r>
      <w:r>
        <w:rPr>
          <w:color w:val="231F20"/>
          <w:spacing w:val="-2"/>
        </w:rPr>
        <w:t>and</w:t>
      </w:r>
      <w:r>
        <w:rPr>
          <w:color w:val="231F20"/>
          <w:spacing w:val="-9"/>
        </w:rPr>
        <w:t> </w:t>
      </w:r>
      <w:r>
        <w:rPr>
          <w:color w:val="231F20"/>
          <w:spacing w:val="-2"/>
        </w:rPr>
        <w:t>services</w:t>
      </w:r>
      <w:r>
        <w:rPr>
          <w:color w:val="231F20"/>
          <w:spacing w:val="-9"/>
        </w:rPr>
        <w:t> </w:t>
      </w:r>
      <w:r>
        <w:rPr>
          <w:color w:val="231F20"/>
          <w:spacing w:val="-2"/>
        </w:rPr>
        <w:t>reduces</w:t>
      </w:r>
      <w:r>
        <w:rPr>
          <w:color w:val="231F20"/>
          <w:spacing w:val="-9"/>
        </w:rPr>
        <w:t> </w:t>
      </w:r>
      <w:r>
        <w:rPr>
          <w:color w:val="231F20"/>
          <w:spacing w:val="-2"/>
        </w:rPr>
        <w:t>the</w:t>
      </w:r>
      <w:r>
        <w:rPr>
          <w:color w:val="231F20"/>
          <w:spacing w:val="-9"/>
        </w:rPr>
        <w:t> </w:t>
      </w:r>
      <w:r>
        <w:rPr>
          <w:color w:val="231F20"/>
          <w:spacing w:val="-2"/>
        </w:rPr>
        <w:t>consumption</w:t>
      </w:r>
      <w:r>
        <w:rPr>
          <w:color w:val="231F20"/>
          <w:spacing w:val="-9"/>
        </w:rPr>
        <w:t> </w:t>
      </w:r>
      <w:r>
        <w:rPr>
          <w:color w:val="231F20"/>
          <w:spacing w:val="-2"/>
        </w:rPr>
        <w:t>of</w:t>
      </w:r>
      <w:r>
        <w:rPr>
          <w:color w:val="231F20"/>
          <w:spacing w:val="-9"/>
        </w:rPr>
        <w:t> </w:t>
      </w:r>
      <w:r>
        <w:rPr>
          <w:color w:val="231F20"/>
          <w:spacing w:val="-2"/>
        </w:rPr>
        <w:t>raw</w:t>
      </w:r>
      <w:r>
        <w:rPr>
          <w:color w:val="231F20"/>
          <w:spacing w:val="-9"/>
        </w:rPr>
        <w:t> </w:t>
      </w:r>
      <w:r>
        <w:rPr>
          <w:color w:val="231F20"/>
          <w:spacing w:val="-2"/>
        </w:rPr>
        <w:t>materials</w:t>
      </w:r>
      <w:r>
        <w:rPr>
          <w:color w:val="231F20"/>
          <w:spacing w:val="-9"/>
        </w:rPr>
        <w:t> </w:t>
      </w:r>
      <w:r>
        <w:rPr>
          <w:color w:val="231F20"/>
          <w:spacing w:val="-2"/>
        </w:rPr>
        <w:t>and</w:t>
      </w:r>
      <w:r>
        <w:rPr>
          <w:color w:val="231F20"/>
          <w:spacing w:val="-9"/>
        </w:rPr>
        <w:t> </w:t>
      </w:r>
      <w:r>
        <w:rPr>
          <w:color w:val="231F20"/>
          <w:spacing w:val="-2"/>
        </w:rPr>
        <w:t>energy, </w:t>
      </w:r>
      <w:r>
        <w:rPr>
          <w:color w:val="231F20"/>
        </w:rPr>
        <w:t>a</w:t>
      </w:r>
      <w:r>
        <w:rPr>
          <w:color w:val="231F20"/>
          <w:spacing w:val="-10"/>
        </w:rPr>
        <w:t> </w:t>
      </w:r>
      <w:r>
        <w:rPr>
          <w:color w:val="231F20"/>
        </w:rPr>
        <w:t>decrease</w:t>
      </w:r>
      <w:r>
        <w:rPr>
          <w:color w:val="231F20"/>
          <w:spacing w:val="-10"/>
        </w:rPr>
        <w:t> </w:t>
      </w:r>
      <w:r>
        <w:rPr>
          <w:color w:val="231F20"/>
        </w:rPr>
        <w:t>in</w:t>
      </w:r>
      <w:r>
        <w:rPr>
          <w:color w:val="231F20"/>
          <w:spacing w:val="-10"/>
        </w:rPr>
        <w:t> </w:t>
      </w:r>
      <w:r>
        <w:rPr>
          <w:color w:val="231F20"/>
        </w:rPr>
        <w:t>emissions</w:t>
      </w:r>
      <w:r>
        <w:rPr>
          <w:color w:val="231F20"/>
          <w:spacing w:val="-10"/>
        </w:rPr>
        <w:t> </w:t>
      </w:r>
      <w:r>
        <w:rPr>
          <w:color w:val="231F20"/>
        </w:rPr>
        <w:t>and</w:t>
      </w:r>
      <w:r>
        <w:rPr>
          <w:color w:val="231F20"/>
          <w:spacing w:val="-10"/>
        </w:rPr>
        <w:t> </w:t>
      </w:r>
      <w:r>
        <w:rPr>
          <w:color w:val="231F20"/>
        </w:rPr>
        <w:t>waste</w:t>
      </w:r>
      <w:r>
        <w:rPr>
          <w:color w:val="231F20"/>
          <w:spacing w:val="-10"/>
        </w:rPr>
        <w:t> </w:t>
      </w:r>
      <w:r>
        <w:rPr>
          <w:color w:val="231F20"/>
        </w:rPr>
        <w:t>disposal</w:t>
      </w:r>
      <w:r>
        <w:rPr>
          <w:color w:val="231F20"/>
          <w:spacing w:val="-10"/>
        </w:rPr>
        <w:t> </w:t>
      </w:r>
      <w:r>
        <w:rPr>
          <w:color w:val="231F20"/>
        </w:rPr>
        <w:t>costs,</w:t>
      </w:r>
      <w:r>
        <w:rPr>
          <w:color w:val="231F20"/>
          <w:spacing w:val="-10"/>
        </w:rPr>
        <w:t> </w:t>
      </w:r>
      <w:r>
        <w:rPr>
          <w:color w:val="231F20"/>
        </w:rPr>
        <w:t>thus</w:t>
      </w:r>
      <w:r>
        <w:rPr>
          <w:color w:val="231F20"/>
          <w:spacing w:val="-10"/>
        </w:rPr>
        <w:t> </w:t>
      </w:r>
      <w:r>
        <w:rPr>
          <w:color w:val="231F20"/>
        </w:rPr>
        <w:t>minimizing</w:t>
      </w:r>
      <w:r>
        <w:rPr>
          <w:color w:val="231F20"/>
          <w:spacing w:val="-10"/>
        </w:rPr>
        <w:t> </w:t>
      </w:r>
      <w:r>
        <w:rPr>
          <w:color w:val="231F20"/>
        </w:rPr>
        <w:t>the</w:t>
      </w:r>
      <w:r>
        <w:rPr>
          <w:color w:val="231F20"/>
          <w:spacing w:val="-10"/>
        </w:rPr>
        <w:t> </w:t>
      </w:r>
      <w:r>
        <w:rPr>
          <w:color w:val="231F20"/>
        </w:rPr>
        <w:t>negative</w:t>
      </w:r>
      <w:r>
        <w:rPr>
          <w:color w:val="231F20"/>
          <w:spacing w:val="-10"/>
        </w:rPr>
        <w:t> </w:t>
      </w:r>
      <w:r>
        <w:rPr>
          <w:color w:val="231F20"/>
        </w:rPr>
        <w:t>im- pact</w:t>
      </w:r>
      <w:r>
        <w:rPr>
          <w:color w:val="231F20"/>
          <w:spacing w:val="-2"/>
        </w:rPr>
        <w:t> </w:t>
      </w:r>
      <w:r>
        <w:rPr>
          <w:color w:val="231F20"/>
        </w:rPr>
        <w:t>on</w:t>
      </w:r>
      <w:r>
        <w:rPr>
          <w:color w:val="231F20"/>
          <w:spacing w:val="-2"/>
        </w:rPr>
        <w:t> </w:t>
      </w:r>
      <w:r>
        <w:rPr>
          <w:color w:val="231F20"/>
        </w:rPr>
        <w:t>the</w:t>
      </w:r>
      <w:r>
        <w:rPr>
          <w:color w:val="231F20"/>
          <w:spacing w:val="-2"/>
        </w:rPr>
        <w:t> </w:t>
      </w:r>
      <w:r>
        <w:rPr>
          <w:color w:val="231F20"/>
        </w:rPr>
        <w:t>environment.</w:t>
      </w:r>
    </w:p>
    <w:p>
      <w:pPr>
        <w:pStyle w:val="BodyText"/>
        <w:spacing w:line="264" w:lineRule="auto" w:before="3"/>
        <w:ind w:right="137" w:firstLine="283"/>
      </w:pPr>
      <w:r>
        <w:rPr>
          <w:color w:val="231F20"/>
        </w:rPr>
        <w:t>An important aspect is the direct connection between SE and the digitalization processes, and the presence of relevant digital platforms.</w:t>
      </w:r>
    </w:p>
    <w:p>
      <w:pPr>
        <w:pStyle w:val="BodyText"/>
        <w:spacing w:line="264" w:lineRule="auto" w:before="2"/>
        <w:ind w:right="139" w:firstLine="283"/>
      </w:pPr>
      <w:r>
        <w:rPr>
          <w:color w:val="231F20"/>
        </w:rPr>
        <w:t>SE</w:t>
      </w:r>
      <w:r>
        <w:rPr>
          <w:color w:val="231F20"/>
          <w:spacing w:val="-9"/>
        </w:rPr>
        <w:t> </w:t>
      </w:r>
      <w:r>
        <w:rPr>
          <w:color w:val="231F20"/>
        </w:rPr>
        <w:t>contributes</w:t>
      </w:r>
      <w:r>
        <w:rPr>
          <w:color w:val="231F20"/>
          <w:spacing w:val="-9"/>
        </w:rPr>
        <w:t> </w:t>
      </w:r>
      <w:r>
        <w:rPr>
          <w:color w:val="231F20"/>
        </w:rPr>
        <w:t>to</w:t>
      </w:r>
      <w:r>
        <w:rPr>
          <w:color w:val="231F20"/>
          <w:spacing w:val="-9"/>
        </w:rPr>
        <w:t> </w:t>
      </w:r>
      <w:r>
        <w:rPr>
          <w:color w:val="231F20"/>
        </w:rPr>
        <w:t>the</w:t>
      </w:r>
      <w:r>
        <w:rPr>
          <w:color w:val="231F20"/>
          <w:spacing w:val="-9"/>
        </w:rPr>
        <w:t> </w:t>
      </w:r>
      <w:r>
        <w:rPr>
          <w:color w:val="231F20"/>
        </w:rPr>
        <w:t>CE</w:t>
      </w:r>
      <w:r>
        <w:rPr>
          <w:color w:val="231F20"/>
          <w:spacing w:val="-9"/>
        </w:rPr>
        <w:t> </w:t>
      </w:r>
      <w:r>
        <w:rPr>
          <w:color w:val="231F20"/>
        </w:rPr>
        <w:t>goals</w:t>
      </w:r>
      <w:r>
        <w:rPr>
          <w:color w:val="231F20"/>
          <w:spacing w:val="-9"/>
        </w:rPr>
        <w:t> </w:t>
      </w:r>
      <w:r>
        <w:rPr>
          <w:color w:val="231F20"/>
        </w:rPr>
        <w:t>and</w:t>
      </w:r>
      <w:r>
        <w:rPr>
          <w:color w:val="231F20"/>
          <w:spacing w:val="-9"/>
        </w:rPr>
        <w:t> </w:t>
      </w:r>
      <w:r>
        <w:rPr>
          <w:color w:val="231F20"/>
        </w:rPr>
        <w:t>principles.</w:t>
      </w:r>
      <w:r>
        <w:rPr>
          <w:color w:val="231F20"/>
          <w:spacing w:val="-9"/>
        </w:rPr>
        <w:t> </w:t>
      </w:r>
      <w:r>
        <w:rPr>
          <w:color w:val="231F20"/>
        </w:rPr>
        <w:t>Theoretically,</w:t>
      </w:r>
      <w:r>
        <w:rPr>
          <w:color w:val="231F20"/>
          <w:spacing w:val="-9"/>
        </w:rPr>
        <w:t> </w:t>
      </w:r>
      <w:r>
        <w:rPr>
          <w:color w:val="231F20"/>
        </w:rPr>
        <w:t>reuse</w:t>
      </w:r>
      <w:r>
        <w:rPr>
          <w:color w:val="231F20"/>
          <w:spacing w:val="-9"/>
        </w:rPr>
        <w:t> </w:t>
      </w:r>
      <w:r>
        <w:rPr>
          <w:color w:val="231F20"/>
        </w:rPr>
        <w:t>based</w:t>
      </w:r>
      <w:r>
        <w:rPr>
          <w:color w:val="231F20"/>
          <w:spacing w:val="-9"/>
        </w:rPr>
        <w:t> </w:t>
      </w:r>
      <w:r>
        <w:rPr>
          <w:color w:val="231F20"/>
        </w:rPr>
        <w:t>on</w:t>
      </w:r>
      <w:r>
        <w:rPr>
          <w:color w:val="231F20"/>
          <w:spacing w:val="-9"/>
        </w:rPr>
        <w:t> </w:t>
      </w:r>
      <w:r>
        <w:rPr>
          <w:color w:val="231F20"/>
        </w:rPr>
        <w:t>the application</w:t>
      </w:r>
      <w:r>
        <w:rPr>
          <w:color w:val="231F20"/>
          <w:spacing w:val="-13"/>
        </w:rPr>
        <w:t> </w:t>
      </w:r>
      <w:r>
        <w:rPr>
          <w:color w:val="231F20"/>
        </w:rPr>
        <w:t>of</w:t>
      </w:r>
      <w:r>
        <w:rPr>
          <w:color w:val="231F20"/>
          <w:spacing w:val="-13"/>
        </w:rPr>
        <w:t> </w:t>
      </w:r>
      <w:r>
        <w:rPr>
          <w:color w:val="231F20"/>
        </w:rPr>
        <w:t>shared</w:t>
      </w:r>
      <w:r>
        <w:rPr>
          <w:color w:val="231F20"/>
          <w:spacing w:val="-13"/>
        </w:rPr>
        <w:t> </w:t>
      </w:r>
      <w:r>
        <w:rPr>
          <w:color w:val="231F20"/>
        </w:rPr>
        <w:t>access</w:t>
      </w:r>
      <w:r>
        <w:rPr>
          <w:color w:val="231F20"/>
          <w:spacing w:val="-13"/>
        </w:rPr>
        <w:t> </w:t>
      </w:r>
      <w:r>
        <w:rPr>
          <w:color w:val="231F20"/>
        </w:rPr>
        <w:t>is</w:t>
      </w:r>
      <w:r>
        <w:rPr>
          <w:color w:val="231F20"/>
          <w:spacing w:val="-13"/>
        </w:rPr>
        <w:t> </w:t>
      </w:r>
      <w:r>
        <w:rPr>
          <w:color w:val="231F20"/>
        </w:rPr>
        <w:t>one</w:t>
      </w:r>
      <w:r>
        <w:rPr>
          <w:color w:val="231F20"/>
          <w:spacing w:val="-13"/>
        </w:rPr>
        <w:t> </w:t>
      </w:r>
      <w:r>
        <w:rPr>
          <w:color w:val="231F20"/>
        </w:rPr>
        <w:t>of</w:t>
      </w:r>
      <w:r>
        <w:rPr>
          <w:color w:val="231F20"/>
          <w:spacing w:val="-13"/>
        </w:rPr>
        <w:t> </w:t>
      </w:r>
      <w:r>
        <w:rPr>
          <w:color w:val="231F20"/>
        </w:rPr>
        <w:t>the</w:t>
      </w:r>
      <w:r>
        <w:rPr>
          <w:color w:val="231F20"/>
          <w:spacing w:val="-13"/>
        </w:rPr>
        <w:t> </w:t>
      </w:r>
      <w:r>
        <w:rPr>
          <w:color w:val="231F20"/>
        </w:rPr>
        <w:t>least</w:t>
      </w:r>
      <w:r>
        <w:rPr>
          <w:color w:val="231F20"/>
          <w:spacing w:val="-13"/>
        </w:rPr>
        <w:t> </w:t>
      </w:r>
      <w:r>
        <w:rPr>
          <w:color w:val="231F20"/>
        </w:rPr>
        <w:t>resource,</w:t>
      </w:r>
      <w:r>
        <w:rPr>
          <w:color w:val="231F20"/>
          <w:spacing w:val="-13"/>
        </w:rPr>
        <w:t> </w:t>
      </w:r>
      <w:r>
        <w:rPr>
          <w:color w:val="231F20"/>
        </w:rPr>
        <w:t>information-intensive,</w:t>
      </w:r>
      <w:r>
        <w:rPr>
          <w:color w:val="231F20"/>
          <w:spacing w:val="-13"/>
        </w:rPr>
        <w:t> </w:t>
      </w:r>
      <w:r>
        <w:rPr>
          <w:color w:val="231F20"/>
        </w:rPr>
        <w:t>and labor-intensive ways to enhance product consumption efficiency. Thus, sharing products</w:t>
      </w:r>
      <w:r>
        <w:rPr>
          <w:color w:val="231F20"/>
          <w:spacing w:val="-15"/>
        </w:rPr>
        <w:t> </w:t>
      </w:r>
      <w:r>
        <w:rPr>
          <w:color w:val="231F20"/>
        </w:rPr>
        <w:t>(services)</w:t>
      </w:r>
      <w:r>
        <w:rPr>
          <w:color w:val="231F20"/>
          <w:spacing w:val="-14"/>
        </w:rPr>
        <w:t> </w:t>
      </w:r>
      <w:r>
        <w:rPr>
          <w:color w:val="231F20"/>
        </w:rPr>
        <w:t>embodies</w:t>
      </w:r>
      <w:r>
        <w:rPr>
          <w:color w:val="231F20"/>
          <w:spacing w:val="-14"/>
        </w:rPr>
        <w:t> </w:t>
      </w:r>
      <w:r>
        <w:rPr>
          <w:color w:val="231F20"/>
        </w:rPr>
        <w:t>the</w:t>
      </w:r>
      <w:r>
        <w:rPr>
          <w:color w:val="231F20"/>
          <w:spacing w:val="-14"/>
        </w:rPr>
        <w:t> </w:t>
      </w:r>
      <w:r>
        <w:rPr>
          <w:color w:val="231F20"/>
        </w:rPr>
        <w:t>principle</w:t>
      </w:r>
      <w:r>
        <w:rPr>
          <w:color w:val="231F20"/>
          <w:spacing w:val="-14"/>
        </w:rPr>
        <w:t> </w:t>
      </w:r>
      <w:r>
        <w:rPr>
          <w:color w:val="231F20"/>
        </w:rPr>
        <w:t>of</w:t>
      </w:r>
      <w:r>
        <w:rPr>
          <w:color w:val="231F20"/>
          <w:spacing w:val="-14"/>
        </w:rPr>
        <w:t> </w:t>
      </w:r>
      <w:r>
        <w:rPr>
          <w:color w:val="231F20"/>
        </w:rPr>
        <w:t>reuse</w:t>
      </w:r>
      <w:r>
        <w:rPr>
          <w:color w:val="231F20"/>
          <w:spacing w:val="-14"/>
        </w:rPr>
        <w:t> </w:t>
      </w:r>
      <w:r>
        <w:rPr>
          <w:color w:val="231F20"/>
        </w:rPr>
        <w:t>within</w:t>
      </w:r>
      <w:r>
        <w:rPr>
          <w:color w:val="231F20"/>
          <w:spacing w:val="-14"/>
        </w:rPr>
        <w:t> </w:t>
      </w:r>
      <w:r>
        <w:rPr>
          <w:color w:val="231F20"/>
        </w:rPr>
        <w:t>CE</w:t>
      </w:r>
      <w:r>
        <w:rPr>
          <w:color w:val="231F20"/>
          <w:spacing w:val="-14"/>
        </w:rPr>
        <w:t> </w:t>
      </w:r>
      <w:r>
        <w:rPr>
          <w:color w:val="231F20"/>
        </w:rPr>
        <w:t>and</w:t>
      </w:r>
      <w:r>
        <w:rPr>
          <w:color w:val="231F20"/>
          <w:spacing w:val="-14"/>
        </w:rPr>
        <w:t> </w:t>
      </w:r>
      <w:r>
        <w:rPr>
          <w:color w:val="231F20"/>
        </w:rPr>
        <w:t>underpins</w:t>
      </w:r>
      <w:r>
        <w:rPr>
          <w:color w:val="231F20"/>
          <w:spacing w:val="-14"/>
        </w:rPr>
        <w:t> </w:t>
      </w:r>
      <w:r>
        <w:rPr>
          <w:color w:val="231F20"/>
        </w:rPr>
        <w:t>several other</w:t>
      </w:r>
      <w:r>
        <w:rPr>
          <w:color w:val="231F20"/>
          <w:spacing w:val="-15"/>
        </w:rPr>
        <w:t> </w:t>
      </w:r>
      <w:r>
        <w:rPr>
          <w:color w:val="231F20"/>
        </w:rPr>
        <w:t>goals,</w:t>
      </w:r>
      <w:r>
        <w:rPr>
          <w:color w:val="231F20"/>
          <w:spacing w:val="-14"/>
        </w:rPr>
        <w:t> </w:t>
      </w:r>
      <w:r>
        <w:rPr>
          <w:color w:val="231F20"/>
        </w:rPr>
        <w:t>such</w:t>
      </w:r>
      <w:r>
        <w:rPr>
          <w:color w:val="231F20"/>
          <w:spacing w:val="-14"/>
        </w:rPr>
        <w:t> </w:t>
      </w:r>
      <w:r>
        <w:rPr>
          <w:color w:val="231F20"/>
        </w:rPr>
        <w:t>as</w:t>
      </w:r>
      <w:r>
        <w:rPr>
          <w:color w:val="231F20"/>
          <w:spacing w:val="-14"/>
        </w:rPr>
        <w:t> </w:t>
      </w:r>
      <w:r>
        <w:rPr>
          <w:color w:val="231F20"/>
        </w:rPr>
        <w:t>management</w:t>
      </w:r>
      <w:r>
        <w:rPr>
          <w:color w:val="231F20"/>
          <w:spacing w:val="-14"/>
        </w:rPr>
        <w:t> </w:t>
      </w:r>
      <w:r>
        <w:rPr>
          <w:color w:val="231F20"/>
        </w:rPr>
        <w:t>instead</w:t>
      </w:r>
      <w:r>
        <w:rPr>
          <w:color w:val="231F20"/>
          <w:spacing w:val="-14"/>
        </w:rPr>
        <w:t> </w:t>
      </w:r>
      <w:r>
        <w:rPr>
          <w:color w:val="231F20"/>
        </w:rPr>
        <w:t>of</w:t>
      </w:r>
      <w:r>
        <w:rPr>
          <w:color w:val="231F20"/>
          <w:spacing w:val="-14"/>
        </w:rPr>
        <w:t> </w:t>
      </w:r>
      <w:r>
        <w:rPr>
          <w:color w:val="231F20"/>
        </w:rPr>
        <w:t>ownership</w:t>
      </w:r>
      <w:r>
        <w:rPr>
          <w:color w:val="231F20"/>
          <w:spacing w:val="-14"/>
        </w:rPr>
        <w:t> </w:t>
      </w:r>
      <w:r>
        <w:rPr>
          <w:color w:val="231F20"/>
        </w:rPr>
        <w:t>and</w:t>
      </w:r>
      <w:r>
        <w:rPr>
          <w:color w:val="231F20"/>
          <w:spacing w:val="-14"/>
        </w:rPr>
        <w:t> </w:t>
      </w:r>
      <w:r>
        <w:rPr>
          <w:color w:val="231F20"/>
        </w:rPr>
        <w:t>resource</w:t>
      </w:r>
      <w:r>
        <w:rPr>
          <w:color w:val="231F20"/>
          <w:spacing w:val="-14"/>
        </w:rPr>
        <w:t> </w:t>
      </w:r>
      <w:r>
        <w:rPr>
          <w:color w:val="231F20"/>
        </w:rPr>
        <w:t>use</w:t>
      </w:r>
      <w:r>
        <w:rPr>
          <w:color w:val="231F20"/>
          <w:spacing w:val="-14"/>
        </w:rPr>
        <w:t> </w:t>
      </w:r>
      <w:r>
        <w:rPr>
          <w:color w:val="231F20"/>
        </w:rPr>
        <w:t>efficiency. There</w:t>
      </w:r>
      <w:r>
        <w:rPr>
          <w:color w:val="231F20"/>
          <w:spacing w:val="-7"/>
        </w:rPr>
        <w:t> </w:t>
      </w:r>
      <w:r>
        <w:rPr>
          <w:color w:val="231F20"/>
        </w:rPr>
        <w:t>is</w:t>
      </w:r>
      <w:r>
        <w:rPr>
          <w:color w:val="231F20"/>
          <w:spacing w:val="-7"/>
        </w:rPr>
        <w:t> </w:t>
      </w:r>
      <w:r>
        <w:rPr>
          <w:color w:val="231F20"/>
        </w:rPr>
        <w:t>a</w:t>
      </w:r>
      <w:r>
        <w:rPr>
          <w:color w:val="231F20"/>
          <w:spacing w:val="-7"/>
        </w:rPr>
        <w:t> </w:t>
      </w:r>
      <w:r>
        <w:rPr>
          <w:color w:val="231F20"/>
        </w:rPr>
        <w:t>wide</w:t>
      </w:r>
      <w:r>
        <w:rPr>
          <w:color w:val="231F20"/>
          <w:spacing w:val="-7"/>
        </w:rPr>
        <w:t> </w:t>
      </w:r>
      <w:r>
        <w:rPr>
          <w:color w:val="231F20"/>
        </w:rPr>
        <w:t>range</w:t>
      </w:r>
      <w:r>
        <w:rPr>
          <w:color w:val="231F20"/>
          <w:spacing w:val="-7"/>
        </w:rPr>
        <w:t> </w:t>
      </w:r>
      <w:r>
        <w:rPr>
          <w:color w:val="231F20"/>
        </w:rPr>
        <w:t>of</w:t>
      </w:r>
      <w:r>
        <w:rPr>
          <w:color w:val="231F20"/>
          <w:spacing w:val="-7"/>
        </w:rPr>
        <w:t> </w:t>
      </w:r>
      <w:r>
        <w:rPr>
          <w:color w:val="231F20"/>
        </w:rPr>
        <w:t>sharing</w:t>
      </w:r>
      <w:r>
        <w:rPr>
          <w:color w:val="231F20"/>
          <w:spacing w:val="-7"/>
        </w:rPr>
        <w:t> </w:t>
      </w:r>
      <w:r>
        <w:rPr>
          <w:color w:val="231F20"/>
        </w:rPr>
        <w:t>practices</w:t>
      </w:r>
      <w:r>
        <w:rPr>
          <w:color w:val="231F20"/>
          <w:spacing w:val="-7"/>
        </w:rPr>
        <w:t> </w:t>
      </w:r>
      <w:r>
        <w:rPr>
          <w:color w:val="231F20"/>
        </w:rPr>
        <w:t>and</w:t>
      </w:r>
      <w:r>
        <w:rPr>
          <w:color w:val="231F20"/>
          <w:spacing w:val="-7"/>
        </w:rPr>
        <w:t> </w:t>
      </w:r>
      <w:r>
        <w:rPr>
          <w:color w:val="231F20"/>
        </w:rPr>
        <w:t>business</w:t>
      </w:r>
      <w:r>
        <w:rPr>
          <w:color w:val="231F20"/>
          <w:spacing w:val="-7"/>
        </w:rPr>
        <w:t> </w:t>
      </w:r>
      <w:r>
        <w:rPr>
          <w:color w:val="231F20"/>
        </w:rPr>
        <w:t>models</w:t>
      </w:r>
      <w:r>
        <w:rPr>
          <w:color w:val="231F20"/>
          <w:spacing w:val="-7"/>
        </w:rPr>
        <w:t> </w:t>
      </w:r>
      <w:r>
        <w:rPr>
          <w:color w:val="231F20"/>
        </w:rPr>
        <w:t>in</w:t>
      </w:r>
      <w:r>
        <w:rPr>
          <w:color w:val="231F20"/>
          <w:spacing w:val="-7"/>
        </w:rPr>
        <w:t> </w:t>
      </w:r>
      <w:r>
        <w:rPr>
          <w:color w:val="231F20"/>
        </w:rPr>
        <w:t>practice.</w:t>
      </w:r>
    </w:p>
    <w:p>
      <w:pPr>
        <w:pStyle w:val="BodyText"/>
        <w:spacing w:line="264" w:lineRule="auto" w:before="6"/>
        <w:ind w:right="137" w:firstLine="283"/>
      </w:pPr>
      <w:r>
        <w:rPr>
          <w:color w:val="231F20"/>
        </w:rPr>
        <w:t>The</w:t>
      </w:r>
      <w:r>
        <w:rPr>
          <w:color w:val="231F20"/>
          <w:spacing w:val="-7"/>
        </w:rPr>
        <w:t> </w:t>
      </w:r>
      <w:r>
        <w:rPr>
          <w:color w:val="231F20"/>
        </w:rPr>
        <w:t>study</w:t>
      </w:r>
      <w:r>
        <w:rPr>
          <w:color w:val="231F20"/>
          <w:spacing w:val="-7"/>
        </w:rPr>
        <w:t> </w:t>
      </w:r>
      <w:r>
        <w:rPr>
          <w:color w:val="231F20"/>
        </w:rPr>
        <w:t>of</w:t>
      </w:r>
      <w:r>
        <w:rPr>
          <w:color w:val="231F20"/>
          <w:spacing w:val="-7"/>
        </w:rPr>
        <w:t> </w:t>
      </w:r>
      <w:r>
        <w:rPr>
          <w:color w:val="231F20"/>
        </w:rPr>
        <w:t>digital</w:t>
      </w:r>
      <w:r>
        <w:rPr>
          <w:color w:val="231F20"/>
          <w:spacing w:val="-7"/>
        </w:rPr>
        <w:t> </w:t>
      </w:r>
      <w:r>
        <w:rPr>
          <w:color w:val="231F20"/>
        </w:rPr>
        <w:t>sharing</w:t>
      </w:r>
      <w:r>
        <w:rPr>
          <w:color w:val="231F20"/>
          <w:spacing w:val="-7"/>
        </w:rPr>
        <w:t> </w:t>
      </w:r>
      <w:r>
        <w:rPr>
          <w:color w:val="231F20"/>
        </w:rPr>
        <w:t>platforms</w:t>
      </w:r>
      <w:r>
        <w:rPr>
          <w:color w:val="231F20"/>
          <w:spacing w:val="-7"/>
        </w:rPr>
        <w:t> </w:t>
      </w:r>
      <w:r>
        <w:rPr>
          <w:color w:val="231F20"/>
        </w:rPr>
        <w:t>within</w:t>
      </w:r>
      <w:r>
        <w:rPr>
          <w:color w:val="231F20"/>
          <w:spacing w:val="-7"/>
        </w:rPr>
        <w:t> </w:t>
      </w:r>
      <w:r>
        <w:rPr>
          <w:color w:val="231F20"/>
        </w:rPr>
        <w:t>CE</w:t>
      </w:r>
      <w:r>
        <w:rPr>
          <w:color w:val="231F20"/>
          <w:spacing w:val="-7"/>
        </w:rPr>
        <w:t> </w:t>
      </w:r>
      <w:r>
        <w:rPr>
          <w:color w:val="231F20"/>
        </w:rPr>
        <w:t>context</w:t>
      </w:r>
      <w:r>
        <w:rPr>
          <w:color w:val="231F20"/>
          <w:spacing w:val="-7"/>
        </w:rPr>
        <w:t> </w:t>
      </w:r>
      <w:r>
        <w:rPr>
          <w:color w:val="231F20"/>
        </w:rPr>
        <w:t>is</w:t>
      </w:r>
      <w:r>
        <w:rPr>
          <w:color w:val="231F20"/>
          <w:spacing w:val="-7"/>
        </w:rPr>
        <w:t> </w:t>
      </w:r>
      <w:r>
        <w:rPr>
          <w:color w:val="231F20"/>
        </w:rPr>
        <w:t>just</w:t>
      </w:r>
      <w:r>
        <w:rPr>
          <w:color w:val="231F20"/>
          <w:spacing w:val="-7"/>
        </w:rPr>
        <w:t> </w:t>
      </w:r>
      <w:r>
        <w:rPr>
          <w:color w:val="231F20"/>
        </w:rPr>
        <w:t>beginning</w:t>
      </w:r>
      <w:r>
        <w:rPr>
          <w:color w:val="231F20"/>
          <w:spacing w:val="-7"/>
        </w:rPr>
        <w:t> </w:t>
      </w:r>
      <w:r>
        <w:rPr>
          <w:color w:val="231F20"/>
        </w:rPr>
        <w:t>to</w:t>
      </w:r>
      <w:r>
        <w:rPr>
          <w:color w:val="231F20"/>
          <w:spacing w:val="-7"/>
        </w:rPr>
        <w:t> </w:t>
      </w:r>
      <w:r>
        <w:rPr>
          <w:color w:val="231F20"/>
        </w:rPr>
        <w:t>de- velop.</w:t>
      </w:r>
      <w:r>
        <w:rPr>
          <w:color w:val="231F20"/>
          <w:spacing w:val="-7"/>
        </w:rPr>
        <w:t> </w:t>
      </w:r>
      <w:r>
        <w:rPr>
          <w:color w:val="231F20"/>
        </w:rPr>
        <w:t>Despite</w:t>
      </w:r>
      <w:r>
        <w:rPr>
          <w:color w:val="231F20"/>
          <w:spacing w:val="-7"/>
        </w:rPr>
        <w:t> </w:t>
      </w:r>
      <w:r>
        <w:rPr>
          <w:color w:val="231F20"/>
        </w:rPr>
        <w:t>a</w:t>
      </w:r>
      <w:r>
        <w:rPr>
          <w:color w:val="231F20"/>
          <w:spacing w:val="-7"/>
        </w:rPr>
        <w:t> </w:t>
      </w:r>
      <w:r>
        <w:rPr>
          <w:color w:val="231F20"/>
        </w:rPr>
        <w:t>broad</w:t>
      </w:r>
      <w:r>
        <w:rPr>
          <w:color w:val="231F20"/>
          <w:spacing w:val="-7"/>
        </w:rPr>
        <w:t> </w:t>
      </w:r>
      <w:r>
        <w:rPr>
          <w:color w:val="231F20"/>
        </w:rPr>
        <w:t>spectrum</w:t>
      </w:r>
      <w:r>
        <w:rPr>
          <w:color w:val="231F20"/>
          <w:spacing w:val="-7"/>
        </w:rPr>
        <w:t> </w:t>
      </w:r>
      <w:r>
        <w:rPr>
          <w:color w:val="231F20"/>
        </w:rPr>
        <w:t>of</w:t>
      </w:r>
      <w:r>
        <w:rPr>
          <w:color w:val="231F20"/>
          <w:spacing w:val="-7"/>
        </w:rPr>
        <w:t> </w:t>
      </w:r>
      <w:r>
        <w:rPr>
          <w:color w:val="231F20"/>
        </w:rPr>
        <w:t>business</w:t>
      </w:r>
      <w:r>
        <w:rPr>
          <w:color w:val="231F20"/>
          <w:spacing w:val="-7"/>
        </w:rPr>
        <w:t> </w:t>
      </w:r>
      <w:r>
        <w:rPr>
          <w:color w:val="231F20"/>
        </w:rPr>
        <w:t>initiatives</w:t>
      </w:r>
      <w:r>
        <w:rPr>
          <w:color w:val="231F20"/>
          <w:spacing w:val="-7"/>
        </w:rPr>
        <w:t> </w:t>
      </w:r>
      <w:r>
        <w:rPr>
          <w:color w:val="231F20"/>
        </w:rPr>
        <w:t>implementing</w:t>
      </w:r>
      <w:r>
        <w:rPr>
          <w:color w:val="231F20"/>
          <w:spacing w:val="-7"/>
        </w:rPr>
        <w:t> </w:t>
      </w:r>
      <w:r>
        <w:rPr>
          <w:color w:val="231F20"/>
        </w:rPr>
        <w:t>sharing</w:t>
      </w:r>
      <w:r>
        <w:rPr>
          <w:color w:val="231F20"/>
          <w:spacing w:val="-7"/>
        </w:rPr>
        <w:t> </w:t>
      </w:r>
      <w:r>
        <w:rPr>
          <w:color w:val="231F20"/>
        </w:rPr>
        <w:t>prac- tices that have emerged recently, the existing literature primarily focuses on the accommodation and mobility sectors, with prominent examples including Airbnb and</w:t>
      </w:r>
      <w:r>
        <w:rPr>
          <w:color w:val="231F20"/>
          <w:spacing w:val="-13"/>
        </w:rPr>
        <w:t> </w:t>
      </w:r>
      <w:r>
        <w:rPr>
          <w:color w:val="231F20"/>
        </w:rPr>
        <w:t>Uber.</w:t>
      </w:r>
      <w:r>
        <w:rPr>
          <w:color w:val="231F20"/>
          <w:spacing w:val="-13"/>
        </w:rPr>
        <w:t> </w:t>
      </w:r>
      <w:r>
        <w:rPr>
          <w:color w:val="231F20"/>
        </w:rPr>
        <w:t>However,</w:t>
      </w:r>
      <w:r>
        <w:rPr>
          <w:color w:val="231F20"/>
          <w:spacing w:val="-13"/>
        </w:rPr>
        <w:t> </w:t>
      </w:r>
      <w:r>
        <w:rPr>
          <w:color w:val="231F20"/>
        </w:rPr>
        <w:t>many</w:t>
      </w:r>
      <w:r>
        <w:rPr>
          <w:color w:val="231F20"/>
          <w:spacing w:val="-13"/>
        </w:rPr>
        <w:t> </w:t>
      </w:r>
      <w:r>
        <w:rPr>
          <w:color w:val="231F20"/>
        </w:rPr>
        <w:t>scholars</w:t>
      </w:r>
      <w:r>
        <w:rPr>
          <w:color w:val="231F20"/>
          <w:spacing w:val="-13"/>
        </w:rPr>
        <w:t> </w:t>
      </w:r>
      <w:r>
        <w:rPr>
          <w:color w:val="231F20"/>
        </w:rPr>
        <w:t>hypothesize</w:t>
      </w:r>
      <w:r>
        <w:rPr>
          <w:color w:val="231F20"/>
          <w:spacing w:val="-13"/>
        </w:rPr>
        <w:t> </w:t>
      </w:r>
      <w:r>
        <w:rPr>
          <w:color w:val="231F20"/>
        </w:rPr>
        <w:t>about</w:t>
      </w:r>
      <w:r>
        <w:rPr>
          <w:color w:val="231F20"/>
          <w:spacing w:val="-13"/>
        </w:rPr>
        <w:t> </w:t>
      </w:r>
      <w:r>
        <w:rPr>
          <w:color w:val="231F20"/>
        </w:rPr>
        <w:t>why</w:t>
      </w:r>
      <w:r>
        <w:rPr>
          <w:color w:val="231F20"/>
          <w:spacing w:val="-13"/>
        </w:rPr>
        <w:t> </w:t>
      </w:r>
      <w:r>
        <w:rPr>
          <w:color w:val="231F20"/>
        </w:rPr>
        <w:t>people</w:t>
      </w:r>
      <w:r>
        <w:rPr>
          <w:color w:val="231F20"/>
          <w:spacing w:val="-13"/>
        </w:rPr>
        <w:t> </w:t>
      </w:r>
      <w:r>
        <w:rPr>
          <w:color w:val="231F20"/>
        </w:rPr>
        <w:t>contribute</w:t>
      </w:r>
      <w:r>
        <w:rPr>
          <w:color w:val="231F20"/>
          <w:spacing w:val="-13"/>
        </w:rPr>
        <w:t> </w:t>
      </w:r>
      <w:r>
        <w:rPr>
          <w:color w:val="231F20"/>
        </w:rPr>
        <w:t>to</w:t>
      </w:r>
      <w:r>
        <w:rPr>
          <w:color w:val="231F20"/>
          <w:spacing w:val="-13"/>
        </w:rPr>
        <w:t> </w:t>
      </w:r>
      <w:r>
        <w:rPr>
          <w:color w:val="231F20"/>
        </w:rPr>
        <w:t>SE, whether as consumers and/or providers of goods and services.</w:t>
      </w:r>
    </w:p>
    <w:p>
      <w:pPr>
        <w:pStyle w:val="BodyText"/>
        <w:spacing w:line="264" w:lineRule="auto" w:before="6"/>
        <w:ind w:right="138" w:firstLine="283"/>
      </w:pPr>
      <w:r>
        <w:rPr>
          <w:color w:val="231F20"/>
        </w:rPr>
        <w:t>The</w:t>
      </w:r>
      <w:r>
        <w:rPr>
          <w:color w:val="231F20"/>
          <w:spacing w:val="-2"/>
        </w:rPr>
        <w:t> </w:t>
      </w:r>
      <w:r>
        <w:rPr>
          <w:color w:val="231F20"/>
        </w:rPr>
        <w:t>SE</w:t>
      </w:r>
      <w:r>
        <w:rPr>
          <w:color w:val="231F20"/>
          <w:spacing w:val="-2"/>
        </w:rPr>
        <w:t> </w:t>
      </w:r>
      <w:r>
        <w:rPr>
          <w:color w:val="231F20"/>
        </w:rPr>
        <w:t>interpretation</w:t>
      </w:r>
      <w:r>
        <w:rPr>
          <w:color w:val="231F20"/>
          <w:spacing w:val="-2"/>
        </w:rPr>
        <w:t> </w:t>
      </w:r>
      <w:r>
        <w:rPr>
          <w:color w:val="231F20"/>
        </w:rPr>
        <w:t>and</w:t>
      </w:r>
      <w:r>
        <w:rPr>
          <w:color w:val="231F20"/>
          <w:spacing w:val="-2"/>
        </w:rPr>
        <w:t> </w:t>
      </w:r>
      <w:r>
        <w:rPr>
          <w:color w:val="231F20"/>
        </w:rPr>
        <w:t>its</w:t>
      </w:r>
      <w:r>
        <w:rPr>
          <w:color w:val="231F20"/>
          <w:spacing w:val="-2"/>
        </w:rPr>
        <w:t> </w:t>
      </w:r>
      <w:r>
        <w:rPr>
          <w:color w:val="231F20"/>
        </w:rPr>
        <w:t>expected</w:t>
      </w:r>
      <w:r>
        <w:rPr>
          <w:color w:val="231F20"/>
          <w:spacing w:val="-2"/>
        </w:rPr>
        <w:t> </w:t>
      </w:r>
      <w:r>
        <w:rPr>
          <w:color w:val="231F20"/>
        </w:rPr>
        <w:t>effects</w:t>
      </w:r>
      <w:r>
        <w:rPr>
          <w:color w:val="231F20"/>
          <w:spacing w:val="-2"/>
        </w:rPr>
        <w:t> </w:t>
      </w:r>
      <w:r>
        <w:rPr>
          <w:color w:val="231F20"/>
        </w:rPr>
        <w:t>by</w:t>
      </w:r>
      <w:r>
        <w:rPr>
          <w:color w:val="231F20"/>
          <w:spacing w:val="-2"/>
        </w:rPr>
        <w:t> </w:t>
      </w:r>
      <w:r>
        <w:rPr>
          <w:color w:val="231F20"/>
        </w:rPr>
        <w:t>scholars</w:t>
      </w:r>
      <w:r>
        <w:rPr>
          <w:color w:val="231F20"/>
          <w:spacing w:val="-2"/>
        </w:rPr>
        <w:t> </w:t>
      </w:r>
      <w:r>
        <w:rPr>
          <w:color w:val="231F20"/>
        </w:rPr>
        <w:t>is</w:t>
      </w:r>
      <w:r>
        <w:rPr>
          <w:color w:val="231F20"/>
          <w:spacing w:val="-2"/>
        </w:rPr>
        <w:t> </w:t>
      </w:r>
      <w:r>
        <w:rPr>
          <w:color w:val="231F20"/>
        </w:rPr>
        <w:t>ambiguous.</w:t>
      </w:r>
      <w:r>
        <w:rPr>
          <w:color w:val="231F20"/>
          <w:spacing w:val="-4"/>
        </w:rPr>
        <w:t> </w:t>
      </w:r>
      <w:r>
        <w:rPr>
          <w:color w:val="231F20"/>
        </w:rPr>
        <w:t>Given the</w:t>
      </w:r>
      <w:r>
        <w:rPr>
          <w:color w:val="231F20"/>
          <w:spacing w:val="40"/>
        </w:rPr>
        <w:t> </w:t>
      </w:r>
      <w:r>
        <w:rPr>
          <w:color w:val="231F20"/>
        </w:rPr>
        <w:t>diversity</w:t>
      </w:r>
      <w:r>
        <w:rPr>
          <w:color w:val="231F20"/>
          <w:spacing w:val="40"/>
        </w:rPr>
        <w:t> </w:t>
      </w:r>
      <w:r>
        <w:rPr>
          <w:color w:val="231F20"/>
        </w:rPr>
        <w:t>of</w:t>
      </w:r>
      <w:r>
        <w:rPr>
          <w:color w:val="231F20"/>
          <w:spacing w:val="40"/>
        </w:rPr>
        <w:t> </w:t>
      </w:r>
      <w:r>
        <w:rPr>
          <w:color w:val="231F20"/>
        </w:rPr>
        <w:t>various</w:t>
      </w:r>
      <w:r>
        <w:rPr>
          <w:color w:val="231F20"/>
          <w:spacing w:val="40"/>
        </w:rPr>
        <w:t> </w:t>
      </w:r>
      <w:r>
        <w:rPr>
          <w:color w:val="231F20"/>
        </w:rPr>
        <w:t>forms</w:t>
      </w:r>
      <w:r>
        <w:rPr>
          <w:color w:val="231F20"/>
          <w:spacing w:val="40"/>
        </w:rPr>
        <w:t> </w:t>
      </w:r>
      <w:r>
        <w:rPr>
          <w:color w:val="231F20"/>
        </w:rPr>
        <w:t>of</w:t>
      </w:r>
      <w:r>
        <w:rPr>
          <w:color w:val="231F20"/>
          <w:spacing w:val="40"/>
        </w:rPr>
        <w:t> </w:t>
      </w:r>
      <w:r>
        <w:rPr>
          <w:color w:val="231F20"/>
        </w:rPr>
        <w:t>digital</w:t>
      </w:r>
      <w:r>
        <w:rPr>
          <w:color w:val="231F20"/>
          <w:spacing w:val="40"/>
        </w:rPr>
        <w:t> </w:t>
      </w:r>
      <w:r>
        <w:rPr>
          <w:color w:val="231F20"/>
        </w:rPr>
        <w:t>exchange</w:t>
      </w:r>
      <w:r>
        <w:rPr>
          <w:color w:val="231F20"/>
          <w:spacing w:val="40"/>
        </w:rPr>
        <w:t> </w:t>
      </w:r>
      <w:r>
        <w:rPr>
          <w:color w:val="231F20"/>
        </w:rPr>
        <w:t>platforms</w:t>
      </w:r>
      <w:r>
        <w:rPr>
          <w:color w:val="231F20"/>
          <w:spacing w:val="40"/>
        </w:rPr>
        <w:t> </w:t>
      </w:r>
      <w:r>
        <w:rPr>
          <w:color w:val="231F20"/>
        </w:rPr>
        <w:t>and</w:t>
      </w:r>
      <w:r>
        <w:rPr>
          <w:color w:val="231F20"/>
          <w:spacing w:val="40"/>
        </w:rPr>
        <w:t> </w:t>
      </w:r>
      <w:r>
        <w:rPr>
          <w:color w:val="231F20"/>
        </w:rPr>
        <w:t>the</w:t>
      </w:r>
      <w:r>
        <w:rPr>
          <w:color w:val="231F20"/>
          <w:spacing w:val="40"/>
        </w:rPr>
        <w:t> </w:t>
      </w:r>
      <w:r>
        <w:rPr>
          <w:color w:val="231F20"/>
        </w:rPr>
        <w:t>conflict- ing assessments of what these practices contribute, researchers raise questions about the reality of providers' aspirations towards environmental, social, and the CE economic goals and principles, as well as the structuring of business models </w:t>
      </w:r>
      <w:r>
        <w:rPr>
          <w:color w:val="231F20"/>
          <w:spacing w:val="-2"/>
        </w:rPr>
        <w:t>accordingly.</w:t>
      </w:r>
    </w:p>
    <w:p>
      <w:pPr>
        <w:pStyle w:val="BodyText"/>
        <w:spacing w:line="264" w:lineRule="auto" w:before="6"/>
        <w:ind w:right="137" w:firstLine="283"/>
      </w:pPr>
      <w:r>
        <w:rPr>
          <w:color w:val="231F20"/>
        </w:rPr>
        <w:t>Let's consider digitalization processes to be a prerequisite for SE developing. </w:t>
      </w:r>
      <w:r>
        <w:rPr>
          <w:color w:val="231F20"/>
          <w:spacing w:val="-2"/>
        </w:rPr>
        <w:t>Currently,</w:t>
      </w:r>
      <w:r>
        <w:rPr>
          <w:color w:val="231F20"/>
          <w:spacing w:val="-12"/>
        </w:rPr>
        <w:t> </w:t>
      </w:r>
      <w:r>
        <w:rPr>
          <w:color w:val="231F20"/>
          <w:spacing w:val="-2"/>
        </w:rPr>
        <w:t>most</w:t>
      </w:r>
      <w:r>
        <w:rPr>
          <w:color w:val="231F20"/>
          <w:spacing w:val="-12"/>
        </w:rPr>
        <w:t> </w:t>
      </w:r>
      <w:r>
        <w:rPr>
          <w:color w:val="231F20"/>
          <w:spacing w:val="-2"/>
        </w:rPr>
        <w:t>scholarly</w:t>
      </w:r>
      <w:r>
        <w:rPr>
          <w:color w:val="231F20"/>
          <w:spacing w:val="-12"/>
        </w:rPr>
        <w:t> </w:t>
      </w:r>
      <w:r>
        <w:rPr>
          <w:color w:val="231F20"/>
          <w:spacing w:val="-2"/>
        </w:rPr>
        <w:t>papers</w:t>
      </w:r>
      <w:r>
        <w:rPr>
          <w:color w:val="231F20"/>
          <w:spacing w:val="-12"/>
        </w:rPr>
        <w:t> </w:t>
      </w:r>
      <w:r>
        <w:rPr>
          <w:color w:val="231F20"/>
          <w:spacing w:val="-2"/>
        </w:rPr>
        <w:t>dedicated</w:t>
      </w:r>
      <w:r>
        <w:rPr>
          <w:color w:val="231F20"/>
          <w:spacing w:val="-12"/>
        </w:rPr>
        <w:t> </w:t>
      </w:r>
      <w:r>
        <w:rPr>
          <w:color w:val="231F20"/>
          <w:spacing w:val="-2"/>
        </w:rPr>
        <w:t>to</w:t>
      </w:r>
      <w:r>
        <w:rPr>
          <w:color w:val="231F20"/>
          <w:spacing w:val="-12"/>
        </w:rPr>
        <w:t> </w:t>
      </w:r>
      <w:r>
        <w:rPr>
          <w:color w:val="231F20"/>
          <w:spacing w:val="-2"/>
        </w:rPr>
        <w:t>SE</w:t>
      </w:r>
      <w:r>
        <w:rPr>
          <w:color w:val="231F20"/>
          <w:spacing w:val="-12"/>
        </w:rPr>
        <w:t> </w:t>
      </w:r>
      <w:r>
        <w:rPr>
          <w:color w:val="231F20"/>
          <w:spacing w:val="-2"/>
        </w:rPr>
        <w:t>examine</w:t>
      </w:r>
      <w:r>
        <w:rPr>
          <w:color w:val="231F20"/>
          <w:spacing w:val="-12"/>
        </w:rPr>
        <w:t> </w:t>
      </w:r>
      <w:r>
        <w:rPr>
          <w:color w:val="231F20"/>
          <w:spacing w:val="-2"/>
        </w:rPr>
        <w:t>the</w:t>
      </w:r>
      <w:r>
        <w:rPr>
          <w:color w:val="231F20"/>
          <w:spacing w:val="-12"/>
        </w:rPr>
        <w:t> </w:t>
      </w:r>
      <w:r>
        <w:rPr>
          <w:color w:val="231F20"/>
          <w:spacing w:val="-2"/>
        </w:rPr>
        <w:t>issue</w:t>
      </w:r>
      <w:r>
        <w:rPr>
          <w:color w:val="231F20"/>
          <w:spacing w:val="-12"/>
        </w:rPr>
        <w:t> </w:t>
      </w:r>
      <w:r>
        <w:rPr>
          <w:color w:val="231F20"/>
          <w:spacing w:val="-2"/>
        </w:rPr>
        <w:t>of</w:t>
      </w:r>
      <w:r>
        <w:rPr>
          <w:color w:val="231F20"/>
          <w:spacing w:val="-12"/>
        </w:rPr>
        <w:t> </w:t>
      </w:r>
      <w:r>
        <w:rPr>
          <w:color w:val="231F20"/>
          <w:spacing w:val="-2"/>
        </w:rPr>
        <w:t>the</w:t>
      </w:r>
      <w:r>
        <w:rPr>
          <w:color w:val="231F20"/>
          <w:spacing w:val="-12"/>
        </w:rPr>
        <w:t> </w:t>
      </w:r>
      <w:r>
        <w:rPr>
          <w:color w:val="231F20"/>
          <w:spacing w:val="-2"/>
        </w:rPr>
        <w:t>experience </w:t>
      </w:r>
      <w:r>
        <w:rPr>
          <w:color w:val="231F20"/>
        </w:rPr>
        <w:t>of implementing SE models in cities within the context of enhancing quality of life and</w:t>
      </w:r>
      <w:r>
        <w:rPr>
          <w:color w:val="231F20"/>
          <w:spacing w:val="-15"/>
        </w:rPr>
        <w:t> </w:t>
      </w:r>
      <w:r>
        <w:rPr>
          <w:color w:val="231F20"/>
        </w:rPr>
        <w:t>sustainable</w:t>
      </w:r>
      <w:r>
        <w:rPr>
          <w:color w:val="231F20"/>
          <w:spacing w:val="-14"/>
        </w:rPr>
        <w:t> </w:t>
      </w:r>
      <w:r>
        <w:rPr>
          <w:color w:val="231F20"/>
        </w:rPr>
        <w:t>urban</w:t>
      </w:r>
      <w:r>
        <w:rPr>
          <w:color w:val="231F20"/>
          <w:spacing w:val="-14"/>
        </w:rPr>
        <w:t> </w:t>
      </w:r>
      <w:r>
        <w:rPr>
          <w:color w:val="231F20"/>
        </w:rPr>
        <w:t>economic</w:t>
      </w:r>
      <w:r>
        <w:rPr>
          <w:color w:val="231F20"/>
          <w:spacing w:val="-14"/>
        </w:rPr>
        <w:t> </w:t>
      </w:r>
      <w:r>
        <w:rPr>
          <w:color w:val="231F20"/>
        </w:rPr>
        <w:t>development.</w:t>
      </w:r>
      <w:r>
        <w:rPr>
          <w:color w:val="231F20"/>
          <w:spacing w:val="-14"/>
        </w:rPr>
        <w:t> </w:t>
      </w:r>
      <w:r>
        <w:rPr>
          <w:color w:val="231F20"/>
        </w:rPr>
        <w:t>SE</w:t>
      </w:r>
      <w:r>
        <w:rPr>
          <w:color w:val="231F20"/>
          <w:spacing w:val="-14"/>
        </w:rPr>
        <w:t> </w:t>
      </w:r>
      <w:r>
        <w:rPr>
          <w:color w:val="231F20"/>
        </w:rPr>
        <w:t>primarily</w:t>
      </w:r>
      <w:r>
        <w:rPr>
          <w:color w:val="231F20"/>
          <w:spacing w:val="-14"/>
        </w:rPr>
        <w:t> </w:t>
      </w:r>
      <w:r>
        <w:rPr>
          <w:color w:val="231F20"/>
        </w:rPr>
        <w:t>develops</w:t>
      </w:r>
      <w:r>
        <w:rPr>
          <w:color w:val="231F20"/>
          <w:spacing w:val="-14"/>
        </w:rPr>
        <w:t> </w:t>
      </w:r>
      <w:r>
        <w:rPr>
          <w:color w:val="231F20"/>
        </w:rPr>
        <w:t>in</w:t>
      </w:r>
      <w:r>
        <w:rPr>
          <w:color w:val="231F20"/>
          <w:spacing w:val="-14"/>
        </w:rPr>
        <w:t> </w:t>
      </w:r>
      <w:r>
        <w:rPr>
          <w:color w:val="231F20"/>
        </w:rPr>
        <w:t>urban</w:t>
      </w:r>
      <w:r>
        <w:rPr>
          <w:color w:val="231F20"/>
          <w:spacing w:val="-14"/>
        </w:rPr>
        <w:t> </w:t>
      </w:r>
      <w:r>
        <w:rPr>
          <w:color w:val="231F20"/>
        </w:rPr>
        <w:t>areas due</w:t>
      </w:r>
      <w:r>
        <w:rPr>
          <w:color w:val="231F20"/>
          <w:spacing w:val="-9"/>
        </w:rPr>
        <w:t> </w:t>
      </w:r>
      <w:r>
        <w:rPr>
          <w:color w:val="231F20"/>
        </w:rPr>
        <w:t>to</w:t>
      </w:r>
      <w:r>
        <w:rPr>
          <w:color w:val="231F20"/>
          <w:spacing w:val="-9"/>
        </w:rPr>
        <w:t> </w:t>
      </w:r>
      <w:r>
        <w:rPr>
          <w:color w:val="231F20"/>
        </w:rPr>
        <w:t>high</w:t>
      </w:r>
      <w:r>
        <w:rPr>
          <w:color w:val="231F20"/>
          <w:spacing w:val="-9"/>
        </w:rPr>
        <w:t> </w:t>
      </w:r>
      <w:r>
        <w:rPr>
          <w:color w:val="231F20"/>
        </w:rPr>
        <w:t>population</w:t>
      </w:r>
      <w:r>
        <w:rPr>
          <w:color w:val="231F20"/>
          <w:spacing w:val="-9"/>
        </w:rPr>
        <w:t> </w:t>
      </w:r>
      <w:r>
        <w:rPr>
          <w:color w:val="231F20"/>
        </w:rPr>
        <w:t>density</w:t>
      </w:r>
      <w:r>
        <w:rPr>
          <w:color w:val="231F20"/>
          <w:spacing w:val="-9"/>
        </w:rPr>
        <w:t> </w:t>
      </w:r>
      <w:r>
        <w:rPr>
          <w:color w:val="231F20"/>
        </w:rPr>
        <w:t>and</w:t>
      </w:r>
      <w:r>
        <w:rPr>
          <w:color w:val="231F20"/>
          <w:spacing w:val="-9"/>
        </w:rPr>
        <w:t> </w:t>
      </w:r>
      <w:r>
        <w:rPr>
          <w:color w:val="231F20"/>
        </w:rPr>
        <w:t>the</w:t>
      </w:r>
      <w:r>
        <w:rPr>
          <w:color w:val="231F20"/>
          <w:spacing w:val="-9"/>
        </w:rPr>
        <w:t> </w:t>
      </w:r>
      <w:r>
        <w:rPr>
          <w:color w:val="231F20"/>
        </w:rPr>
        <w:t>intensity</w:t>
      </w:r>
      <w:r>
        <w:rPr>
          <w:color w:val="231F20"/>
          <w:spacing w:val="-9"/>
        </w:rPr>
        <w:t> </w:t>
      </w:r>
      <w:r>
        <w:rPr>
          <w:color w:val="231F20"/>
        </w:rPr>
        <w:t>of</w:t>
      </w:r>
      <w:r>
        <w:rPr>
          <w:color w:val="231F20"/>
          <w:spacing w:val="-9"/>
        </w:rPr>
        <w:t> </w:t>
      </w:r>
      <w:r>
        <w:rPr>
          <w:color w:val="231F20"/>
        </w:rPr>
        <w:t>social</w:t>
      </w:r>
      <w:r>
        <w:rPr>
          <w:color w:val="231F20"/>
          <w:spacing w:val="-9"/>
        </w:rPr>
        <w:t> </w:t>
      </w:r>
      <w:r>
        <w:rPr>
          <w:color w:val="231F20"/>
        </w:rPr>
        <w:t>interactions,</w:t>
      </w:r>
      <w:r>
        <w:rPr>
          <w:color w:val="231F20"/>
          <w:spacing w:val="-9"/>
        </w:rPr>
        <w:t> </w:t>
      </w:r>
      <w:r>
        <w:rPr>
          <w:color w:val="231F20"/>
        </w:rPr>
        <w:t>which</w:t>
      </w:r>
      <w:r>
        <w:rPr>
          <w:color w:val="231F20"/>
          <w:spacing w:val="-9"/>
        </w:rPr>
        <w:t> </w:t>
      </w:r>
      <w:r>
        <w:rPr>
          <w:color w:val="231F20"/>
        </w:rPr>
        <w:t>create </w:t>
      </w:r>
      <w:r>
        <w:rPr>
          <w:color w:val="231F20"/>
          <w:spacing w:val="-2"/>
        </w:rPr>
        <w:t>favorable</w:t>
      </w:r>
      <w:r>
        <w:rPr>
          <w:color w:val="231F20"/>
          <w:spacing w:val="-13"/>
        </w:rPr>
        <w:t> </w:t>
      </w:r>
      <w:r>
        <w:rPr>
          <w:color w:val="231F20"/>
          <w:spacing w:val="-2"/>
        </w:rPr>
        <w:t>conditions</w:t>
      </w:r>
      <w:r>
        <w:rPr>
          <w:color w:val="231F20"/>
          <w:spacing w:val="-12"/>
        </w:rPr>
        <w:t> </w:t>
      </w:r>
      <w:r>
        <w:rPr>
          <w:color w:val="231F20"/>
          <w:spacing w:val="-2"/>
        </w:rPr>
        <w:t>for</w:t>
      </w:r>
      <w:r>
        <w:rPr>
          <w:color w:val="231F20"/>
          <w:spacing w:val="-12"/>
        </w:rPr>
        <w:t> </w:t>
      </w:r>
      <w:r>
        <w:rPr>
          <w:color w:val="231F20"/>
          <w:spacing w:val="-2"/>
        </w:rPr>
        <w:t>startups</w:t>
      </w:r>
      <w:r>
        <w:rPr>
          <w:color w:val="231F20"/>
          <w:spacing w:val="-12"/>
        </w:rPr>
        <w:t> </w:t>
      </w:r>
      <w:r>
        <w:rPr>
          <w:color w:val="231F20"/>
          <w:spacing w:val="-2"/>
        </w:rPr>
        <w:t>in</w:t>
      </w:r>
      <w:r>
        <w:rPr>
          <w:color w:val="231F20"/>
          <w:spacing w:val="-12"/>
        </w:rPr>
        <w:t> </w:t>
      </w:r>
      <w:r>
        <w:rPr>
          <w:color w:val="231F20"/>
          <w:spacing w:val="-2"/>
        </w:rPr>
        <w:t>this</w:t>
      </w:r>
      <w:r>
        <w:rPr>
          <w:color w:val="231F20"/>
          <w:spacing w:val="-12"/>
        </w:rPr>
        <w:t> </w:t>
      </w:r>
      <w:r>
        <w:rPr>
          <w:color w:val="231F20"/>
          <w:spacing w:val="-2"/>
        </w:rPr>
        <w:t>field.</w:t>
      </w:r>
      <w:r>
        <w:rPr>
          <w:color w:val="231F20"/>
          <w:spacing w:val="-12"/>
        </w:rPr>
        <w:t> </w:t>
      </w:r>
      <w:r>
        <w:rPr>
          <w:color w:val="231F20"/>
          <w:spacing w:val="-2"/>
        </w:rPr>
        <w:t>The</w:t>
      </w:r>
      <w:r>
        <w:rPr>
          <w:color w:val="231F20"/>
          <w:spacing w:val="-12"/>
        </w:rPr>
        <w:t> </w:t>
      </w:r>
      <w:r>
        <w:rPr>
          <w:color w:val="231F20"/>
          <w:spacing w:val="-2"/>
        </w:rPr>
        <w:t>spread</w:t>
      </w:r>
      <w:r>
        <w:rPr>
          <w:color w:val="231F20"/>
          <w:spacing w:val="-12"/>
        </w:rPr>
        <w:t> </w:t>
      </w:r>
      <w:r>
        <w:rPr>
          <w:color w:val="231F20"/>
          <w:spacing w:val="-2"/>
        </w:rPr>
        <w:t>of</w:t>
      </w:r>
      <w:r>
        <w:rPr>
          <w:color w:val="231F20"/>
          <w:spacing w:val="-12"/>
        </w:rPr>
        <w:t> </w:t>
      </w:r>
      <w:r>
        <w:rPr>
          <w:color w:val="231F20"/>
          <w:spacing w:val="-2"/>
        </w:rPr>
        <w:t>SE</w:t>
      </w:r>
      <w:r>
        <w:rPr>
          <w:color w:val="231F20"/>
          <w:spacing w:val="-12"/>
        </w:rPr>
        <w:t> </w:t>
      </w:r>
      <w:r>
        <w:rPr>
          <w:color w:val="231F20"/>
          <w:spacing w:val="-2"/>
        </w:rPr>
        <w:t>business</w:t>
      </w:r>
      <w:r>
        <w:rPr>
          <w:color w:val="231F20"/>
          <w:spacing w:val="-12"/>
        </w:rPr>
        <w:t> </w:t>
      </w:r>
      <w:r>
        <w:rPr>
          <w:color w:val="231F20"/>
          <w:spacing w:val="-2"/>
        </w:rPr>
        <w:t>models</w:t>
      </w:r>
      <w:r>
        <w:rPr>
          <w:color w:val="231F20"/>
          <w:spacing w:val="-12"/>
        </w:rPr>
        <w:t> </w:t>
      </w:r>
      <w:r>
        <w:rPr>
          <w:color w:val="231F20"/>
          <w:spacing w:val="-2"/>
        </w:rPr>
        <w:t>to</w:t>
      </w:r>
      <w:r>
        <w:rPr>
          <w:color w:val="231F20"/>
          <w:spacing w:val="-12"/>
        </w:rPr>
        <w:t> </w:t>
      </w:r>
      <w:r>
        <w:rPr>
          <w:color w:val="231F20"/>
          <w:spacing w:val="-2"/>
        </w:rPr>
        <w:t>ru- </w:t>
      </w:r>
      <w:r>
        <w:rPr>
          <w:color w:val="231F20"/>
        </w:rPr>
        <w:t>ral</w:t>
      </w:r>
      <w:r>
        <w:rPr>
          <w:color w:val="231F20"/>
          <w:spacing w:val="-13"/>
        </w:rPr>
        <w:t> </w:t>
      </w:r>
      <w:r>
        <w:rPr>
          <w:color w:val="231F20"/>
        </w:rPr>
        <w:t>areas</w:t>
      </w:r>
      <w:r>
        <w:rPr>
          <w:color w:val="231F20"/>
          <w:spacing w:val="-13"/>
        </w:rPr>
        <w:t> </w:t>
      </w:r>
      <w:r>
        <w:rPr>
          <w:color w:val="231F20"/>
        </w:rPr>
        <w:t>is</w:t>
      </w:r>
      <w:r>
        <w:rPr>
          <w:color w:val="231F20"/>
          <w:spacing w:val="-13"/>
        </w:rPr>
        <w:t> </w:t>
      </w:r>
      <w:r>
        <w:rPr>
          <w:color w:val="231F20"/>
        </w:rPr>
        <w:t>limited</w:t>
      </w:r>
      <w:r>
        <w:rPr>
          <w:color w:val="231F20"/>
          <w:spacing w:val="-13"/>
        </w:rPr>
        <w:t> </w:t>
      </w:r>
      <w:r>
        <w:rPr>
          <w:color w:val="231F20"/>
        </w:rPr>
        <w:t>by</w:t>
      </w:r>
      <w:r>
        <w:rPr>
          <w:color w:val="231F20"/>
          <w:spacing w:val="-13"/>
        </w:rPr>
        <w:t> </w:t>
      </w:r>
      <w:r>
        <w:rPr>
          <w:color w:val="231F20"/>
        </w:rPr>
        <w:t>lower</w:t>
      </w:r>
      <w:r>
        <w:rPr>
          <w:color w:val="231F20"/>
          <w:spacing w:val="-13"/>
        </w:rPr>
        <w:t> </w:t>
      </w:r>
      <w:r>
        <w:rPr>
          <w:color w:val="231F20"/>
        </w:rPr>
        <w:t>population</w:t>
      </w:r>
      <w:r>
        <w:rPr>
          <w:color w:val="231F20"/>
          <w:spacing w:val="-13"/>
        </w:rPr>
        <w:t> </w:t>
      </w:r>
      <w:r>
        <w:rPr>
          <w:color w:val="231F20"/>
        </w:rPr>
        <w:t>density</w:t>
      </w:r>
      <w:r>
        <w:rPr>
          <w:color w:val="231F20"/>
          <w:spacing w:val="-13"/>
        </w:rPr>
        <w:t> </w:t>
      </w:r>
      <w:r>
        <w:rPr>
          <w:color w:val="231F20"/>
        </w:rPr>
        <w:t>and</w:t>
      </w:r>
      <w:r>
        <w:rPr>
          <w:color w:val="231F20"/>
          <w:spacing w:val="-13"/>
        </w:rPr>
        <w:t> </w:t>
      </w:r>
      <w:r>
        <w:rPr>
          <w:color w:val="231F20"/>
        </w:rPr>
        <w:t>a</w:t>
      </w:r>
      <w:r>
        <w:rPr>
          <w:color w:val="231F20"/>
          <w:spacing w:val="-13"/>
        </w:rPr>
        <w:t> </w:t>
      </w:r>
      <w:r>
        <w:rPr>
          <w:color w:val="231F20"/>
        </w:rPr>
        <w:t>lower</w:t>
      </w:r>
      <w:r>
        <w:rPr>
          <w:color w:val="231F20"/>
          <w:spacing w:val="-13"/>
        </w:rPr>
        <w:t> </w:t>
      </w:r>
      <w:r>
        <w:rPr>
          <w:color w:val="231F20"/>
        </w:rPr>
        <w:t>concentration</w:t>
      </w:r>
      <w:r>
        <w:rPr>
          <w:color w:val="231F20"/>
          <w:spacing w:val="-13"/>
        </w:rPr>
        <w:t> </w:t>
      </w:r>
      <w:r>
        <w:rPr>
          <w:color w:val="231F20"/>
        </w:rPr>
        <w:t>of</w:t>
      </w:r>
      <w:r>
        <w:rPr>
          <w:color w:val="231F20"/>
          <w:spacing w:val="-13"/>
        </w:rPr>
        <w:t> </w:t>
      </w:r>
      <w:r>
        <w:rPr>
          <w:color w:val="231F20"/>
        </w:rPr>
        <w:t>unused </w:t>
      </w:r>
      <w:r>
        <w:rPr>
          <w:color w:val="231F20"/>
          <w:spacing w:val="-2"/>
        </w:rPr>
        <w:t>assets.</w:t>
      </w:r>
      <w:r>
        <w:rPr>
          <w:color w:val="231F20"/>
          <w:spacing w:val="-9"/>
        </w:rPr>
        <w:t> </w:t>
      </w:r>
      <w:r>
        <w:rPr>
          <w:color w:val="231F20"/>
          <w:spacing w:val="-2"/>
        </w:rPr>
        <w:t>However,</w:t>
      </w:r>
      <w:r>
        <w:rPr>
          <w:color w:val="231F20"/>
          <w:spacing w:val="-9"/>
        </w:rPr>
        <w:t> </w:t>
      </w:r>
      <w:r>
        <w:rPr>
          <w:color w:val="231F20"/>
          <w:spacing w:val="-2"/>
        </w:rPr>
        <w:t>there</w:t>
      </w:r>
      <w:r>
        <w:rPr>
          <w:color w:val="231F20"/>
          <w:spacing w:val="-9"/>
        </w:rPr>
        <w:t> </w:t>
      </w:r>
      <w:r>
        <w:rPr>
          <w:color w:val="231F20"/>
          <w:spacing w:val="-2"/>
        </w:rPr>
        <w:t>is</w:t>
      </w:r>
      <w:r>
        <w:rPr>
          <w:color w:val="231F20"/>
          <w:spacing w:val="-9"/>
        </w:rPr>
        <w:t> </w:t>
      </w:r>
      <w:r>
        <w:rPr>
          <w:color w:val="231F20"/>
          <w:spacing w:val="-2"/>
        </w:rPr>
        <w:t>significant</w:t>
      </w:r>
      <w:r>
        <w:rPr>
          <w:color w:val="231F20"/>
          <w:spacing w:val="-9"/>
        </w:rPr>
        <w:t> </w:t>
      </w:r>
      <w:r>
        <w:rPr>
          <w:color w:val="231F20"/>
          <w:spacing w:val="-2"/>
        </w:rPr>
        <w:t>potential</w:t>
      </w:r>
      <w:r>
        <w:rPr>
          <w:color w:val="231F20"/>
          <w:spacing w:val="-9"/>
        </w:rPr>
        <w:t> </w:t>
      </w:r>
      <w:r>
        <w:rPr>
          <w:color w:val="231F20"/>
          <w:spacing w:val="-2"/>
        </w:rPr>
        <w:t>for</w:t>
      </w:r>
      <w:r>
        <w:rPr>
          <w:color w:val="231F20"/>
          <w:spacing w:val="-9"/>
        </w:rPr>
        <w:t> </w:t>
      </w:r>
      <w:r>
        <w:rPr>
          <w:color w:val="231F20"/>
          <w:spacing w:val="-2"/>
        </w:rPr>
        <w:t>developing</w:t>
      </w:r>
      <w:r>
        <w:rPr>
          <w:color w:val="231F20"/>
          <w:spacing w:val="-9"/>
        </w:rPr>
        <w:t> </w:t>
      </w:r>
      <w:r>
        <w:rPr>
          <w:color w:val="231F20"/>
          <w:spacing w:val="-2"/>
        </w:rPr>
        <w:t>SE</w:t>
      </w:r>
      <w:r>
        <w:rPr>
          <w:color w:val="231F20"/>
          <w:spacing w:val="-9"/>
        </w:rPr>
        <w:t> </w:t>
      </w:r>
      <w:r>
        <w:rPr>
          <w:color w:val="231F20"/>
          <w:spacing w:val="-2"/>
        </w:rPr>
        <w:t>in</w:t>
      </w:r>
      <w:r>
        <w:rPr>
          <w:color w:val="231F20"/>
          <w:spacing w:val="-9"/>
        </w:rPr>
        <w:t> </w:t>
      </w:r>
      <w:r>
        <w:rPr>
          <w:color w:val="231F20"/>
          <w:spacing w:val="-2"/>
        </w:rPr>
        <w:t>rural</w:t>
      </w:r>
      <w:r>
        <w:rPr>
          <w:color w:val="231F20"/>
          <w:spacing w:val="-9"/>
        </w:rPr>
        <w:t> </w:t>
      </w:r>
      <w:r>
        <w:rPr>
          <w:color w:val="231F20"/>
          <w:spacing w:val="-2"/>
        </w:rPr>
        <w:t>areas.</w:t>
      </w:r>
      <w:r>
        <w:rPr>
          <w:color w:val="231F20"/>
          <w:spacing w:val="-9"/>
        </w:rPr>
        <w:t> </w:t>
      </w:r>
      <w:r>
        <w:rPr>
          <w:color w:val="231F20"/>
          <w:spacing w:val="-2"/>
        </w:rPr>
        <w:t>In</w:t>
      </w:r>
      <w:r>
        <w:rPr>
          <w:color w:val="231F20"/>
          <w:spacing w:val="-9"/>
        </w:rPr>
        <w:t> </w:t>
      </w:r>
      <w:r>
        <w:rPr>
          <w:color w:val="231F20"/>
          <w:spacing w:val="-2"/>
        </w:rPr>
        <w:t>our </w:t>
      </w:r>
      <w:r>
        <w:rPr>
          <w:color w:val="231F20"/>
        </w:rPr>
        <w:t>opinion,</w:t>
      </w:r>
      <w:r>
        <w:rPr>
          <w:color w:val="231F20"/>
          <w:spacing w:val="-11"/>
        </w:rPr>
        <w:t> </w:t>
      </w:r>
      <w:r>
        <w:rPr>
          <w:color w:val="231F20"/>
        </w:rPr>
        <w:t>its</w:t>
      </w:r>
      <w:r>
        <w:rPr>
          <w:color w:val="231F20"/>
          <w:spacing w:val="-11"/>
        </w:rPr>
        <w:t> </w:t>
      </w:r>
      <w:r>
        <w:rPr>
          <w:color w:val="231F20"/>
        </w:rPr>
        <w:t>implementation</w:t>
      </w:r>
      <w:r>
        <w:rPr>
          <w:color w:val="231F20"/>
          <w:spacing w:val="-11"/>
        </w:rPr>
        <w:t> </w:t>
      </w:r>
      <w:r>
        <w:rPr>
          <w:color w:val="231F20"/>
        </w:rPr>
        <w:t>is</w:t>
      </w:r>
      <w:r>
        <w:rPr>
          <w:color w:val="231F20"/>
          <w:spacing w:val="-11"/>
        </w:rPr>
        <w:t> </w:t>
      </w:r>
      <w:r>
        <w:rPr>
          <w:color w:val="231F20"/>
        </w:rPr>
        <w:t>hindered</w:t>
      </w:r>
      <w:r>
        <w:rPr>
          <w:color w:val="231F20"/>
          <w:spacing w:val="-11"/>
        </w:rPr>
        <w:t> </w:t>
      </w:r>
      <w:r>
        <w:rPr>
          <w:color w:val="231F20"/>
        </w:rPr>
        <w:t>in</w:t>
      </w:r>
      <w:r>
        <w:rPr>
          <w:color w:val="231F20"/>
          <w:spacing w:val="-11"/>
        </w:rPr>
        <w:t> </w:t>
      </w:r>
      <w:r>
        <w:rPr>
          <w:color w:val="231F20"/>
        </w:rPr>
        <w:t>Ukraine</w:t>
      </w:r>
      <w:r>
        <w:rPr>
          <w:color w:val="231F20"/>
          <w:spacing w:val="-11"/>
        </w:rPr>
        <w:t> </w:t>
      </w:r>
      <w:r>
        <w:rPr>
          <w:color w:val="231F20"/>
        </w:rPr>
        <w:t>by</w:t>
      </w:r>
      <w:r>
        <w:rPr>
          <w:color w:val="231F20"/>
          <w:spacing w:val="-11"/>
        </w:rPr>
        <w:t> </w:t>
      </w:r>
      <w:r>
        <w:rPr>
          <w:color w:val="231F20"/>
        </w:rPr>
        <w:t>a</w:t>
      </w:r>
      <w:r>
        <w:rPr>
          <w:color w:val="231F20"/>
          <w:spacing w:val="-11"/>
        </w:rPr>
        <w:t> </w:t>
      </w:r>
      <w:r>
        <w:rPr>
          <w:color w:val="231F20"/>
        </w:rPr>
        <w:t>low</w:t>
      </w:r>
      <w:r>
        <w:rPr>
          <w:color w:val="231F20"/>
          <w:spacing w:val="-11"/>
        </w:rPr>
        <w:t> </w:t>
      </w:r>
      <w:r>
        <w:rPr>
          <w:color w:val="231F20"/>
        </w:rPr>
        <w:t>level</w:t>
      </w:r>
      <w:r>
        <w:rPr>
          <w:color w:val="231F20"/>
          <w:spacing w:val="-11"/>
        </w:rPr>
        <w:t> </w:t>
      </w:r>
      <w:r>
        <w:rPr>
          <w:color w:val="231F20"/>
        </w:rPr>
        <w:t>of</w:t>
      </w:r>
      <w:r>
        <w:rPr>
          <w:color w:val="231F20"/>
          <w:spacing w:val="-11"/>
        </w:rPr>
        <w:t> </w:t>
      </w:r>
      <w:r>
        <w:rPr>
          <w:color w:val="231F20"/>
        </w:rPr>
        <w:t>business</w:t>
      </w:r>
      <w:r>
        <w:rPr>
          <w:color w:val="231F20"/>
          <w:spacing w:val="-11"/>
        </w:rPr>
        <w:t> </w:t>
      </w:r>
      <w:r>
        <w:rPr>
          <w:color w:val="231F20"/>
        </w:rPr>
        <w:t>culture and digitalization in the countryside.</w:t>
      </w:r>
    </w:p>
    <w:p>
      <w:pPr>
        <w:pStyle w:val="BodyText"/>
        <w:spacing w:line="264" w:lineRule="auto" w:before="10"/>
        <w:ind w:right="139" w:firstLine="283"/>
      </w:pPr>
      <w:r>
        <w:rPr>
          <w:color w:val="231F20"/>
          <w:spacing w:val="-2"/>
        </w:rPr>
        <w:t>The</w:t>
      </w:r>
      <w:r>
        <w:rPr>
          <w:color w:val="231F20"/>
          <w:spacing w:val="-9"/>
        </w:rPr>
        <w:t> </w:t>
      </w:r>
      <w:r>
        <w:rPr>
          <w:color w:val="231F20"/>
          <w:spacing w:val="-2"/>
        </w:rPr>
        <w:t>global</w:t>
      </w:r>
      <w:r>
        <w:rPr>
          <w:color w:val="231F20"/>
          <w:spacing w:val="-9"/>
        </w:rPr>
        <w:t> </w:t>
      </w:r>
      <w:r>
        <w:rPr>
          <w:color w:val="231F20"/>
          <w:spacing w:val="-2"/>
        </w:rPr>
        <w:t>SE</w:t>
      </w:r>
      <w:r>
        <w:rPr>
          <w:color w:val="231F20"/>
          <w:spacing w:val="-9"/>
        </w:rPr>
        <w:t> </w:t>
      </w:r>
      <w:r>
        <w:rPr>
          <w:color w:val="231F20"/>
          <w:spacing w:val="-2"/>
        </w:rPr>
        <w:t>market</w:t>
      </w:r>
      <w:r>
        <w:rPr>
          <w:color w:val="231F20"/>
          <w:spacing w:val="-9"/>
        </w:rPr>
        <w:t> </w:t>
      </w:r>
      <w:r>
        <w:rPr>
          <w:color w:val="231F20"/>
          <w:spacing w:val="-2"/>
        </w:rPr>
        <w:t>was</w:t>
      </w:r>
      <w:r>
        <w:rPr>
          <w:color w:val="231F20"/>
          <w:spacing w:val="-9"/>
        </w:rPr>
        <w:t> </w:t>
      </w:r>
      <w:r>
        <w:rPr>
          <w:color w:val="231F20"/>
          <w:spacing w:val="-2"/>
        </w:rPr>
        <w:t>valued</w:t>
      </w:r>
      <w:r>
        <w:rPr>
          <w:color w:val="231F20"/>
          <w:spacing w:val="-9"/>
        </w:rPr>
        <w:t> </w:t>
      </w:r>
      <w:r>
        <w:rPr>
          <w:color w:val="231F20"/>
          <w:spacing w:val="-2"/>
        </w:rPr>
        <w:t>at</w:t>
      </w:r>
      <w:r>
        <w:rPr>
          <w:color w:val="231F20"/>
          <w:spacing w:val="-9"/>
        </w:rPr>
        <w:t> </w:t>
      </w:r>
      <w:r>
        <w:rPr>
          <w:color w:val="231F20"/>
          <w:spacing w:val="-2"/>
        </w:rPr>
        <w:t>261,3</w:t>
      </w:r>
      <w:r>
        <w:rPr>
          <w:color w:val="231F20"/>
          <w:spacing w:val="-9"/>
        </w:rPr>
        <w:t> </w:t>
      </w:r>
      <w:r>
        <w:rPr>
          <w:color w:val="231F20"/>
          <w:spacing w:val="-2"/>
        </w:rPr>
        <w:t>billion</w:t>
      </w:r>
      <w:r>
        <w:rPr>
          <w:color w:val="231F20"/>
          <w:spacing w:val="-9"/>
        </w:rPr>
        <w:t> </w:t>
      </w:r>
      <w:r>
        <w:rPr>
          <w:color w:val="231F20"/>
          <w:spacing w:val="-2"/>
        </w:rPr>
        <w:t>USD</w:t>
      </w:r>
      <w:r>
        <w:rPr>
          <w:color w:val="231F20"/>
          <w:spacing w:val="-9"/>
        </w:rPr>
        <w:t> </w:t>
      </w:r>
      <w:r>
        <w:rPr>
          <w:color w:val="231F20"/>
          <w:spacing w:val="-2"/>
        </w:rPr>
        <w:t>in</w:t>
      </w:r>
      <w:r>
        <w:rPr>
          <w:color w:val="231F20"/>
          <w:spacing w:val="-9"/>
        </w:rPr>
        <w:t> </w:t>
      </w:r>
      <w:r>
        <w:rPr>
          <w:color w:val="231F20"/>
          <w:spacing w:val="-2"/>
        </w:rPr>
        <w:t>2024</w:t>
      </w:r>
      <w:r>
        <w:rPr>
          <w:color w:val="231F20"/>
          <w:spacing w:val="-9"/>
        </w:rPr>
        <w:t> </w:t>
      </w:r>
      <w:r>
        <w:rPr>
          <w:color w:val="231F20"/>
          <w:spacing w:val="-2"/>
        </w:rPr>
        <w:t>and</w:t>
      </w:r>
      <w:r>
        <w:rPr>
          <w:color w:val="231F20"/>
          <w:spacing w:val="-9"/>
        </w:rPr>
        <w:t> </w:t>
      </w:r>
      <w:r>
        <w:rPr>
          <w:color w:val="231F20"/>
          <w:spacing w:val="-2"/>
        </w:rPr>
        <w:t>is</w:t>
      </w:r>
      <w:r>
        <w:rPr>
          <w:color w:val="231F20"/>
          <w:spacing w:val="-9"/>
        </w:rPr>
        <w:t> </w:t>
      </w:r>
      <w:r>
        <w:rPr>
          <w:color w:val="231F20"/>
          <w:spacing w:val="-2"/>
        </w:rPr>
        <w:t>projected</w:t>
      </w:r>
      <w:r>
        <w:rPr>
          <w:color w:val="231F20"/>
          <w:spacing w:val="-9"/>
        </w:rPr>
        <w:t> </w:t>
      </w:r>
      <w:r>
        <w:rPr>
          <w:color w:val="231F20"/>
          <w:spacing w:val="-2"/>
        </w:rPr>
        <w:t>to </w:t>
      </w:r>
      <w:r>
        <w:rPr>
          <w:color w:val="231F20"/>
        </w:rPr>
        <w:t>reach</w:t>
      </w:r>
      <w:r>
        <w:rPr>
          <w:color w:val="231F20"/>
          <w:spacing w:val="-14"/>
        </w:rPr>
        <w:t> </w:t>
      </w:r>
      <w:r>
        <w:rPr>
          <w:color w:val="231F20"/>
        </w:rPr>
        <w:t>3181,21</w:t>
      </w:r>
      <w:r>
        <w:rPr>
          <w:color w:val="231F20"/>
          <w:spacing w:val="-14"/>
        </w:rPr>
        <w:t> </w:t>
      </w:r>
      <w:r>
        <w:rPr>
          <w:color w:val="231F20"/>
        </w:rPr>
        <w:t>billion</w:t>
      </w:r>
      <w:r>
        <w:rPr>
          <w:color w:val="231F20"/>
          <w:spacing w:val="-14"/>
        </w:rPr>
        <w:t> </w:t>
      </w:r>
      <w:r>
        <w:rPr>
          <w:color w:val="231F20"/>
        </w:rPr>
        <w:t>USD</w:t>
      </w:r>
      <w:r>
        <w:rPr>
          <w:color w:val="231F20"/>
          <w:spacing w:val="-14"/>
        </w:rPr>
        <w:t> </w:t>
      </w:r>
      <w:r>
        <w:rPr>
          <w:color w:val="231F20"/>
        </w:rPr>
        <w:t>by</w:t>
      </w:r>
      <w:r>
        <w:rPr>
          <w:color w:val="231F20"/>
          <w:spacing w:val="-14"/>
        </w:rPr>
        <w:t> </w:t>
      </w:r>
      <w:r>
        <w:rPr>
          <w:color w:val="231F20"/>
        </w:rPr>
        <w:t>2033,</w:t>
      </w:r>
      <w:r>
        <w:rPr>
          <w:color w:val="231F20"/>
          <w:spacing w:val="-14"/>
        </w:rPr>
        <w:t> </w:t>
      </w:r>
      <w:r>
        <w:rPr>
          <w:color w:val="231F20"/>
        </w:rPr>
        <w:t>growing</w:t>
      </w:r>
      <w:r>
        <w:rPr>
          <w:color w:val="231F20"/>
          <w:spacing w:val="-14"/>
        </w:rPr>
        <w:t> </w:t>
      </w:r>
      <w:r>
        <w:rPr>
          <w:color w:val="231F20"/>
        </w:rPr>
        <w:t>at</w:t>
      </w:r>
      <w:r>
        <w:rPr>
          <w:color w:val="231F20"/>
          <w:spacing w:val="-14"/>
        </w:rPr>
        <w:t> </w:t>
      </w:r>
      <w:r>
        <w:rPr>
          <w:color w:val="231F20"/>
        </w:rPr>
        <w:t>an</w:t>
      </w:r>
      <w:r>
        <w:rPr>
          <w:color w:val="231F20"/>
          <w:spacing w:val="-14"/>
        </w:rPr>
        <w:t> </w:t>
      </w:r>
      <w:r>
        <w:rPr>
          <w:color w:val="231F20"/>
        </w:rPr>
        <w:t>average</w:t>
      </w:r>
      <w:r>
        <w:rPr>
          <w:color w:val="231F20"/>
          <w:spacing w:val="-14"/>
        </w:rPr>
        <w:t> </w:t>
      </w:r>
      <w:r>
        <w:rPr>
          <w:color w:val="231F20"/>
        </w:rPr>
        <w:t>rate</w:t>
      </w:r>
      <w:r>
        <w:rPr>
          <w:color w:val="231F20"/>
          <w:spacing w:val="-14"/>
        </w:rPr>
        <w:t> </w:t>
      </w:r>
      <w:r>
        <w:rPr>
          <w:color w:val="231F20"/>
        </w:rPr>
        <w:t>of</w:t>
      </w:r>
      <w:r>
        <w:rPr>
          <w:color w:val="231F20"/>
          <w:spacing w:val="-14"/>
        </w:rPr>
        <w:t> </w:t>
      </w:r>
      <w:r>
        <w:rPr>
          <w:color w:val="231F20"/>
        </w:rPr>
        <w:t>32.01%</w:t>
      </w:r>
      <w:r>
        <w:rPr>
          <w:color w:val="231F20"/>
          <w:spacing w:val="-14"/>
        </w:rPr>
        <w:t> </w:t>
      </w:r>
      <w:r>
        <w:rPr>
          <w:color w:val="231F20"/>
        </w:rPr>
        <w:t>per</w:t>
      </w:r>
      <w:r>
        <w:rPr>
          <w:color w:val="231F20"/>
          <w:spacing w:val="-14"/>
        </w:rPr>
        <w:t> </w:t>
      </w:r>
      <w:r>
        <w:rPr>
          <w:color w:val="231F20"/>
        </w:rPr>
        <w:t>year. According</w:t>
      </w:r>
      <w:r>
        <w:rPr>
          <w:color w:val="231F20"/>
          <w:spacing w:val="-9"/>
        </w:rPr>
        <w:t> </w:t>
      </w:r>
      <w:r>
        <w:rPr>
          <w:color w:val="231F20"/>
        </w:rPr>
        <w:t>to</w:t>
      </w:r>
      <w:r>
        <w:rPr>
          <w:color w:val="231F20"/>
          <w:spacing w:val="-9"/>
        </w:rPr>
        <w:t> </w:t>
      </w:r>
      <w:r>
        <w:rPr>
          <w:color w:val="231F20"/>
        </w:rPr>
        <w:t>another</w:t>
      </w:r>
      <w:r>
        <w:rPr>
          <w:color w:val="231F20"/>
          <w:spacing w:val="-9"/>
        </w:rPr>
        <w:t> </w:t>
      </w:r>
      <w:r>
        <w:rPr>
          <w:color w:val="231F20"/>
        </w:rPr>
        <w:t>forecast</w:t>
      </w:r>
      <w:r>
        <w:rPr>
          <w:color w:val="231F20"/>
          <w:spacing w:val="-9"/>
        </w:rPr>
        <w:t> </w:t>
      </w:r>
      <w:r>
        <w:rPr>
          <w:color w:val="231F20"/>
        </w:rPr>
        <w:t>(the</w:t>
      </w:r>
      <w:r>
        <w:rPr>
          <w:color w:val="231F20"/>
          <w:spacing w:val="-9"/>
        </w:rPr>
        <w:t> </w:t>
      </w:r>
      <w:r>
        <w:rPr>
          <w:color w:val="231F20"/>
        </w:rPr>
        <w:t>global</w:t>
      </w:r>
      <w:r>
        <w:rPr>
          <w:color w:val="231F20"/>
          <w:spacing w:val="-9"/>
        </w:rPr>
        <w:t> </w:t>
      </w:r>
      <w:r>
        <w:rPr>
          <w:color w:val="231F20"/>
        </w:rPr>
        <w:t>market</w:t>
      </w:r>
      <w:r>
        <w:rPr>
          <w:color w:val="231F20"/>
          <w:spacing w:val="-9"/>
        </w:rPr>
        <w:t> </w:t>
      </w:r>
      <w:r>
        <w:rPr>
          <w:color w:val="231F20"/>
        </w:rPr>
        <w:t>for</w:t>
      </w:r>
      <w:r>
        <w:rPr>
          <w:color w:val="231F20"/>
          <w:spacing w:val="-9"/>
        </w:rPr>
        <w:t> </w:t>
      </w:r>
      <w:r>
        <w:rPr>
          <w:color w:val="231F20"/>
        </w:rPr>
        <w:t>SE</w:t>
      </w:r>
      <w:r>
        <w:rPr>
          <w:color w:val="231F20"/>
          <w:spacing w:val="-9"/>
        </w:rPr>
        <w:t> </w:t>
      </w:r>
      <w:r>
        <w:rPr>
          <w:color w:val="231F20"/>
        </w:rPr>
        <w:t>was</w:t>
      </w:r>
      <w:r>
        <w:rPr>
          <w:color w:val="231F20"/>
          <w:spacing w:val="-9"/>
        </w:rPr>
        <w:t> </w:t>
      </w:r>
      <w:r>
        <w:rPr>
          <w:color w:val="231F20"/>
        </w:rPr>
        <w:t>valued</w:t>
      </w:r>
      <w:r>
        <w:rPr>
          <w:color w:val="231F20"/>
          <w:spacing w:val="-9"/>
        </w:rPr>
        <w:t> </w:t>
      </w:r>
      <w:r>
        <w:rPr>
          <w:color w:val="231F20"/>
        </w:rPr>
        <w:t>at</w:t>
      </w:r>
      <w:r>
        <w:rPr>
          <w:color w:val="231F20"/>
          <w:spacing w:val="-9"/>
        </w:rPr>
        <w:t> </w:t>
      </w:r>
      <w:r>
        <w:rPr>
          <w:color w:val="231F20"/>
        </w:rPr>
        <w:t>a</w:t>
      </w:r>
      <w:r>
        <w:rPr>
          <w:color w:val="231F20"/>
          <w:spacing w:val="-9"/>
        </w:rPr>
        <w:t> </w:t>
      </w:r>
      <w:r>
        <w:rPr>
          <w:color w:val="231F20"/>
        </w:rPr>
        <w:t>260,36</w:t>
      </w:r>
      <w:r>
        <w:rPr>
          <w:color w:val="231F20"/>
          <w:spacing w:val="-9"/>
        </w:rPr>
        <w:t> </w:t>
      </w:r>
      <w:r>
        <w:rPr>
          <w:color w:val="231F20"/>
        </w:rPr>
        <w:t>bil- </w:t>
      </w:r>
      <w:r>
        <w:rPr>
          <w:color w:val="231F20"/>
          <w:spacing w:val="-2"/>
        </w:rPr>
        <w:t>lion</w:t>
      </w:r>
      <w:r>
        <w:rPr>
          <w:color w:val="231F20"/>
          <w:spacing w:val="-8"/>
        </w:rPr>
        <w:t> </w:t>
      </w:r>
      <w:r>
        <w:rPr>
          <w:color w:val="231F20"/>
          <w:spacing w:val="-2"/>
        </w:rPr>
        <w:t>USD</w:t>
      </w:r>
      <w:r>
        <w:rPr>
          <w:color w:val="231F20"/>
          <w:spacing w:val="-8"/>
        </w:rPr>
        <w:t> </w:t>
      </w:r>
      <w:r>
        <w:rPr>
          <w:color w:val="231F20"/>
          <w:spacing w:val="-2"/>
        </w:rPr>
        <w:t>in</w:t>
      </w:r>
      <w:r>
        <w:rPr>
          <w:color w:val="231F20"/>
          <w:spacing w:val="-8"/>
        </w:rPr>
        <w:t> </w:t>
      </w:r>
      <w:r>
        <w:rPr>
          <w:color w:val="231F20"/>
          <w:spacing w:val="-2"/>
        </w:rPr>
        <w:t>2024),</w:t>
      </w:r>
      <w:r>
        <w:rPr>
          <w:color w:val="231F20"/>
          <w:spacing w:val="-8"/>
        </w:rPr>
        <w:t> </w:t>
      </w:r>
      <w:r>
        <w:rPr>
          <w:color w:val="231F20"/>
          <w:spacing w:val="-2"/>
        </w:rPr>
        <w:t>it</w:t>
      </w:r>
      <w:r>
        <w:rPr>
          <w:color w:val="231F20"/>
          <w:spacing w:val="-8"/>
        </w:rPr>
        <w:t> </w:t>
      </w:r>
      <w:r>
        <w:rPr>
          <w:color w:val="231F20"/>
          <w:spacing w:val="-2"/>
        </w:rPr>
        <w:t>will</w:t>
      </w:r>
      <w:r>
        <w:rPr>
          <w:color w:val="231F20"/>
          <w:spacing w:val="-8"/>
        </w:rPr>
        <w:t> </w:t>
      </w:r>
      <w:r>
        <w:rPr>
          <w:color w:val="231F20"/>
          <w:spacing w:val="-2"/>
        </w:rPr>
        <w:t>steadily</w:t>
      </w:r>
      <w:r>
        <w:rPr>
          <w:color w:val="231F20"/>
          <w:spacing w:val="-8"/>
        </w:rPr>
        <w:t> </w:t>
      </w:r>
      <w:r>
        <w:rPr>
          <w:color w:val="231F20"/>
          <w:spacing w:val="-2"/>
        </w:rPr>
        <w:t>grow</w:t>
      </w:r>
      <w:r>
        <w:rPr>
          <w:color w:val="231F20"/>
          <w:spacing w:val="-8"/>
        </w:rPr>
        <w:t> </w:t>
      </w:r>
      <w:r>
        <w:rPr>
          <w:color w:val="231F20"/>
          <w:spacing w:val="-2"/>
        </w:rPr>
        <w:t>and</w:t>
      </w:r>
      <w:r>
        <w:rPr>
          <w:color w:val="231F20"/>
          <w:spacing w:val="-8"/>
        </w:rPr>
        <w:t> </w:t>
      </w:r>
      <w:r>
        <w:rPr>
          <w:color w:val="231F20"/>
          <w:spacing w:val="-2"/>
        </w:rPr>
        <w:t>reach</w:t>
      </w:r>
      <w:r>
        <w:rPr>
          <w:color w:val="231F20"/>
          <w:spacing w:val="-8"/>
        </w:rPr>
        <w:t> </w:t>
      </w:r>
      <w:r>
        <w:rPr>
          <w:color w:val="231F20"/>
          <w:spacing w:val="-2"/>
        </w:rPr>
        <w:t>3185,37</w:t>
      </w:r>
      <w:r>
        <w:rPr>
          <w:color w:val="231F20"/>
          <w:spacing w:val="-8"/>
        </w:rPr>
        <w:t> </w:t>
      </w:r>
      <w:r>
        <w:rPr>
          <w:color w:val="231F20"/>
          <w:spacing w:val="-2"/>
        </w:rPr>
        <w:t>billion</w:t>
      </w:r>
      <w:r>
        <w:rPr>
          <w:color w:val="231F20"/>
          <w:spacing w:val="-8"/>
        </w:rPr>
        <w:t> </w:t>
      </w:r>
      <w:r>
        <w:rPr>
          <w:color w:val="231F20"/>
          <w:spacing w:val="-2"/>
        </w:rPr>
        <w:t>USD</w:t>
      </w:r>
      <w:r>
        <w:rPr>
          <w:color w:val="231F20"/>
          <w:spacing w:val="-8"/>
        </w:rPr>
        <w:t> </w:t>
      </w:r>
      <w:r>
        <w:rPr>
          <w:color w:val="231F20"/>
          <w:spacing w:val="-2"/>
        </w:rPr>
        <w:t>by</w:t>
      </w:r>
      <w:r>
        <w:rPr>
          <w:color w:val="231F20"/>
          <w:spacing w:val="-8"/>
        </w:rPr>
        <w:t> </w:t>
      </w:r>
      <w:r>
        <w:rPr>
          <w:color w:val="231F20"/>
          <w:spacing w:val="-2"/>
        </w:rPr>
        <w:t>2033,</w:t>
      </w:r>
      <w:r>
        <w:rPr>
          <w:color w:val="231F20"/>
          <w:spacing w:val="-8"/>
        </w:rPr>
        <w:t> </w:t>
      </w:r>
      <w:r>
        <w:rPr>
          <w:color w:val="231F20"/>
          <w:spacing w:val="-2"/>
        </w:rPr>
        <w:t>main- </w:t>
      </w:r>
      <w:r>
        <w:rPr>
          <w:color w:val="231F20"/>
        </w:rPr>
        <w:t>taining</w:t>
      </w:r>
      <w:r>
        <w:rPr>
          <w:color w:val="231F20"/>
          <w:spacing w:val="-8"/>
        </w:rPr>
        <w:t> </w:t>
      </w:r>
      <w:r>
        <w:rPr>
          <w:color w:val="231F20"/>
        </w:rPr>
        <w:t>an</w:t>
      </w:r>
      <w:r>
        <w:rPr>
          <w:color w:val="231F20"/>
          <w:spacing w:val="-8"/>
        </w:rPr>
        <w:t> </w:t>
      </w:r>
      <w:r>
        <w:rPr>
          <w:color w:val="231F20"/>
        </w:rPr>
        <w:t>average</w:t>
      </w:r>
      <w:r>
        <w:rPr>
          <w:color w:val="231F20"/>
          <w:spacing w:val="-8"/>
        </w:rPr>
        <w:t> </w:t>
      </w:r>
      <w:r>
        <w:rPr>
          <w:color w:val="231F20"/>
        </w:rPr>
        <w:t>annual</w:t>
      </w:r>
      <w:r>
        <w:rPr>
          <w:color w:val="231F20"/>
          <w:spacing w:val="-8"/>
        </w:rPr>
        <w:t> </w:t>
      </w:r>
      <w:r>
        <w:rPr>
          <w:color w:val="231F20"/>
        </w:rPr>
        <w:t>growth</w:t>
      </w:r>
      <w:r>
        <w:rPr>
          <w:color w:val="231F20"/>
          <w:spacing w:val="-8"/>
        </w:rPr>
        <w:t> </w:t>
      </w:r>
      <w:r>
        <w:rPr>
          <w:color w:val="231F20"/>
        </w:rPr>
        <w:t>rate</w:t>
      </w:r>
      <w:r>
        <w:rPr>
          <w:color w:val="231F20"/>
          <w:spacing w:val="-8"/>
        </w:rPr>
        <w:t> </w:t>
      </w:r>
      <w:r>
        <w:rPr>
          <w:color w:val="231F20"/>
        </w:rPr>
        <w:t>of</w:t>
      </w:r>
      <w:r>
        <w:rPr>
          <w:color w:val="231F20"/>
          <w:spacing w:val="-8"/>
        </w:rPr>
        <w:t> </w:t>
      </w:r>
      <w:r>
        <w:rPr>
          <w:color w:val="231F20"/>
        </w:rPr>
        <w:t>32.08%</w:t>
      </w:r>
      <w:r>
        <w:rPr>
          <w:color w:val="231F20"/>
          <w:spacing w:val="-8"/>
        </w:rPr>
        <w:t> </w:t>
      </w:r>
      <w:r>
        <w:rPr>
          <w:color w:val="231F20"/>
        </w:rPr>
        <w:t>from</w:t>
      </w:r>
      <w:r>
        <w:rPr>
          <w:color w:val="231F20"/>
          <w:spacing w:val="-8"/>
        </w:rPr>
        <w:t> </w:t>
      </w:r>
      <w:r>
        <w:rPr>
          <w:color w:val="231F20"/>
        </w:rPr>
        <w:t>2025</w:t>
      </w:r>
      <w:r>
        <w:rPr>
          <w:color w:val="231F20"/>
          <w:spacing w:val="-8"/>
        </w:rPr>
        <w:t> </w:t>
      </w:r>
      <w:r>
        <w:rPr>
          <w:color w:val="231F20"/>
        </w:rPr>
        <w:t>to</w:t>
      </w:r>
      <w:r>
        <w:rPr>
          <w:color w:val="231F20"/>
          <w:spacing w:val="-8"/>
        </w:rPr>
        <w:t> </w:t>
      </w:r>
      <w:r>
        <w:rPr>
          <w:color w:val="231F20"/>
        </w:rPr>
        <w:t>2033</w:t>
      </w:r>
      <w:r>
        <w:rPr>
          <w:color w:val="231F20"/>
          <w:spacing w:val="-8"/>
        </w:rPr>
        <w:t> </w:t>
      </w:r>
      <w:r>
        <w:rPr>
          <w:color w:val="231F20"/>
        </w:rPr>
        <w:t>[18].</w:t>
      </w:r>
    </w:p>
    <w:p>
      <w:pPr>
        <w:pStyle w:val="BodyText"/>
        <w:spacing w:after="0" w:line="264" w:lineRule="auto"/>
        <w:sectPr>
          <w:pgSz w:w="8230" w:h="11340"/>
          <w:pgMar w:header="486" w:footer="517" w:top="940" w:bottom="700" w:left="708" w:right="708"/>
        </w:sectPr>
      </w:pPr>
    </w:p>
    <w:p>
      <w:pPr>
        <w:pStyle w:val="BodyText"/>
        <w:spacing w:before="87"/>
        <w:ind w:left="0"/>
        <w:jc w:val="left"/>
      </w:pPr>
    </w:p>
    <w:p>
      <w:pPr>
        <w:pStyle w:val="BodyText"/>
        <w:spacing w:line="264" w:lineRule="auto" w:before="1"/>
        <w:ind w:right="141" w:firstLine="283"/>
      </w:pPr>
      <w:r>
        <w:rPr>
          <w:color w:val="231F20"/>
        </w:rPr>
        <w:t>The</w:t>
      </w:r>
      <w:r>
        <w:rPr>
          <w:color w:val="231F20"/>
          <w:spacing w:val="-13"/>
        </w:rPr>
        <w:t> </w:t>
      </w:r>
      <w:r>
        <w:rPr>
          <w:color w:val="231F20"/>
        </w:rPr>
        <w:t>lack</w:t>
      </w:r>
      <w:r>
        <w:rPr>
          <w:color w:val="231F20"/>
          <w:spacing w:val="-13"/>
        </w:rPr>
        <w:t> </w:t>
      </w:r>
      <w:r>
        <w:rPr>
          <w:color w:val="231F20"/>
        </w:rPr>
        <w:t>of</w:t>
      </w:r>
      <w:r>
        <w:rPr>
          <w:color w:val="231F20"/>
          <w:spacing w:val="-13"/>
        </w:rPr>
        <w:t> </w:t>
      </w:r>
      <w:r>
        <w:rPr>
          <w:color w:val="231F20"/>
        </w:rPr>
        <w:t>information</w:t>
      </w:r>
      <w:r>
        <w:rPr>
          <w:color w:val="231F20"/>
          <w:spacing w:val="-13"/>
        </w:rPr>
        <w:t> </w:t>
      </w:r>
      <w:r>
        <w:rPr>
          <w:color w:val="231F20"/>
        </w:rPr>
        <w:t>at</w:t>
      </w:r>
      <w:r>
        <w:rPr>
          <w:color w:val="231F20"/>
          <w:spacing w:val="-13"/>
        </w:rPr>
        <w:t> </w:t>
      </w:r>
      <w:r>
        <w:rPr>
          <w:color w:val="231F20"/>
        </w:rPr>
        <w:t>the</w:t>
      </w:r>
      <w:r>
        <w:rPr>
          <w:color w:val="231F20"/>
          <w:spacing w:val="-13"/>
        </w:rPr>
        <w:t> </w:t>
      </w:r>
      <w:r>
        <w:rPr>
          <w:color w:val="231F20"/>
        </w:rPr>
        <w:t>national</w:t>
      </w:r>
      <w:r>
        <w:rPr>
          <w:color w:val="231F20"/>
          <w:spacing w:val="-13"/>
        </w:rPr>
        <w:t> </w:t>
      </w:r>
      <w:r>
        <w:rPr>
          <w:color w:val="231F20"/>
        </w:rPr>
        <w:t>level</w:t>
      </w:r>
      <w:r>
        <w:rPr>
          <w:color w:val="231F20"/>
          <w:spacing w:val="-13"/>
        </w:rPr>
        <w:t> </w:t>
      </w:r>
      <w:r>
        <w:rPr>
          <w:color w:val="231F20"/>
        </w:rPr>
        <w:t>complicates</w:t>
      </w:r>
      <w:r>
        <w:rPr>
          <w:color w:val="231F20"/>
          <w:spacing w:val="-13"/>
        </w:rPr>
        <w:t> </w:t>
      </w:r>
      <w:r>
        <w:rPr>
          <w:color w:val="231F20"/>
        </w:rPr>
        <w:t>the</w:t>
      </w:r>
      <w:r>
        <w:rPr>
          <w:color w:val="231F20"/>
          <w:spacing w:val="-13"/>
        </w:rPr>
        <w:t> </w:t>
      </w:r>
      <w:r>
        <w:rPr>
          <w:color w:val="231F20"/>
        </w:rPr>
        <w:t>ability</w:t>
      </w:r>
      <w:r>
        <w:rPr>
          <w:color w:val="231F20"/>
          <w:spacing w:val="-13"/>
        </w:rPr>
        <w:t> </w:t>
      </w:r>
      <w:r>
        <w:rPr>
          <w:color w:val="231F20"/>
        </w:rPr>
        <w:t>to</w:t>
      </w:r>
      <w:r>
        <w:rPr>
          <w:color w:val="231F20"/>
          <w:spacing w:val="-13"/>
        </w:rPr>
        <w:t> </w:t>
      </w:r>
      <w:r>
        <w:rPr>
          <w:color w:val="231F20"/>
        </w:rPr>
        <w:t>assess</w:t>
      </w:r>
      <w:r>
        <w:rPr>
          <w:color w:val="231F20"/>
          <w:spacing w:val="-13"/>
        </w:rPr>
        <w:t> </w:t>
      </w:r>
      <w:r>
        <w:rPr>
          <w:color w:val="231F20"/>
        </w:rPr>
        <w:t>the size</w:t>
      </w:r>
      <w:r>
        <w:rPr>
          <w:color w:val="231F20"/>
          <w:spacing w:val="-9"/>
        </w:rPr>
        <w:t> </w:t>
      </w:r>
      <w:r>
        <w:rPr>
          <w:color w:val="231F20"/>
        </w:rPr>
        <w:t>of</w:t>
      </w:r>
      <w:r>
        <w:rPr>
          <w:color w:val="231F20"/>
          <w:spacing w:val="-9"/>
        </w:rPr>
        <w:t> </w:t>
      </w:r>
      <w:r>
        <w:rPr>
          <w:color w:val="231F20"/>
        </w:rPr>
        <w:t>SE</w:t>
      </w:r>
      <w:r>
        <w:rPr>
          <w:color w:val="231F20"/>
          <w:spacing w:val="-9"/>
        </w:rPr>
        <w:t> </w:t>
      </w:r>
      <w:r>
        <w:rPr>
          <w:color w:val="231F20"/>
        </w:rPr>
        <w:t>market</w:t>
      </w:r>
      <w:r>
        <w:rPr>
          <w:color w:val="231F20"/>
          <w:spacing w:val="-9"/>
        </w:rPr>
        <w:t> </w:t>
      </w:r>
      <w:r>
        <w:rPr>
          <w:color w:val="231F20"/>
        </w:rPr>
        <w:t>in</w:t>
      </w:r>
      <w:r>
        <w:rPr>
          <w:color w:val="231F20"/>
          <w:spacing w:val="-9"/>
        </w:rPr>
        <w:t> </w:t>
      </w:r>
      <w:r>
        <w:rPr>
          <w:color w:val="231F20"/>
        </w:rPr>
        <w:t>Ukraine.</w:t>
      </w:r>
      <w:r>
        <w:rPr>
          <w:color w:val="231F20"/>
          <w:spacing w:val="-9"/>
        </w:rPr>
        <w:t> </w:t>
      </w:r>
      <w:r>
        <w:rPr>
          <w:color w:val="231F20"/>
        </w:rPr>
        <w:t>However,</w:t>
      </w:r>
      <w:r>
        <w:rPr>
          <w:color w:val="231F20"/>
          <w:spacing w:val="-9"/>
        </w:rPr>
        <w:t> </w:t>
      </w:r>
      <w:r>
        <w:rPr>
          <w:color w:val="231F20"/>
        </w:rPr>
        <w:t>an</w:t>
      </w:r>
      <w:r>
        <w:rPr>
          <w:color w:val="231F20"/>
          <w:spacing w:val="-9"/>
        </w:rPr>
        <w:t> </w:t>
      </w:r>
      <w:r>
        <w:rPr>
          <w:color w:val="231F20"/>
        </w:rPr>
        <w:t>analysis</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rPr>
        <w:t>available</w:t>
      </w:r>
      <w:r>
        <w:rPr>
          <w:color w:val="231F20"/>
          <w:spacing w:val="-9"/>
        </w:rPr>
        <w:t> </w:t>
      </w:r>
      <w:r>
        <w:rPr>
          <w:color w:val="231F20"/>
        </w:rPr>
        <w:t>data</w:t>
      </w:r>
      <w:r>
        <w:rPr>
          <w:color w:val="231F20"/>
          <w:spacing w:val="-9"/>
        </w:rPr>
        <w:t> </w:t>
      </w:r>
      <w:r>
        <w:rPr>
          <w:color w:val="231F20"/>
        </w:rPr>
        <w:t>and</w:t>
      </w:r>
      <w:r>
        <w:rPr>
          <w:color w:val="231F20"/>
          <w:spacing w:val="-9"/>
        </w:rPr>
        <w:t> </w:t>
      </w:r>
      <w:r>
        <w:rPr>
          <w:color w:val="231F20"/>
        </w:rPr>
        <w:t>trends indicates</w:t>
      </w:r>
      <w:r>
        <w:rPr>
          <w:color w:val="231F20"/>
          <w:spacing w:val="-9"/>
        </w:rPr>
        <w:t> </w:t>
      </w:r>
      <w:r>
        <w:rPr>
          <w:color w:val="231F20"/>
        </w:rPr>
        <w:t>active</w:t>
      </w:r>
      <w:r>
        <w:rPr>
          <w:color w:val="231F20"/>
          <w:spacing w:val="-9"/>
        </w:rPr>
        <w:t> </w:t>
      </w:r>
      <w:r>
        <w:rPr>
          <w:color w:val="231F20"/>
        </w:rPr>
        <w:t>development</w:t>
      </w:r>
      <w:r>
        <w:rPr>
          <w:color w:val="231F20"/>
          <w:spacing w:val="-9"/>
        </w:rPr>
        <w:t> </w:t>
      </w:r>
      <w:r>
        <w:rPr>
          <w:color w:val="231F20"/>
        </w:rPr>
        <w:t>of</w:t>
      </w:r>
      <w:r>
        <w:rPr>
          <w:color w:val="231F20"/>
          <w:spacing w:val="-9"/>
        </w:rPr>
        <w:t> </w:t>
      </w:r>
      <w:r>
        <w:rPr>
          <w:color w:val="231F20"/>
        </w:rPr>
        <w:t>various</w:t>
      </w:r>
      <w:r>
        <w:rPr>
          <w:color w:val="231F20"/>
          <w:spacing w:val="-9"/>
        </w:rPr>
        <w:t> </w:t>
      </w:r>
      <w:r>
        <w:rPr>
          <w:color w:val="231F20"/>
        </w:rPr>
        <w:t>sharing</w:t>
      </w:r>
      <w:r>
        <w:rPr>
          <w:color w:val="231F20"/>
          <w:spacing w:val="-9"/>
        </w:rPr>
        <w:t> </w:t>
      </w:r>
      <w:r>
        <w:rPr>
          <w:color w:val="231F20"/>
        </w:rPr>
        <w:t>models</w:t>
      </w:r>
      <w:r>
        <w:rPr>
          <w:color w:val="231F20"/>
          <w:spacing w:val="-9"/>
        </w:rPr>
        <w:t> </w:t>
      </w:r>
      <w:r>
        <w:rPr>
          <w:color w:val="231F20"/>
        </w:rPr>
        <w:t>that</w:t>
      </w:r>
      <w:r>
        <w:rPr>
          <w:color w:val="231F20"/>
          <w:spacing w:val="-9"/>
        </w:rPr>
        <w:t> </w:t>
      </w:r>
      <w:r>
        <w:rPr>
          <w:color w:val="231F20"/>
        </w:rPr>
        <w:t>are</w:t>
      </w:r>
      <w:r>
        <w:rPr>
          <w:color w:val="231F20"/>
          <w:spacing w:val="-9"/>
        </w:rPr>
        <w:t> </w:t>
      </w:r>
      <w:r>
        <w:rPr>
          <w:color w:val="231F20"/>
        </w:rPr>
        <w:t>becoming</w:t>
      </w:r>
      <w:r>
        <w:rPr>
          <w:color w:val="231F20"/>
          <w:spacing w:val="-9"/>
        </w:rPr>
        <w:t> </w:t>
      </w:r>
      <w:r>
        <w:rPr>
          <w:color w:val="231F20"/>
        </w:rPr>
        <w:t>increas- </w:t>
      </w:r>
      <w:r>
        <w:rPr>
          <w:color w:val="231F20"/>
          <w:spacing w:val="-2"/>
        </w:rPr>
        <w:t>ingly</w:t>
      </w:r>
      <w:r>
        <w:rPr>
          <w:color w:val="231F20"/>
          <w:spacing w:val="-9"/>
        </w:rPr>
        <w:t> </w:t>
      </w:r>
      <w:r>
        <w:rPr>
          <w:color w:val="231F20"/>
          <w:spacing w:val="-2"/>
        </w:rPr>
        <w:t>popular</w:t>
      </w:r>
      <w:r>
        <w:rPr>
          <w:color w:val="231F20"/>
          <w:spacing w:val="-9"/>
        </w:rPr>
        <w:t> </w:t>
      </w:r>
      <w:r>
        <w:rPr>
          <w:color w:val="231F20"/>
          <w:spacing w:val="-2"/>
        </w:rPr>
        <w:t>among</w:t>
      </w:r>
      <w:r>
        <w:rPr>
          <w:color w:val="231F20"/>
          <w:spacing w:val="-9"/>
        </w:rPr>
        <w:t> </w:t>
      </w:r>
      <w:r>
        <w:rPr>
          <w:color w:val="231F20"/>
          <w:spacing w:val="-2"/>
        </w:rPr>
        <w:t>the</w:t>
      </w:r>
      <w:r>
        <w:rPr>
          <w:color w:val="231F20"/>
          <w:spacing w:val="-9"/>
        </w:rPr>
        <w:t> </w:t>
      </w:r>
      <w:r>
        <w:rPr>
          <w:color w:val="231F20"/>
          <w:spacing w:val="-2"/>
        </w:rPr>
        <w:t>population</w:t>
      </w:r>
      <w:r>
        <w:rPr>
          <w:color w:val="231F20"/>
          <w:spacing w:val="-9"/>
        </w:rPr>
        <w:t> </w:t>
      </w:r>
      <w:r>
        <w:rPr>
          <w:color w:val="231F20"/>
          <w:spacing w:val="-2"/>
        </w:rPr>
        <w:t>of</w:t>
      </w:r>
      <w:r>
        <w:rPr>
          <w:color w:val="231F20"/>
          <w:spacing w:val="-9"/>
        </w:rPr>
        <w:t> </w:t>
      </w:r>
      <w:r>
        <w:rPr>
          <w:color w:val="231F20"/>
          <w:spacing w:val="-2"/>
        </w:rPr>
        <w:t>Ukraine.</w:t>
      </w:r>
      <w:r>
        <w:rPr>
          <w:color w:val="231F20"/>
          <w:spacing w:val="-9"/>
        </w:rPr>
        <w:t> </w:t>
      </w:r>
      <w:r>
        <w:rPr>
          <w:color w:val="231F20"/>
          <w:spacing w:val="-2"/>
        </w:rPr>
        <w:t>The</w:t>
      </w:r>
      <w:r>
        <w:rPr>
          <w:color w:val="231F20"/>
          <w:spacing w:val="-9"/>
        </w:rPr>
        <w:t> </w:t>
      </w:r>
      <w:r>
        <w:rPr>
          <w:color w:val="231F20"/>
          <w:spacing w:val="-2"/>
        </w:rPr>
        <w:t>main</w:t>
      </w:r>
      <w:r>
        <w:rPr>
          <w:color w:val="231F20"/>
          <w:spacing w:val="-9"/>
        </w:rPr>
        <w:t> </w:t>
      </w:r>
      <w:r>
        <w:rPr>
          <w:color w:val="231F20"/>
          <w:spacing w:val="-2"/>
        </w:rPr>
        <w:t>segments</w:t>
      </w:r>
      <w:r>
        <w:rPr>
          <w:color w:val="231F20"/>
          <w:spacing w:val="-9"/>
        </w:rPr>
        <w:t> </w:t>
      </w:r>
      <w:r>
        <w:rPr>
          <w:color w:val="231F20"/>
          <w:spacing w:val="-2"/>
        </w:rPr>
        <w:t>characterized</w:t>
      </w:r>
      <w:r>
        <w:rPr>
          <w:color w:val="231F20"/>
          <w:spacing w:val="-9"/>
        </w:rPr>
        <w:t> </w:t>
      </w:r>
      <w:r>
        <w:rPr>
          <w:color w:val="231F20"/>
          <w:spacing w:val="-2"/>
        </w:rPr>
        <w:t>by </w:t>
      </w:r>
      <w:r>
        <w:rPr>
          <w:color w:val="231F20"/>
        </w:rPr>
        <w:t>significant</w:t>
      </w:r>
      <w:r>
        <w:rPr>
          <w:color w:val="231F20"/>
          <w:spacing w:val="-2"/>
        </w:rPr>
        <w:t> </w:t>
      </w:r>
      <w:r>
        <w:rPr>
          <w:color w:val="231F20"/>
        </w:rPr>
        <w:t>growth</w:t>
      </w:r>
      <w:r>
        <w:rPr>
          <w:color w:val="231F20"/>
          <w:spacing w:val="-2"/>
        </w:rPr>
        <w:t> </w:t>
      </w:r>
      <w:r>
        <w:rPr>
          <w:color w:val="231F20"/>
        </w:rPr>
        <w:t>dynamics</w:t>
      </w:r>
      <w:r>
        <w:rPr>
          <w:color w:val="231F20"/>
          <w:spacing w:val="-2"/>
        </w:rPr>
        <w:t> </w:t>
      </w:r>
      <w:r>
        <w:rPr>
          <w:color w:val="231F20"/>
        </w:rPr>
        <w:t>include:</w:t>
      </w:r>
    </w:p>
    <w:p>
      <w:pPr>
        <w:pStyle w:val="ListParagraph"/>
        <w:numPr>
          <w:ilvl w:val="0"/>
          <w:numId w:val="3"/>
        </w:numPr>
        <w:tabs>
          <w:tab w:pos="559" w:val="left" w:leader="none"/>
        </w:tabs>
        <w:spacing w:line="240" w:lineRule="auto" w:before="5" w:after="0"/>
        <w:ind w:left="559" w:right="0" w:hanging="134"/>
        <w:jc w:val="left"/>
        <w:rPr>
          <w:sz w:val="18"/>
        </w:rPr>
      </w:pPr>
      <w:r>
        <w:rPr>
          <w:color w:val="231F20"/>
          <w:sz w:val="18"/>
        </w:rPr>
        <w:t>transport</w:t>
      </w:r>
      <w:r>
        <w:rPr>
          <w:color w:val="231F20"/>
          <w:spacing w:val="-16"/>
          <w:sz w:val="18"/>
        </w:rPr>
        <w:t> </w:t>
      </w:r>
      <w:r>
        <w:rPr>
          <w:color w:val="231F20"/>
          <w:sz w:val="18"/>
        </w:rPr>
        <w:t>services,</w:t>
      </w:r>
      <w:r>
        <w:rPr>
          <w:color w:val="231F20"/>
          <w:spacing w:val="-15"/>
          <w:sz w:val="18"/>
        </w:rPr>
        <w:t> </w:t>
      </w:r>
      <w:r>
        <w:rPr>
          <w:color w:val="231F20"/>
          <w:sz w:val="18"/>
        </w:rPr>
        <w:t>particularly</w:t>
      </w:r>
      <w:r>
        <w:rPr>
          <w:color w:val="231F20"/>
          <w:spacing w:val="-15"/>
          <w:sz w:val="18"/>
        </w:rPr>
        <w:t> </w:t>
      </w:r>
      <w:r>
        <w:rPr>
          <w:color w:val="231F20"/>
          <w:sz w:val="18"/>
        </w:rPr>
        <w:t>car</w:t>
      </w:r>
      <w:r>
        <w:rPr>
          <w:color w:val="231F20"/>
          <w:spacing w:val="-15"/>
          <w:sz w:val="18"/>
        </w:rPr>
        <w:t> </w:t>
      </w:r>
      <w:r>
        <w:rPr>
          <w:color w:val="231F20"/>
          <w:sz w:val="18"/>
        </w:rPr>
        <w:t>sharing</w:t>
      </w:r>
      <w:r>
        <w:rPr>
          <w:color w:val="231F20"/>
          <w:spacing w:val="-15"/>
          <w:sz w:val="18"/>
        </w:rPr>
        <w:t> </w:t>
      </w:r>
      <w:r>
        <w:rPr>
          <w:color w:val="231F20"/>
          <w:spacing w:val="-2"/>
          <w:sz w:val="18"/>
        </w:rPr>
        <w:t>models;</w:t>
      </w:r>
    </w:p>
    <w:p>
      <w:pPr>
        <w:pStyle w:val="ListParagraph"/>
        <w:numPr>
          <w:ilvl w:val="0"/>
          <w:numId w:val="3"/>
        </w:numPr>
        <w:tabs>
          <w:tab w:pos="559" w:val="left" w:leader="none"/>
        </w:tabs>
        <w:spacing w:line="240" w:lineRule="auto" w:before="22" w:after="0"/>
        <w:ind w:left="559" w:right="0" w:hanging="134"/>
        <w:jc w:val="left"/>
        <w:rPr>
          <w:sz w:val="18"/>
        </w:rPr>
      </w:pPr>
      <w:r>
        <w:rPr>
          <w:color w:val="231F20"/>
          <w:sz w:val="18"/>
        </w:rPr>
        <w:t>the</w:t>
      </w:r>
      <w:r>
        <w:rPr>
          <w:color w:val="231F20"/>
          <w:spacing w:val="-18"/>
          <w:sz w:val="18"/>
        </w:rPr>
        <w:t> </w:t>
      </w:r>
      <w:r>
        <w:rPr>
          <w:color w:val="231F20"/>
          <w:sz w:val="18"/>
        </w:rPr>
        <w:t>short-term</w:t>
      </w:r>
      <w:r>
        <w:rPr>
          <w:color w:val="231F20"/>
          <w:spacing w:val="-17"/>
          <w:sz w:val="18"/>
        </w:rPr>
        <w:t> </w:t>
      </w:r>
      <w:r>
        <w:rPr>
          <w:color w:val="231F20"/>
          <w:sz w:val="18"/>
        </w:rPr>
        <w:t>rental</w:t>
      </w:r>
      <w:r>
        <w:rPr>
          <w:color w:val="231F20"/>
          <w:spacing w:val="-17"/>
          <w:sz w:val="18"/>
        </w:rPr>
        <w:t> </w:t>
      </w:r>
      <w:r>
        <w:rPr>
          <w:color w:val="231F20"/>
          <w:sz w:val="18"/>
        </w:rPr>
        <w:t>housing</w:t>
      </w:r>
      <w:r>
        <w:rPr>
          <w:color w:val="231F20"/>
          <w:spacing w:val="-17"/>
          <w:sz w:val="18"/>
        </w:rPr>
        <w:t> </w:t>
      </w:r>
      <w:r>
        <w:rPr>
          <w:color w:val="231F20"/>
          <w:sz w:val="18"/>
        </w:rPr>
        <w:t>market,</w:t>
      </w:r>
      <w:r>
        <w:rPr>
          <w:color w:val="231F20"/>
          <w:spacing w:val="-17"/>
          <w:sz w:val="18"/>
        </w:rPr>
        <w:t> </w:t>
      </w:r>
      <w:r>
        <w:rPr>
          <w:color w:val="231F20"/>
          <w:sz w:val="18"/>
        </w:rPr>
        <w:t>including</w:t>
      </w:r>
      <w:r>
        <w:rPr>
          <w:color w:val="231F20"/>
          <w:spacing w:val="-17"/>
          <w:sz w:val="18"/>
        </w:rPr>
        <w:t> </w:t>
      </w:r>
      <w:r>
        <w:rPr>
          <w:color w:val="231F20"/>
          <w:sz w:val="18"/>
        </w:rPr>
        <w:t>peer-to-peer</w:t>
      </w:r>
      <w:r>
        <w:rPr>
          <w:color w:val="231F20"/>
          <w:spacing w:val="-18"/>
          <w:sz w:val="18"/>
        </w:rPr>
        <w:t> </w:t>
      </w:r>
      <w:r>
        <w:rPr>
          <w:color w:val="231F20"/>
          <w:spacing w:val="-2"/>
          <w:sz w:val="18"/>
        </w:rPr>
        <w:t>platforms;</w:t>
      </w:r>
    </w:p>
    <w:p>
      <w:pPr>
        <w:pStyle w:val="ListParagraph"/>
        <w:numPr>
          <w:ilvl w:val="0"/>
          <w:numId w:val="3"/>
        </w:numPr>
        <w:tabs>
          <w:tab w:pos="559" w:val="left" w:leader="none"/>
        </w:tabs>
        <w:spacing w:line="240" w:lineRule="auto" w:before="23" w:after="0"/>
        <w:ind w:left="559" w:right="0" w:hanging="134"/>
        <w:jc w:val="left"/>
        <w:rPr>
          <w:sz w:val="18"/>
        </w:rPr>
      </w:pPr>
      <w:r>
        <w:rPr>
          <w:color w:val="231F20"/>
          <w:sz w:val="18"/>
        </w:rPr>
        <w:t>spaces</w:t>
      </w:r>
      <w:r>
        <w:rPr>
          <w:color w:val="231F20"/>
          <w:spacing w:val="-18"/>
          <w:sz w:val="18"/>
        </w:rPr>
        <w:t> </w:t>
      </w:r>
      <w:r>
        <w:rPr>
          <w:color w:val="231F20"/>
          <w:sz w:val="18"/>
        </w:rPr>
        <w:t>for</w:t>
      </w:r>
      <w:r>
        <w:rPr>
          <w:color w:val="231F20"/>
          <w:spacing w:val="-17"/>
          <w:sz w:val="18"/>
        </w:rPr>
        <w:t> </w:t>
      </w:r>
      <w:r>
        <w:rPr>
          <w:color w:val="231F20"/>
          <w:sz w:val="18"/>
        </w:rPr>
        <w:t>collaborative</w:t>
      </w:r>
      <w:r>
        <w:rPr>
          <w:color w:val="231F20"/>
          <w:spacing w:val="-17"/>
          <w:sz w:val="18"/>
        </w:rPr>
        <w:t> </w:t>
      </w:r>
      <w:r>
        <w:rPr>
          <w:color w:val="231F20"/>
          <w:sz w:val="18"/>
        </w:rPr>
        <w:t>work,</w:t>
      </w:r>
      <w:r>
        <w:rPr>
          <w:color w:val="231F20"/>
          <w:spacing w:val="-17"/>
          <w:sz w:val="18"/>
        </w:rPr>
        <w:t> </w:t>
      </w:r>
      <w:r>
        <w:rPr>
          <w:color w:val="231F20"/>
          <w:sz w:val="18"/>
        </w:rPr>
        <w:t>known</w:t>
      </w:r>
      <w:r>
        <w:rPr>
          <w:color w:val="231F20"/>
          <w:spacing w:val="-17"/>
          <w:sz w:val="18"/>
        </w:rPr>
        <w:t> </w:t>
      </w:r>
      <w:r>
        <w:rPr>
          <w:color w:val="231F20"/>
          <w:sz w:val="18"/>
        </w:rPr>
        <w:t>as</w:t>
      </w:r>
      <w:r>
        <w:rPr>
          <w:color w:val="231F20"/>
          <w:spacing w:val="-17"/>
          <w:sz w:val="18"/>
        </w:rPr>
        <w:t> </w:t>
      </w:r>
      <w:r>
        <w:rPr>
          <w:color w:val="231F20"/>
          <w:sz w:val="18"/>
        </w:rPr>
        <w:t>co-working</w:t>
      </w:r>
      <w:r>
        <w:rPr>
          <w:color w:val="231F20"/>
          <w:spacing w:val="-18"/>
          <w:sz w:val="18"/>
        </w:rPr>
        <w:t> </w:t>
      </w:r>
      <w:r>
        <w:rPr>
          <w:color w:val="231F20"/>
          <w:spacing w:val="-2"/>
          <w:sz w:val="18"/>
        </w:rPr>
        <w:t>centers.</w:t>
      </w:r>
    </w:p>
    <w:p>
      <w:pPr>
        <w:pStyle w:val="BodyText"/>
        <w:spacing w:line="264" w:lineRule="auto" w:before="23"/>
        <w:ind w:right="140" w:firstLine="283"/>
        <w:jc w:val="right"/>
      </w:pPr>
      <w:r>
        <w:rPr>
          <w:color w:val="231F20"/>
        </w:rPr>
        <w:t>SE</w:t>
      </w:r>
      <w:r>
        <w:rPr>
          <w:color w:val="231F20"/>
          <w:spacing w:val="-13"/>
        </w:rPr>
        <w:t> </w:t>
      </w:r>
      <w:r>
        <w:rPr>
          <w:color w:val="231F20"/>
        </w:rPr>
        <w:t>is</w:t>
      </w:r>
      <w:r>
        <w:rPr>
          <w:color w:val="231F20"/>
          <w:spacing w:val="-13"/>
        </w:rPr>
        <w:t> </w:t>
      </w:r>
      <w:r>
        <w:rPr>
          <w:color w:val="231F20"/>
        </w:rPr>
        <w:t>viewed</w:t>
      </w:r>
      <w:r>
        <w:rPr>
          <w:color w:val="231F20"/>
          <w:spacing w:val="-13"/>
        </w:rPr>
        <w:t> </w:t>
      </w:r>
      <w:r>
        <w:rPr>
          <w:color w:val="231F20"/>
        </w:rPr>
        <w:t>as</w:t>
      </w:r>
      <w:r>
        <w:rPr>
          <w:color w:val="231F20"/>
          <w:spacing w:val="-13"/>
        </w:rPr>
        <w:t> </w:t>
      </w:r>
      <w:r>
        <w:rPr>
          <w:color w:val="231F20"/>
        </w:rPr>
        <w:t>a</w:t>
      </w:r>
      <w:r>
        <w:rPr>
          <w:color w:val="231F20"/>
          <w:spacing w:val="-13"/>
        </w:rPr>
        <w:t> </w:t>
      </w:r>
      <w:r>
        <w:rPr>
          <w:color w:val="231F20"/>
        </w:rPr>
        <w:t>crucial</w:t>
      </w:r>
      <w:r>
        <w:rPr>
          <w:color w:val="231F20"/>
          <w:spacing w:val="-13"/>
        </w:rPr>
        <w:t> </w:t>
      </w:r>
      <w:r>
        <w:rPr>
          <w:color w:val="231F20"/>
        </w:rPr>
        <w:t>factor</w:t>
      </w:r>
      <w:r>
        <w:rPr>
          <w:color w:val="231F20"/>
          <w:spacing w:val="-13"/>
        </w:rPr>
        <w:t> </w:t>
      </w:r>
      <w:r>
        <w:rPr>
          <w:color w:val="231F20"/>
        </w:rPr>
        <w:t>for</w:t>
      </w:r>
      <w:r>
        <w:rPr>
          <w:color w:val="231F20"/>
          <w:spacing w:val="-13"/>
        </w:rPr>
        <w:t> </w:t>
      </w:r>
      <w:r>
        <w:rPr>
          <w:color w:val="231F20"/>
        </w:rPr>
        <w:t>Ukraine's</w:t>
      </w:r>
      <w:r>
        <w:rPr>
          <w:color w:val="231F20"/>
          <w:spacing w:val="-13"/>
        </w:rPr>
        <w:t> </w:t>
      </w:r>
      <w:r>
        <w:rPr>
          <w:color w:val="231F20"/>
        </w:rPr>
        <w:t>economic</w:t>
      </w:r>
      <w:r>
        <w:rPr>
          <w:color w:val="231F20"/>
          <w:spacing w:val="-13"/>
        </w:rPr>
        <w:t> </w:t>
      </w:r>
      <w:r>
        <w:rPr>
          <w:color w:val="231F20"/>
        </w:rPr>
        <w:t>development</w:t>
      </w:r>
      <w:r>
        <w:rPr>
          <w:color w:val="231F20"/>
          <w:spacing w:val="-13"/>
        </w:rPr>
        <w:t> </w:t>
      </w:r>
      <w:r>
        <w:rPr>
          <w:color w:val="231F20"/>
        </w:rPr>
        <w:t>and</w:t>
      </w:r>
      <w:r>
        <w:rPr>
          <w:color w:val="231F20"/>
          <w:spacing w:val="-13"/>
        </w:rPr>
        <w:t> </w:t>
      </w:r>
      <w:r>
        <w:rPr>
          <w:color w:val="231F20"/>
        </w:rPr>
        <w:t>the</w:t>
      </w:r>
      <w:r>
        <w:rPr>
          <w:color w:val="231F20"/>
          <w:spacing w:val="-13"/>
        </w:rPr>
        <w:t> </w:t>
      </w:r>
      <w:r>
        <w:rPr>
          <w:color w:val="231F20"/>
        </w:rPr>
        <w:t>en- </w:t>
      </w:r>
      <w:r>
        <w:rPr>
          <w:color w:val="231F20"/>
          <w:spacing w:val="-2"/>
        </w:rPr>
        <w:t>hancement</w:t>
      </w:r>
      <w:r>
        <w:rPr>
          <w:color w:val="231F20"/>
          <w:spacing w:val="-17"/>
        </w:rPr>
        <w:t> </w:t>
      </w:r>
      <w:r>
        <w:rPr>
          <w:color w:val="231F20"/>
          <w:spacing w:val="-2"/>
        </w:rPr>
        <w:t>of</w:t>
      </w:r>
      <w:r>
        <w:rPr>
          <w:color w:val="231F20"/>
          <w:spacing w:val="-17"/>
        </w:rPr>
        <w:t> </w:t>
      </w:r>
      <w:r>
        <w:rPr>
          <w:color w:val="231F20"/>
          <w:spacing w:val="-2"/>
        </w:rPr>
        <w:t>its</w:t>
      </w:r>
      <w:r>
        <w:rPr>
          <w:color w:val="231F20"/>
          <w:spacing w:val="-17"/>
        </w:rPr>
        <w:t> </w:t>
      </w:r>
      <w:r>
        <w:rPr>
          <w:color w:val="231F20"/>
          <w:spacing w:val="-2"/>
        </w:rPr>
        <w:t>competitiveness.</w:t>
      </w:r>
      <w:r>
        <w:rPr>
          <w:color w:val="231F20"/>
          <w:spacing w:val="-17"/>
        </w:rPr>
        <w:t> </w:t>
      </w:r>
      <w:r>
        <w:rPr>
          <w:color w:val="231F20"/>
          <w:spacing w:val="-2"/>
        </w:rPr>
        <w:t>For</w:t>
      </w:r>
      <w:r>
        <w:rPr>
          <w:color w:val="231F20"/>
          <w:spacing w:val="-17"/>
        </w:rPr>
        <w:t> </w:t>
      </w:r>
      <w:r>
        <w:rPr>
          <w:color w:val="231F20"/>
          <w:spacing w:val="-2"/>
        </w:rPr>
        <w:t>the</w:t>
      </w:r>
      <w:r>
        <w:rPr>
          <w:color w:val="231F20"/>
          <w:spacing w:val="-17"/>
        </w:rPr>
        <w:t> </w:t>
      </w:r>
      <w:r>
        <w:rPr>
          <w:color w:val="231F20"/>
          <w:spacing w:val="-2"/>
        </w:rPr>
        <w:t>successful</w:t>
      </w:r>
      <w:r>
        <w:rPr>
          <w:color w:val="231F20"/>
          <w:spacing w:val="-17"/>
        </w:rPr>
        <w:t> </w:t>
      </w:r>
      <w:r>
        <w:rPr>
          <w:color w:val="231F20"/>
          <w:spacing w:val="-2"/>
        </w:rPr>
        <w:t>development</w:t>
      </w:r>
      <w:r>
        <w:rPr>
          <w:color w:val="231F20"/>
          <w:spacing w:val="-17"/>
        </w:rPr>
        <w:t> </w:t>
      </w:r>
      <w:r>
        <w:rPr>
          <w:color w:val="231F20"/>
          <w:spacing w:val="-2"/>
        </w:rPr>
        <w:t>of</w:t>
      </w:r>
      <w:r>
        <w:rPr>
          <w:color w:val="231F20"/>
          <w:spacing w:val="-17"/>
        </w:rPr>
        <w:t> </w:t>
      </w:r>
      <w:r>
        <w:rPr>
          <w:color w:val="231F20"/>
          <w:spacing w:val="-2"/>
        </w:rPr>
        <w:t>this</w:t>
      </w:r>
      <w:r>
        <w:rPr>
          <w:color w:val="231F20"/>
          <w:spacing w:val="-17"/>
        </w:rPr>
        <w:t> </w:t>
      </w:r>
      <w:r>
        <w:rPr>
          <w:color w:val="231F20"/>
          <w:spacing w:val="-2"/>
        </w:rPr>
        <w:t>sector,</w:t>
      </w:r>
      <w:r>
        <w:rPr>
          <w:color w:val="231F20"/>
          <w:spacing w:val="-17"/>
        </w:rPr>
        <w:t> </w:t>
      </w:r>
      <w:r>
        <w:rPr>
          <w:color w:val="231F20"/>
          <w:spacing w:val="-2"/>
        </w:rPr>
        <w:t>a</w:t>
      </w:r>
      <w:r>
        <w:rPr>
          <w:color w:val="231F20"/>
          <w:spacing w:val="-17"/>
        </w:rPr>
        <w:t> </w:t>
      </w:r>
      <w:r>
        <w:rPr>
          <w:color w:val="231F20"/>
          <w:spacing w:val="-2"/>
        </w:rPr>
        <w:t>fa- vorable</w:t>
      </w:r>
      <w:r>
        <w:rPr>
          <w:color w:val="231F20"/>
          <w:spacing w:val="-12"/>
        </w:rPr>
        <w:t> </w:t>
      </w:r>
      <w:r>
        <w:rPr>
          <w:color w:val="231F20"/>
          <w:spacing w:val="-2"/>
        </w:rPr>
        <w:t>legislative</w:t>
      </w:r>
      <w:r>
        <w:rPr>
          <w:color w:val="231F20"/>
          <w:spacing w:val="-11"/>
        </w:rPr>
        <w:t> </w:t>
      </w:r>
      <w:r>
        <w:rPr>
          <w:color w:val="231F20"/>
          <w:spacing w:val="-2"/>
        </w:rPr>
        <w:t>environment</w:t>
      </w:r>
      <w:r>
        <w:rPr>
          <w:color w:val="231F20"/>
          <w:spacing w:val="-11"/>
        </w:rPr>
        <w:t> </w:t>
      </w:r>
      <w:r>
        <w:rPr>
          <w:color w:val="231F20"/>
          <w:spacing w:val="-2"/>
        </w:rPr>
        <w:t>and</w:t>
      </w:r>
      <w:r>
        <w:rPr>
          <w:color w:val="231F20"/>
          <w:spacing w:val="-12"/>
        </w:rPr>
        <w:t> </w:t>
      </w:r>
      <w:r>
        <w:rPr>
          <w:color w:val="231F20"/>
          <w:spacing w:val="-2"/>
        </w:rPr>
        <w:t>an</w:t>
      </w:r>
      <w:r>
        <w:rPr>
          <w:color w:val="231F20"/>
          <w:spacing w:val="-11"/>
        </w:rPr>
        <w:t> </w:t>
      </w:r>
      <w:r>
        <w:rPr>
          <w:color w:val="231F20"/>
          <w:spacing w:val="-2"/>
        </w:rPr>
        <w:t>advanced</w:t>
      </w:r>
      <w:r>
        <w:rPr>
          <w:color w:val="231F20"/>
          <w:spacing w:val="-11"/>
        </w:rPr>
        <w:t> </w:t>
      </w:r>
      <w:r>
        <w:rPr>
          <w:color w:val="231F20"/>
          <w:spacing w:val="-2"/>
        </w:rPr>
        <w:t>digital</w:t>
      </w:r>
      <w:r>
        <w:rPr>
          <w:color w:val="231F20"/>
          <w:spacing w:val="-12"/>
        </w:rPr>
        <w:t> </w:t>
      </w:r>
      <w:r>
        <w:rPr>
          <w:color w:val="231F20"/>
          <w:spacing w:val="-2"/>
        </w:rPr>
        <w:t>infrastructure</w:t>
      </w:r>
      <w:r>
        <w:rPr>
          <w:color w:val="231F20"/>
          <w:spacing w:val="-11"/>
        </w:rPr>
        <w:t> </w:t>
      </w:r>
      <w:r>
        <w:rPr>
          <w:color w:val="231F20"/>
          <w:spacing w:val="-2"/>
        </w:rPr>
        <w:t>are</w:t>
      </w:r>
      <w:r>
        <w:rPr>
          <w:color w:val="231F20"/>
          <w:spacing w:val="-11"/>
        </w:rPr>
        <w:t> </w:t>
      </w:r>
      <w:r>
        <w:rPr>
          <w:color w:val="231F20"/>
          <w:spacing w:val="-2"/>
        </w:rPr>
        <w:t>necessary.</w:t>
      </w:r>
    </w:p>
    <w:p>
      <w:pPr>
        <w:pStyle w:val="BodyText"/>
        <w:spacing w:line="264" w:lineRule="auto" w:before="3"/>
        <w:ind w:right="138" w:firstLine="283"/>
      </w:pPr>
      <w:r>
        <w:rPr>
          <w:color w:val="231F20"/>
          <w:spacing w:val="-4"/>
        </w:rPr>
        <w:t>Kyiv</w:t>
      </w:r>
      <w:r>
        <w:rPr>
          <w:color w:val="231F20"/>
          <w:spacing w:val="-7"/>
        </w:rPr>
        <w:t> </w:t>
      </w:r>
      <w:r>
        <w:rPr>
          <w:color w:val="231F20"/>
          <w:spacing w:val="-4"/>
        </w:rPr>
        <w:t>ranks</w:t>
      </w:r>
      <w:r>
        <w:rPr>
          <w:color w:val="231F20"/>
          <w:spacing w:val="-7"/>
        </w:rPr>
        <w:t> </w:t>
      </w:r>
      <w:r>
        <w:rPr>
          <w:color w:val="231F20"/>
          <w:spacing w:val="-4"/>
        </w:rPr>
        <w:t>among</w:t>
      </w:r>
      <w:r>
        <w:rPr>
          <w:color w:val="231F20"/>
          <w:spacing w:val="-7"/>
        </w:rPr>
        <w:t> </w:t>
      </w:r>
      <w:r>
        <w:rPr>
          <w:color w:val="231F20"/>
          <w:spacing w:val="-4"/>
        </w:rPr>
        <w:t>the</w:t>
      </w:r>
      <w:r>
        <w:rPr>
          <w:color w:val="231F20"/>
          <w:spacing w:val="-7"/>
        </w:rPr>
        <w:t> </w:t>
      </w:r>
      <w:r>
        <w:rPr>
          <w:color w:val="231F20"/>
          <w:spacing w:val="-4"/>
        </w:rPr>
        <w:t>top</w:t>
      </w:r>
      <w:r>
        <w:rPr>
          <w:color w:val="231F20"/>
          <w:spacing w:val="-7"/>
        </w:rPr>
        <w:t> </w:t>
      </w:r>
      <w:r>
        <w:rPr>
          <w:color w:val="231F20"/>
          <w:spacing w:val="-4"/>
        </w:rPr>
        <w:t>ten</w:t>
      </w:r>
      <w:r>
        <w:rPr>
          <w:color w:val="231F20"/>
          <w:spacing w:val="-7"/>
        </w:rPr>
        <w:t> </w:t>
      </w:r>
      <w:r>
        <w:rPr>
          <w:color w:val="231F20"/>
          <w:spacing w:val="-4"/>
        </w:rPr>
        <w:t>cities</w:t>
      </w:r>
      <w:r>
        <w:rPr>
          <w:color w:val="231F20"/>
          <w:spacing w:val="-7"/>
        </w:rPr>
        <w:t> </w:t>
      </w:r>
      <w:r>
        <w:rPr>
          <w:color w:val="231F20"/>
          <w:spacing w:val="-4"/>
        </w:rPr>
        <w:t>by</w:t>
      </w:r>
      <w:r>
        <w:rPr>
          <w:color w:val="231F20"/>
          <w:spacing w:val="-7"/>
        </w:rPr>
        <w:t> </w:t>
      </w:r>
      <w:r>
        <w:rPr>
          <w:color w:val="231F20"/>
          <w:spacing w:val="-4"/>
        </w:rPr>
        <w:t>the</w:t>
      </w:r>
      <w:r>
        <w:rPr>
          <w:color w:val="231F20"/>
          <w:spacing w:val="-7"/>
        </w:rPr>
        <w:t> </w:t>
      </w:r>
      <w:r>
        <w:rPr>
          <w:color w:val="231F20"/>
          <w:spacing w:val="-4"/>
        </w:rPr>
        <w:t>SE</w:t>
      </w:r>
      <w:r>
        <w:rPr>
          <w:color w:val="231F20"/>
          <w:spacing w:val="-7"/>
        </w:rPr>
        <w:t> </w:t>
      </w:r>
      <w:r>
        <w:rPr>
          <w:color w:val="231F20"/>
          <w:spacing w:val="-4"/>
        </w:rPr>
        <w:t>development</w:t>
      </w:r>
      <w:r>
        <w:rPr>
          <w:color w:val="231F20"/>
          <w:spacing w:val="-7"/>
        </w:rPr>
        <w:t> </w:t>
      </w:r>
      <w:r>
        <w:rPr>
          <w:color w:val="231F20"/>
          <w:spacing w:val="-4"/>
        </w:rPr>
        <w:t>index.</w:t>
      </w:r>
      <w:r>
        <w:rPr>
          <w:color w:val="231F20"/>
          <w:spacing w:val="-7"/>
        </w:rPr>
        <w:t> </w:t>
      </w:r>
      <w:r>
        <w:rPr>
          <w:color w:val="231F20"/>
          <w:spacing w:val="-4"/>
        </w:rPr>
        <w:t>Co-living</w:t>
      </w:r>
      <w:r>
        <w:rPr>
          <w:color w:val="231F20"/>
          <w:spacing w:val="-7"/>
        </w:rPr>
        <w:t> </w:t>
      </w:r>
      <w:r>
        <w:rPr>
          <w:color w:val="231F20"/>
          <w:spacing w:val="-4"/>
        </w:rPr>
        <w:t>spaces are actively developing in Kyiv and are becoming increasingly popular. The founder of </w:t>
      </w:r>
      <w:r>
        <w:rPr>
          <w:color w:val="231F20"/>
        </w:rPr>
        <w:t>the</w:t>
      </w:r>
      <w:r>
        <w:rPr>
          <w:color w:val="231F20"/>
          <w:spacing w:val="-13"/>
        </w:rPr>
        <w:t> </w:t>
      </w:r>
      <w:r>
        <w:rPr>
          <w:color w:val="231F20"/>
        </w:rPr>
        <w:t>co-living</w:t>
      </w:r>
      <w:r>
        <w:rPr>
          <w:color w:val="231F20"/>
          <w:spacing w:val="-13"/>
        </w:rPr>
        <w:t> </w:t>
      </w:r>
      <w:r>
        <w:rPr>
          <w:color w:val="231F20"/>
        </w:rPr>
        <w:t>network</w:t>
      </w:r>
      <w:r>
        <w:rPr>
          <w:color w:val="231F20"/>
          <w:spacing w:val="-13"/>
        </w:rPr>
        <w:t> </w:t>
      </w:r>
      <w:r>
        <w:rPr>
          <w:color w:val="231F20"/>
        </w:rPr>
        <w:t>Vilnyy</w:t>
      </w:r>
      <w:r>
        <w:rPr>
          <w:color w:val="231F20"/>
          <w:spacing w:val="-13"/>
        </w:rPr>
        <w:t> </w:t>
      </w:r>
      <w:r>
        <w:rPr>
          <w:color w:val="231F20"/>
        </w:rPr>
        <w:t>believes</w:t>
      </w:r>
      <w:r>
        <w:rPr>
          <w:color w:val="231F20"/>
          <w:spacing w:val="-13"/>
        </w:rPr>
        <w:t> </w:t>
      </w:r>
      <w:r>
        <w:rPr>
          <w:color w:val="231F20"/>
        </w:rPr>
        <w:t>that</w:t>
      </w:r>
      <w:r>
        <w:rPr>
          <w:color w:val="231F20"/>
          <w:spacing w:val="-13"/>
        </w:rPr>
        <w:t> </w:t>
      </w:r>
      <w:r>
        <w:rPr>
          <w:color w:val="231F20"/>
        </w:rPr>
        <w:t>within</w:t>
      </w:r>
      <w:r>
        <w:rPr>
          <w:color w:val="231F20"/>
          <w:spacing w:val="-13"/>
        </w:rPr>
        <w:t> </w:t>
      </w:r>
      <w:r>
        <w:rPr>
          <w:color w:val="231F20"/>
        </w:rPr>
        <w:t>5</w:t>
      </w:r>
      <w:r>
        <w:rPr>
          <w:color w:val="231F20"/>
          <w:spacing w:val="-13"/>
        </w:rPr>
        <w:t> </w:t>
      </w:r>
      <w:r>
        <w:rPr>
          <w:color w:val="231F20"/>
        </w:rPr>
        <w:t>to</w:t>
      </w:r>
      <w:r>
        <w:rPr>
          <w:color w:val="231F20"/>
          <w:spacing w:val="-13"/>
        </w:rPr>
        <w:t> </w:t>
      </w:r>
      <w:r>
        <w:rPr>
          <w:color w:val="231F20"/>
        </w:rPr>
        <w:t>10</w:t>
      </w:r>
      <w:r>
        <w:rPr>
          <w:color w:val="231F20"/>
          <w:spacing w:val="-13"/>
        </w:rPr>
        <w:t> </w:t>
      </w:r>
      <w:r>
        <w:rPr>
          <w:color w:val="231F20"/>
        </w:rPr>
        <w:t>years,</w:t>
      </w:r>
      <w:r>
        <w:rPr>
          <w:color w:val="231F20"/>
          <w:spacing w:val="-13"/>
        </w:rPr>
        <w:t> </w:t>
      </w:r>
      <w:r>
        <w:rPr>
          <w:color w:val="231F20"/>
        </w:rPr>
        <w:t>co-living</w:t>
      </w:r>
      <w:r>
        <w:rPr>
          <w:color w:val="231F20"/>
          <w:spacing w:val="-13"/>
        </w:rPr>
        <w:t> </w:t>
      </w:r>
      <w:r>
        <w:rPr>
          <w:color w:val="231F20"/>
        </w:rPr>
        <w:t>will</w:t>
      </w:r>
      <w:r>
        <w:rPr>
          <w:color w:val="231F20"/>
          <w:spacing w:val="-13"/>
        </w:rPr>
        <w:t> </w:t>
      </w:r>
      <w:r>
        <w:rPr>
          <w:color w:val="231F20"/>
        </w:rPr>
        <w:t>become </w:t>
      </w:r>
      <w:r>
        <w:rPr>
          <w:color w:val="231F20"/>
          <w:spacing w:val="-2"/>
        </w:rPr>
        <w:t>very</w:t>
      </w:r>
      <w:r>
        <w:rPr>
          <w:color w:val="231F20"/>
          <w:spacing w:val="-6"/>
        </w:rPr>
        <w:t> </w:t>
      </w:r>
      <w:r>
        <w:rPr>
          <w:color w:val="231F20"/>
          <w:spacing w:val="-2"/>
        </w:rPr>
        <w:t>widespread</w:t>
      </w:r>
      <w:r>
        <w:rPr>
          <w:color w:val="231F20"/>
          <w:spacing w:val="-6"/>
        </w:rPr>
        <w:t> </w:t>
      </w:r>
      <w:r>
        <w:rPr>
          <w:color w:val="231F20"/>
          <w:spacing w:val="-2"/>
        </w:rPr>
        <w:t>in</w:t>
      </w:r>
      <w:r>
        <w:rPr>
          <w:color w:val="231F20"/>
          <w:spacing w:val="-6"/>
        </w:rPr>
        <w:t> </w:t>
      </w:r>
      <w:r>
        <w:rPr>
          <w:color w:val="231F20"/>
          <w:spacing w:val="-2"/>
        </w:rPr>
        <w:t>Ukraine.</w:t>
      </w:r>
      <w:r>
        <w:rPr>
          <w:color w:val="231F20"/>
          <w:spacing w:val="-6"/>
        </w:rPr>
        <w:t> </w:t>
      </w:r>
      <w:r>
        <w:rPr>
          <w:color w:val="231F20"/>
          <w:spacing w:val="-2"/>
        </w:rPr>
        <w:t>Given</w:t>
      </w:r>
      <w:r>
        <w:rPr>
          <w:color w:val="231F20"/>
          <w:spacing w:val="-6"/>
        </w:rPr>
        <w:t> </w:t>
      </w:r>
      <w:r>
        <w:rPr>
          <w:color w:val="231F20"/>
          <w:spacing w:val="-2"/>
        </w:rPr>
        <w:t>the</w:t>
      </w:r>
      <w:r>
        <w:rPr>
          <w:color w:val="231F20"/>
          <w:spacing w:val="-6"/>
        </w:rPr>
        <w:t> </w:t>
      </w:r>
      <w:r>
        <w:rPr>
          <w:color w:val="231F20"/>
          <w:spacing w:val="-2"/>
        </w:rPr>
        <w:t>need</w:t>
      </w:r>
      <w:r>
        <w:rPr>
          <w:color w:val="231F20"/>
          <w:spacing w:val="-6"/>
        </w:rPr>
        <w:t> </w:t>
      </w:r>
      <w:r>
        <w:rPr>
          <w:color w:val="231F20"/>
          <w:spacing w:val="-2"/>
        </w:rPr>
        <w:t>to</w:t>
      </w:r>
      <w:r>
        <w:rPr>
          <w:color w:val="231F20"/>
          <w:spacing w:val="-6"/>
        </w:rPr>
        <w:t> </w:t>
      </w:r>
      <w:r>
        <w:rPr>
          <w:color w:val="231F20"/>
          <w:spacing w:val="-2"/>
        </w:rPr>
        <w:t>provide</w:t>
      </w:r>
      <w:r>
        <w:rPr>
          <w:color w:val="231F20"/>
          <w:spacing w:val="-6"/>
        </w:rPr>
        <w:t> </w:t>
      </w:r>
      <w:r>
        <w:rPr>
          <w:color w:val="231F20"/>
          <w:spacing w:val="-2"/>
        </w:rPr>
        <w:t>housing</w:t>
      </w:r>
      <w:r>
        <w:rPr>
          <w:color w:val="231F20"/>
          <w:spacing w:val="-6"/>
        </w:rPr>
        <w:t> </w:t>
      </w:r>
      <w:r>
        <w:rPr>
          <w:color w:val="231F20"/>
          <w:spacing w:val="-2"/>
        </w:rPr>
        <w:t>for</w:t>
      </w:r>
      <w:r>
        <w:rPr>
          <w:color w:val="231F20"/>
          <w:spacing w:val="-6"/>
        </w:rPr>
        <w:t> </w:t>
      </w:r>
      <w:r>
        <w:rPr>
          <w:color w:val="231F20"/>
          <w:spacing w:val="-2"/>
        </w:rPr>
        <w:t>those</w:t>
      </w:r>
      <w:r>
        <w:rPr>
          <w:color w:val="231F20"/>
          <w:spacing w:val="-6"/>
        </w:rPr>
        <w:t> </w:t>
      </w:r>
      <w:r>
        <w:rPr>
          <w:color w:val="231F20"/>
          <w:spacing w:val="-2"/>
        </w:rPr>
        <w:t>affected</w:t>
      </w:r>
      <w:r>
        <w:rPr>
          <w:color w:val="231F20"/>
          <w:spacing w:val="-6"/>
        </w:rPr>
        <w:t> </w:t>
      </w:r>
      <w:r>
        <w:rPr>
          <w:color w:val="231F20"/>
          <w:spacing w:val="-2"/>
        </w:rPr>
        <w:t>by </w:t>
      </w:r>
      <w:r>
        <w:rPr>
          <w:color w:val="231F20"/>
        </w:rPr>
        <w:t>the</w:t>
      </w:r>
      <w:r>
        <w:rPr>
          <w:color w:val="231F20"/>
          <w:spacing w:val="-15"/>
        </w:rPr>
        <w:t> </w:t>
      </w:r>
      <w:r>
        <w:rPr>
          <w:color w:val="231F20"/>
        </w:rPr>
        <w:t>war,</w:t>
      </w:r>
      <w:r>
        <w:rPr>
          <w:color w:val="231F20"/>
          <w:spacing w:val="-14"/>
        </w:rPr>
        <w:t> </w:t>
      </w:r>
      <w:r>
        <w:rPr>
          <w:color w:val="231F20"/>
        </w:rPr>
        <w:t>who</w:t>
      </w:r>
      <w:r>
        <w:rPr>
          <w:color w:val="231F20"/>
          <w:spacing w:val="-14"/>
        </w:rPr>
        <w:t> </w:t>
      </w:r>
      <w:r>
        <w:rPr>
          <w:color w:val="231F20"/>
        </w:rPr>
        <w:t>have</w:t>
      </w:r>
      <w:r>
        <w:rPr>
          <w:color w:val="231F20"/>
          <w:spacing w:val="-14"/>
        </w:rPr>
        <w:t> </w:t>
      </w:r>
      <w:r>
        <w:rPr>
          <w:color w:val="231F20"/>
        </w:rPr>
        <w:t>suffered</w:t>
      </w:r>
      <w:r>
        <w:rPr>
          <w:color w:val="231F20"/>
          <w:spacing w:val="-14"/>
        </w:rPr>
        <w:t> </w:t>
      </w:r>
      <w:r>
        <w:rPr>
          <w:color w:val="231F20"/>
        </w:rPr>
        <w:t>destruction</w:t>
      </w:r>
      <w:r>
        <w:rPr>
          <w:color w:val="231F20"/>
          <w:spacing w:val="-14"/>
        </w:rPr>
        <w:t> </w:t>
      </w:r>
      <w:r>
        <w:rPr>
          <w:color w:val="231F20"/>
        </w:rPr>
        <w:t>and</w:t>
      </w:r>
      <w:r>
        <w:rPr>
          <w:color w:val="231F20"/>
          <w:spacing w:val="-14"/>
        </w:rPr>
        <w:t> </w:t>
      </w:r>
      <w:r>
        <w:rPr>
          <w:color w:val="231F20"/>
        </w:rPr>
        <w:t>require</w:t>
      </w:r>
      <w:r>
        <w:rPr>
          <w:color w:val="231F20"/>
          <w:spacing w:val="-14"/>
        </w:rPr>
        <w:t> </w:t>
      </w:r>
      <w:r>
        <w:rPr>
          <w:color w:val="231F20"/>
        </w:rPr>
        <w:t>relocation,</w:t>
      </w:r>
      <w:r>
        <w:rPr>
          <w:color w:val="231F20"/>
          <w:spacing w:val="-14"/>
        </w:rPr>
        <w:t> </w:t>
      </w:r>
      <w:r>
        <w:rPr>
          <w:color w:val="231F20"/>
        </w:rPr>
        <w:t>as</w:t>
      </w:r>
      <w:r>
        <w:rPr>
          <w:color w:val="231F20"/>
          <w:spacing w:val="-14"/>
        </w:rPr>
        <w:t> </w:t>
      </w:r>
      <w:r>
        <w:rPr>
          <w:color w:val="231F20"/>
        </w:rPr>
        <w:t>well</w:t>
      </w:r>
      <w:r>
        <w:rPr>
          <w:color w:val="231F20"/>
          <w:spacing w:val="-14"/>
        </w:rPr>
        <w:t> </w:t>
      </w:r>
      <w:r>
        <w:rPr>
          <w:color w:val="231F20"/>
        </w:rPr>
        <w:t>as</w:t>
      </w:r>
      <w:r>
        <w:rPr>
          <w:color w:val="231F20"/>
          <w:spacing w:val="-14"/>
        </w:rPr>
        <w:t> </w:t>
      </w:r>
      <w:r>
        <w:rPr>
          <w:color w:val="231F20"/>
        </w:rPr>
        <w:t>the</w:t>
      </w:r>
      <w:r>
        <w:rPr>
          <w:color w:val="231F20"/>
          <w:spacing w:val="-14"/>
        </w:rPr>
        <w:t> </w:t>
      </w:r>
      <w:r>
        <w:rPr>
          <w:color w:val="231F20"/>
        </w:rPr>
        <w:t>overall </w:t>
      </w:r>
      <w:r>
        <w:rPr>
          <w:color w:val="231F20"/>
          <w:spacing w:val="-2"/>
        </w:rPr>
        <w:t>increase</w:t>
      </w:r>
      <w:r>
        <w:rPr>
          <w:color w:val="231F20"/>
          <w:spacing w:val="-13"/>
        </w:rPr>
        <w:t> </w:t>
      </w:r>
      <w:r>
        <w:rPr>
          <w:color w:val="231F20"/>
          <w:spacing w:val="-2"/>
        </w:rPr>
        <w:t>in</w:t>
      </w:r>
      <w:r>
        <w:rPr>
          <w:color w:val="231F20"/>
          <w:spacing w:val="-12"/>
        </w:rPr>
        <w:t> </w:t>
      </w:r>
      <w:r>
        <w:rPr>
          <w:color w:val="231F20"/>
          <w:spacing w:val="-2"/>
        </w:rPr>
        <w:t>demand</w:t>
      </w:r>
      <w:r>
        <w:rPr>
          <w:color w:val="231F20"/>
          <w:spacing w:val="-12"/>
        </w:rPr>
        <w:t> </w:t>
      </w:r>
      <w:r>
        <w:rPr>
          <w:color w:val="231F20"/>
          <w:spacing w:val="-2"/>
        </w:rPr>
        <w:t>for</w:t>
      </w:r>
      <w:r>
        <w:rPr>
          <w:color w:val="231F20"/>
          <w:spacing w:val="-12"/>
        </w:rPr>
        <w:t> </w:t>
      </w:r>
      <w:r>
        <w:rPr>
          <w:color w:val="231F20"/>
          <w:spacing w:val="-2"/>
        </w:rPr>
        <w:t>flexible</w:t>
      </w:r>
      <w:r>
        <w:rPr>
          <w:color w:val="231F20"/>
          <w:spacing w:val="-12"/>
        </w:rPr>
        <w:t> </w:t>
      </w:r>
      <w:r>
        <w:rPr>
          <w:color w:val="231F20"/>
          <w:spacing w:val="-2"/>
        </w:rPr>
        <w:t>and</w:t>
      </w:r>
      <w:r>
        <w:rPr>
          <w:color w:val="231F20"/>
          <w:spacing w:val="-12"/>
        </w:rPr>
        <w:t> </w:t>
      </w:r>
      <w:r>
        <w:rPr>
          <w:color w:val="231F20"/>
          <w:spacing w:val="-2"/>
        </w:rPr>
        <w:t>affordable</w:t>
      </w:r>
      <w:r>
        <w:rPr>
          <w:color w:val="231F20"/>
          <w:spacing w:val="-12"/>
        </w:rPr>
        <w:t> </w:t>
      </w:r>
      <w:r>
        <w:rPr>
          <w:color w:val="231F20"/>
          <w:spacing w:val="-2"/>
        </w:rPr>
        <w:t>living</w:t>
      </w:r>
      <w:r>
        <w:rPr>
          <w:color w:val="231F20"/>
          <w:spacing w:val="-12"/>
        </w:rPr>
        <w:t> </w:t>
      </w:r>
      <w:r>
        <w:rPr>
          <w:color w:val="231F20"/>
          <w:spacing w:val="-2"/>
        </w:rPr>
        <w:t>options,</w:t>
      </w:r>
      <w:r>
        <w:rPr>
          <w:color w:val="231F20"/>
          <w:spacing w:val="-12"/>
        </w:rPr>
        <w:t> </w:t>
      </w:r>
      <w:r>
        <w:rPr>
          <w:color w:val="231F20"/>
          <w:spacing w:val="-2"/>
        </w:rPr>
        <w:t>it</w:t>
      </w:r>
      <w:r>
        <w:rPr>
          <w:color w:val="231F20"/>
          <w:spacing w:val="-12"/>
        </w:rPr>
        <w:t> </w:t>
      </w:r>
      <w:r>
        <w:rPr>
          <w:color w:val="231F20"/>
          <w:spacing w:val="-2"/>
        </w:rPr>
        <w:t>can</w:t>
      </w:r>
      <w:r>
        <w:rPr>
          <w:color w:val="231F20"/>
          <w:spacing w:val="-12"/>
        </w:rPr>
        <w:t> </w:t>
      </w:r>
      <w:r>
        <w:rPr>
          <w:color w:val="231F20"/>
          <w:spacing w:val="-2"/>
        </w:rPr>
        <w:t>be</w:t>
      </w:r>
      <w:r>
        <w:rPr>
          <w:color w:val="231F20"/>
          <w:spacing w:val="-12"/>
        </w:rPr>
        <w:t> </w:t>
      </w:r>
      <w:r>
        <w:rPr>
          <w:color w:val="231F20"/>
          <w:spacing w:val="-2"/>
        </w:rPr>
        <w:t>argued</w:t>
      </w:r>
      <w:r>
        <w:rPr>
          <w:color w:val="231F20"/>
          <w:spacing w:val="-12"/>
        </w:rPr>
        <w:t> </w:t>
      </w:r>
      <w:r>
        <w:rPr>
          <w:color w:val="231F20"/>
          <w:spacing w:val="-2"/>
        </w:rPr>
        <w:t>that</w:t>
      </w:r>
      <w:r>
        <w:rPr>
          <w:color w:val="231F20"/>
          <w:spacing w:val="-12"/>
        </w:rPr>
        <w:t> </w:t>
      </w:r>
      <w:r>
        <w:rPr>
          <w:color w:val="231F20"/>
          <w:spacing w:val="-2"/>
        </w:rPr>
        <w:t>SE, </w:t>
      </w:r>
      <w:r>
        <w:rPr>
          <w:color w:val="231F20"/>
        </w:rPr>
        <w:t>particularly co-living, has significant potential for growth in Ukraine in the coming years.</w:t>
      </w:r>
      <w:r>
        <w:rPr>
          <w:color w:val="231F20"/>
          <w:spacing w:val="-15"/>
        </w:rPr>
        <w:t> </w:t>
      </w:r>
      <w:r>
        <w:rPr>
          <w:color w:val="231F20"/>
        </w:rPr>
        <w:t>It</w:t>
      </w:r>
      <w:r>
        <w:rPr>
          <w:color w:val="231F20"/>
          <w:spacing w:val="-14"/>
        </w:rPr>
        <w:t> </w:t>
      </w:r>
      <w:r>
        <w:rPr>
          <w:color w:val="231F20"/>
        </w:rPr>
        <w:t>is</w:t>
      </w:r>
      <w:r>
        <w:rPr>
          <w:color w:val="231F20"/>
          <w:spacing w:val="-14"/>
        </w:rPr>
        <w:t> </w:t>
      </w:r>
      <w:r>
        <w:rPr>
          <w:color w:val="231F20"/>
        </w:rPr>
        <w:t>especially</w:t>
      </w:r>
      <w:r>
        <w:rPr>
          <w:color w:val="231F20"/>
          <w:spacing w:val="-14"/>
        </w:rPr>
        <w:t> </w:t>
      </w:r>
      <w:r>
        <w:rPr>
          <w:color w:val="231F20"/>
        </w:rPr>
        <w:t>relevant</w:t>
      </w:r>
      <w:r>
        <w:rPr>
          <w:color w:val="231F20"/>
          <w:spacing w:val="-14"/>
        </w:rPr>
        <w:t> </w:t>
      </w:r>
      <w:r>
        <w:rPr>
          <w:color w:val="231F20"/>
        </w:rPr>
        <w:t>for</w:t>
      </w:r>
      <w:r>
        <w:rPr>
          <w:color w:val="231F20"/>
          <w:spacing w:val="-14"/>
        </w:rPr>
        <w:t> </w:t>
      </w:r>
      <w:r>
        <w:rPr>
          <w:color w:val="231F20"/>
        </w:rPr>
        <w:t>rural</w:t>
      </w:r>
      <w:r>
        <w:rPr>
          <w:color w:val="231F20"/>
          <w:spacing w:val="-14"/>
        </w:rPr>
        <w:t> </w:t>
      </w:r>
      <w:r>
        <w:rPr>
          <w:color w:val="231F20"/>
        </w:rPr>
        <w:t>areas,</w:t>
      </w:r>
      <w:r>
        <w:rPr>
          <w:color w:val="231F20"/>
          <w:spacing w:val="-14"/>
        </w:rPr>
        <w:t> </w:t>
      </w:r>
      <w:r>
        <w:rPr>
          <w:color w:val="231F20"/>
        </w:rPr>
        <w:t>where,</w:t>
      </w:r>
      <w:r>
        <w:rPr>
          <w:color w:val="231F20"/>
          <w:spacing w:val="-14"/>
        </w:rPr>
        <w:t> </w:t>
      </w:r>
      <w:r>
        <w:rPr>
          <w:color w:val="231F20"/>
        </w:rPr>
        <w:t>despite</w:t>
      </w:r>
      <w:r>
        <w:rPr>
          <w:color w:val="231F20"/>
          <w:spacing w:val="-14"/>
        </w:rPr>
        <w:t> </w:t>
      </w:r>
      <w:r>
        <w:rPr>
          <w:color w:val="231F20"/>
        </w:rPr>
        <w:t>a</w:t>
      </w:r>
      <w:r>
        <w:rPr>
          <w:color w:val="231F20"/>
          <w:spacing w:val="-14"/>
        </w:rPr>
        <w:t> </w:t>
      </w:r>
      <w:r>
        <w:rPr>
          <w:color w:val="231F20"/>
        </w:rPr>
        <w:t>considerable</w:t>
      </w:r>
      <w:r>
        <w:rPr>
          <w:color w:val="231F20"/>
          <w:spacing w:val="-14"/>
        </w:rPr>
        <w:t> </w:t>
      </w:r>
      <w:r>
        <w:rPr>
          <w:color w:val="231F20"/>
        </w:rPr>
        <w:t>number of</w:t>
      </w:r>
      <w:r>
        <w:rPr>
          <w:color w:val="231F20"/>
          <w:spacing w:val="-3"/>
        </w:rPr>
        <w:t> </w:t>
      </w:r>
      <w:r>
        <w:rPr>
          <w:color w:val="231F20"/>
        </w:rPr>
        <w:t>registered</w:t>
      </w:r>
      <w:r>
        <w:rPr>
          <w:color w:val="231F20"/>
          <w:spacing w:val="-3"/>
        </w:rPr>
        <w:t> </w:t>
      </w:r>
      <w:r>
        <w:rPr>
          <w:color w:val="231F20"/>
        </w:rPr>
        <w:t>internally</w:t>
      </w:r>
      <w:r>
        <w:rPr>
          <w:color w:val="231F20"/>
          <w:spacing w:val="-3"/>
        </w:rPr>
        <w:t> </w:t>
      </w:r>
      <w:r>
        <w:rPr>
          <w:color w:val="231F20"/>
        </w:rPr>
        <w:t>displaced</w:t>
      </w:r>
      <w:r>
        <w:rPr>
          <w:color w:val="231F20"/>
          <w:spacing w:val="-3"/>
        </w:rPr>
        <w:t> </w:t>
      </w:r>
      <w:r>
        <w:rPr>
          <w:color w:val="231F20"/>
        </w:rPr>
        <w:t>persons</w:t>
      </w:r>
      <w:r>
        <w:rPr>
          <w:color w:val="231F20"/>
          <w:spacing w:val="-3"/>
        </w:rPr>
        <w:t> </w:t>
      </w:r>
      <w:r>
        <w:rPr>
          <w:color w:val="231F20"/>
        </w:rPr>
        <w:t>around</w:t>
      </w:r>
      <w:r>
        <w:rPr>
          <w:color w:val="231F20"/>
          <w:spacing w:val="-3"/>
        </w:rPr>
        <w:t> </w:t>
      </w:r>
      <w:r>
        <w:rPr>
          <w:color w:val="231F20"/>
        </w:rPr>
        <w:t>20%</w:t>
      </w:r>
      <w:r>
        <w:rPr>
          <w:color w:val="231F20"/>
          <w:spacing w:val="-3"/>
        </w:rPr>
        <w:t> </w:t>
      </w:r>
      <w:r>
        <w:rPr>
          <w:color w:val="231F20"/>
        </w:rPr>
        <w:t>of</w:t>
      </w:r>
      <w:r>
        <w:rPr>
          <w:color w:val="231F20"/>
          <w:spacing w:val="-3"/>
        </w:rPr>
        <w:t> </w:t>
      </w:r>
      <w:r>
        <w:rPr>
          <w:color w:val="231F20"/>
        </w:rPr>
        <w:t>the</w:t>
      </w:r>
      <w:r>
        <w:rPr>
          <w:color w:val="231F20"/>
          <w:spacing w:val="-3"/>
        </w:rPr>
        <w:t> </w:t>
      </w:r>
      <w:r>
        <w:rPr>
          <w:color w:val="231F20"/>
        </w:rPr>
        <w:t>total</w:t>
      </w:r>
      <w:r>
        <w:rPr>
          <w:color w:val="231F20"/>
          <w:spacing w:val="-3"/>
        </w:rPr>
        <w:t> </w:t>
      </w:r>
      <w:r>
        <w:rPr>
          <w:color w:val="231F20"/>
        </w:rPr>
        <w:t>IDP</w:t>
      </w:r>
      <w:r>
        <w:rPr>
          <w:color w:val="231F20"/>
          <w:spacing w:val="-3"/>
        </w:rPr>
        <w:t> </w:t>
      </w:r>
      <w:r>
        <w:rPr>
          <w:color w:val="231F20"/>
        </w:rPr>
        <w:t>population, which</w:t>
      </w:r>
      <w:r>
        <w:rPr>
          <w:color w:val="231F20"/>
          <w:spacing w:val="-10"/>
        </w:rPr>
        <w:t> </w:t>
      </w:r>
      <w:r>
        <w:rPr>
          <w:color w:val="231F20"/>
        </w:rPr>
        <w:t>as</w:t>
      </w:r>
      <w:r>
        <w:rPr>
          <w:color w:val="231F20"/>
          <w:spacing w:val="-10"/>
        </w:rPr>
        <w:t> </w:t>
      </w:r>
      <w:r>
        <w:rPr>
          <w:color w:val="231F20"/>
        </w:rPr>
        <w:t>of</w:t>
      </w:r>
      <w:r>
        <w:rPr>
          <w:color w:val="231F20"/>
          <w:spacing w:val="-10"/>
        </w:rPr>
        <w:t> </w:t>
      </w:r>
      <w:r>
        <w:rPr>
          <w:color w:val="231F20"/>
        </w:rPr>
        <w:t>March</w:t>
      </w:r>
      <w:r>
        <w:rPr>
          <w:color w:val="231F20"/>
          <w:spacing w:val="-10"/>
        </w:rPr>
        <w:t> </w:t>
      </w:r>
      <w:r>
        <w:rPr>
          <w:color w:val="231F20"/>
        </w:rPr>
        <w:t>2025</w:t>
      </w:r>
      <w:r>
        <w:rPr>
          <w:color w:val="231F20"/>
          <w:spacing w:val="-10"/>
        </w:rPr>
        <w:t> </w:t>
      </w:r>
      <w:r>
        <w:rPr>
          <w:color w:val="231F20"/>
        </w:rPr>
        <w:t>exceeds</w:t>
      </w:r>
      <w:r>
        <w:rPr>
          <w:color w:val="231F20"/>
          <w:spacing w:val="-10"/>
        </w:rPr>
        <w:t> </w:t>
      </w:r>
      <w:r>
        <w:rPr>
          <w:color w:val="231F20"/>
        </w:rPr>
        <w:t>4,6</w:t>
      </w:r>
      <w:r>
        <w:rPr>
          <w:color w:val="231F20"/>
          <w:spacing w:val="-10"/>
        </w:rPr>
        <w:t> </w:t>
      </w:r>
      <w:r>
        <w:rPr>
          <w:color w:val="231F20"/>
        </w:rPr>
        <w:t>million,</w:t>
      </w:r>
      <w:r>
        <w:rPr>
          <w:color w:val="231F20"/>
          <w:spacing w:val="-10"/>
        </w:rPr>
        <w:t> </w:t>
      </w:r>
      <w:r>
        <w:rPr>
          <w:color w:val="231F20"/>
        </w:rPr>
        <w:t>there</w:t>
      </w:r>
      <w:r>
        <w:rPr>
          <w:color w:val="231F20"/>
          <w:spacing w:val="-10"/>
        </w:rPr>
        <w:t> </w:t>
      </w:r>
      <w:r>
        <w:rPr>
          <w:color w:val="231F20"/>
        </w:rPr>
        <w:t>is</w:t>
      </w:r>
      <w:r>
        <w:rPr>
          <w:color w:val="231F20"/>
          <w:spacing w:val="-10"/>
        </w:rPr>
        <w:t> </w:t>
      </w:r>
      <w:r>
        <w:rPr>
          <w:color w:val="231F20"/>
        </w:rPr>
        <w:t>often</w:t>
      </w:r>
      <w:r>
        <w:rPr>
          <w:color w:val="231F20"/>
          <w:spacing w:val="-10"/>
        </w:rPr>
        <w:t> </w:t>
      </w:r>
      <w:r>
        <w:rPr>
          <w:color w:val="231F20"/>
        </w:rPr>
        <w:t>a</w:t>
      </w:r>
      <w:r>
        <w:rPr>
          <w:color w:val="231F20"/>
          <w:spacing w:val="-10"/>
        </w:rPr>
        <w:t> </w:t>
      </w:r>
      <w:r>
        <w:rPr>
          <w:color w:val="231F20"/>
        </w:rPr>
        <w:t>lack</w:t>
      </w:r>
      <w:r>
        <w:rPr>
          <w:color w:val="231F20"/>
          <w:spacing w:val="-10"/>
        </w:rPr>
        <w:t> </w:t>
      </w:r>
      <w:r>
        <w:rPr>
          <w:color w:val="231F20"/>
        </w:rPr>
        <w:t>of</w:t>
      </w:r>
      <w:r>
        <w:rPr>
          <w:color w:val="231F20"/>
          <w:spacing w:val="-10"/>
        </w:rPr>
        <w:t> </w:t>
      </w:r>
      <w:r>
        <w:rPr>
          <w:color w:val="231F20"/>
        </w:rPr>
        <w:t>shelters.</w:t>
      </w:r>
    </w:p>
    <w:p>
      <w:pPr>
        <w:pStyle w:val="BodyText"/>
        <w:spacing w:line="264" w:lineRule="auto" w:before="10"/>
        <w:ind w:right="137" w:firstLine="283"/>
      </w:pPr>
      <w:r>
        <w:rPr>
          <w:color w:val="231F20"/>
        </w:rPr>
        <w:t>In</w:t>
      </w:r>
      <w:r>
        <w:rPr>
          <w:color w:val="231F20"/>
          <w:spacing w:val="-8"/>
        </w:rPr>
        <w:t> </w:t>
      </w:r>
      <w:r>
        <w:rPr>
          <w:color w:val="231F20"/>
        </w:rPr>
        <w:t>theory</w:t>
      </w:r>
      <w:r>
        <w:rPr>
          <w:color w:val="231F20"/>
          <w:spacing w:val="-9"/>
        </w:rPr>
        <w:t> </w:t>
      </w:r>
      <w:r>
        <w:rPr>
          <w:color w:val="231F20"/>
        </w:rPr>
        <w:t>and</w:t>
      </w:r>
      <w:r>
        <w:rPr>
          <w:color w:val="231F20"/>
          <w:spacing w:val="-9"/>
        </w:rPr>
        <w:t> </w:t>
      </w:r>
      <w:r>
        <w:rPr>
          <w:color w:val="231F20"/>
        </w:rPr>
        <w:t>practice,</w:t>
      </w:r>
      <w:r>
        <w:rPr>
          <w:color w:val="231F20"/>
          <w:spacing w:val="-8"/>
        </w:rPr>
        <w:t> </w:t>
      </w:r>
      <w:r>
        <w:rPr>
          <w:color w:val="231F20"/>
        </w:rPr>
        <w:t>there</w:t>
      </w:r>
      <w:r>
        <w:rPr>
          <w:color w:val="231F20"/>
          <w:spacing w:val="-9"/>
        </w:rPr>
        <w:t> </w:t>
      </w:r>
      <w:r>
        <w:rPr>
          <w:color w:val="231F20"/>
        </w:rPr>
        <w:t>is</w:t>
      </w:r>
      <w:r>
        <w:rPr>
          <w:color w:val="231F20"/>
          <w:spacing w:val="-8"/>
        </w:rPr>
        <w:t> </w:t>
      </w:r>
      <w:r>
        <w:rPr>
          <w:color w:val="231F20"/>
        </w:rPr>
        <w:t>a</w:t>
      </w:r>
      <w:r>
        <w:rPr>
          <w:color w:val="231F20"/>
          <w:spacing w:val="-8"/>
        </w:rPr>
        <w:t> </w:t>
      </w:r>
      <w:r>
        <w:rPr>
          <w:color w:val="231F20"/>
        </w:rPr>
        <w:t>gap</w:t>
      </w:r>
      <w:r>
        <w:rPr>
          <w:color w:val="231F20"/>
          <w:spacing w:val="-9"/>
        </w:rPr>
        <w:t> </w:t>
      </w:r>
      <w:r>
        <w:rPr>
          <w:color w:val="231F20"/>
        </w:rPr>
        <w:t>between</w:t>
      </w:r>
      <w:r>
        <w:rPr>
          <w:color w:val="231F20"/>
          <w:spacing w:val="-8"/>
        </w:rPr>
        <w:t> </w:t>
      </w:r>
      <w:r>
        <w:rPr>
          <w:color w:val="231F20"/>
        </w:rPr>
        <w:t>the</w:t>
      </w:r>
      <w:r>
        <w:rPr>
          <w:color w:val="231F20"/>
          <w:spacing w:val="-9"/>
        </w:rPr>
        <w:t> </w:t>
      </w:r>
      <w:r>
        <w:rPr>
          <w:color w:val="231F20"/>
        </w:rPr>
        <w:t>general</w:t>
      </w:r>
      <w:r>
        <w:rPr>
          <w:color w:val="231F20"/>
          <w:spacing w:val="-8"/>
        </w:rPr>
        <w:t> </w:t>
      </w:r>
      <w:r>
        <w:rPr>
          <w:color w:val="231F20"/>
        </w:rPr>
        <w:t>access</w:t>
      </w:r>
      <w:r>
        <w:rPr>
          <w:color w:val="231F20"/>
          <w:spacing w:val="-9"/>
        </w:rPr>
        <w:t> </w:t>
      </w:r>
      <w:r>
        <w:rPr>
          <w:color w:val="231F20"/>
        </w:rPr>
        <w:t>to</w:t>
      </w:r>
      <w:r>
        <w:rPr>
          <w:color w:val="231F20"/>
          <w:spacing w:val="-8"/>
        </w:rPr>
        <w:t> </w:t>
      </w:r>
      <w:r>
        <w:rPr>
          <w:color w:val="231F20"/>
        </w:rPr>
        <w:t>goods</w:t>
      </w:r>
      <w:r>
        <w:rPr>
          <w:color w:val="231F20"/>
          <w:spacing w:val="-8"/>
        </w:rPr>
        <w:t> </w:t>
      </w:r>
      <w:r>
        <w:rPr>
          <w:color w:val="231F20"/>
        </w:rPr>
        <w:t>and </w:t>
      </w:r>
      <w:r>
        <w:rPr>
          <w:color w:val="231F20"/>
          <w:spacing w:val="-2"/>
        </w:rPr>
        <w:t>services</w:t>
      </w:r>
      <w:r>
        <w:rPr>
          <w:color w:val="231F20"/>
          <w:spacing w:val="-8"/>
        </w:rPr>
        <w:t> </w:t>
      </w:r>
      <w:r>
        <w:rPr>
          <w:color w:val="231F20"/>
          <w:spacing w:val="-2"/>
        </w:rPr>
        <w:t>in</w:t>
      </w:r>
      <w:r>
        <w:rPr>
          <w:color w:val="231F20"/>
          <w:spacing w:val="-8"/>
        </w:rPr>
        <w:t> </w:t>
      </w:r>
      <w:r>
        <w:rPr>
          <w:color w:val="231F20"/>
          <w:spacing w:val="-2"/>
        </w:rPr>
        <w:t>SE.</w:t>
      </w:r>
      <w:r>
        <w:rPr>
          <w:color w:val="231F20"/>
          <w:spacing w:val="-8"/>
        </w:rPr>
        <w:t> </w:t>
      </w:r>
      <w:r>
        <w:rPr>
          <w:color w:val="231F20"/>
          <w:spacing w:val="-2"/>
        </w:rPr>
        <w:t>It</w:t>
      </w:r>
      <w:r>
        <w:rPr>
          <w:color w:val="231F20"/>
          <w:spacing w:val="-8"/>
        </w:rPr>
        <w:t> </w:t>
      </w:r>
      <w:r>
        <w:rPr>
          <w:color w:val="231F20"/>
          <w:spacing w:val="-2"/>
        </w:rPr>
        <w:t>is</w:t>
      </w:r>
      <w:r>
        <w:rPr>
          <w:color w:val="231F20"/>
          <w:spacing w:val="-8"/>
        </w:rPr>
        <w:t> </w:t>
      </w:r>
      <w:r>
        <w:rPr>
          <w:color w:val="231F20"/>
          <w:spacing w:val="-2"/>
        </w:rPr>
        <w:t>related</w:t>
      </w:r>
      <w:r>
        <w:rPr>
          <w:color w:val="231F20"/>
          <w:spacing w:val="-8"/>
        </w:rPr>
        <w:t> </w:t>
      </w:r>
      <w:r>
        <w:rPr>
          <w:color w:val="231F20"/>
          <w:spacing w:val="-2"/>
        </w:rPr>
        <w:t>to</w:t>
      </w:r>
      <w:r>
        <w:rPr>
          <w:color w:val="231F20"/>
          <w:spacing w:val="-8"/>
        </w:rPr>
        <w:t> </w:t>
      </w:r>
      <w:r>
        <w:rPr>
          <w:color w:val="231F20"/>
          <w:spacing w:val="-2"/>
        </w:rPr>
        <w:t>the</w:t>
      </w:r>
      <w:r>
        <w:rPr>
          <w:color w:val="231F20"/>
          <w:spacing w:val="-8"/>
        </w:rPr>
        <w:t> </w:t>
      </w:r>
      <w:r>
        <w:rPr>
          <w:color w:val="231F20"/>
          <w:spacing w:val="-2"/>
        </w:rPr>
        <w:t>dependency</w:t>
      </w:r>
      <w:r>
        <w:rPr>
          <w:color w:val="231F20"/>
          <w:spacing w:val="-8"/>
        </w:rPr>
        <w:t> </w:t>
      </w:r>
      <w:r>
        <w:rPr>
          <w:color w:val="231F20"/>
          <w:spacing w:val="-2"/>
        </w:rPr>
        <w:t>of</w:t>
      </w:r>
      <w:r>
        <w:rPr>
          <w:color w:val="231F20"/>
          <w:spacing w:val="-8"/>
        </w:rPr>
        <w:t> </w:t>
      </w:r>
      <w:r>
        <w:rPr>
          <w:color w:val="231F20"/>
          <w:spacing w:val="-2"/>
        </w:rPr>
        <w:t>access</w:t>
      </w:r>
      <w:r>
        <w:rPr>
          <w:color w:val="231F20"/>
          <w:spacing w:val="-8"/>
        </w:rPr>
        <w:t> </w:t>
      </w:r>
      <w:r>
        <w:rPr>
          <w:color w:val="231F20"/>
          <w:spacing w:val="-2"/>
        </w:rPr>
        <w:t>and</w:t>
      </w:r>
      <w:r>
        <w:rPr>
          <w:color w:val="231F20"/>
          <w:spacing w:val="-8"/>
        </w:rPr>
        <w:t> </w:t>
      </w:r>
      <w:r>
        <w:rPr>
          <w:color w:val="231F20"/>
          <w:spacing w:val="-2"/>
        </w:rPr>
        <w:t>the</w:t>
      </w:r>
      <w:r>
        <w:rPr>
          <w:color w:val="231F20"/>
          <w:spacing w:val="-8"/>
        </w:rPr>
        <w:t> </w:t>
      </w:r>
      <w:r>
        <w:rPr>
          <w:color w:val="231F20"/>
          <w:spacing w:val="-2"/>
        </w:rPr>
        <w:t>level</w:t>
      </w:r>
      <w:r>
        <w:rPr>
          <w:color w:val="231F20"/>
          <w:spacing w:val="-8"/>
        </w:rPr>
        <w:t> </w:t>
      </w:r>
      <w:r>
        <w:rPr>
          <w:color w:val="231F20"/>
          <w:spacing w:val="-2"/>
        </w:rPr>
        <w:t>of</w:t>
      </w:r>
      <w:r>
        <w:rPr>
          <w:color w:val="231F20"/>
          <w:spacing w:val="-8"/>
        </w:rPr>
        <w:t> </w:t>
      </w:r>
      <w:r>
        <w:rPr>
          <w:color w:val="231F20"/>
          <w:spacing w:val="-2"/>
        </w:rPr>
        <w:t>positive</w:t>
      </w:r>
      <w:r>
        <w:rPr>
          <w:color w:val="231F20"/>
          <w:spacing w:val="-8"/>
        </w:rPr>
        <w:t> </w:t>
      </w:r>
      <w:r>
        <w:rPr>
          <w:color w:val="231F20"/>
          <w:spacing w:val="-2"/>
        </w:rPr>
        <w:t>per- </w:t>
      </w:r>
      <w:r>
        <w:rPr>
          <w:color w:val="231F20"/>
        </w:rPr>
        <w:t>ception</w:t>
      </w:r>
      <w:r>
        <w:rPr>
          <w:color w:val="231F20"/>
          <w:spacing w:val="-11"/>
        </w:rPr>
        <w:t> </w:t>
      </w:r>
      <w:r>
        <w:rPr>
          <w:color w:val="231F20"/>
        </w:rPr>
        <w:t>of</w:t>
      </w:r>
      <w:r>
        <w:rPr>
          <w:color w:val="231F20"/>
          <w:spacing w:val="-11"/>
        </w:rPr>
        <w:t> </w:t>
      </w:r>
      <w:r>
        <w:rPr>
          <w:color w:val="231F20"/>
        </w:rPr>
        <w:t>SE</w:t>
      </w:r>
      <w:r>
        <w:rPr>
          <w:color w:val="231F20"/>
          <w:spacing w:val="-11"/>
        </w:rPr>
        <w:t> </w:t>
      </w:r>
      <w:r>
        <w:rPr>
          <w:color w:val="231F20"/>
        </w:rPr>
        <w:t>on</w:t>
      </w:r>
      <w:r>
        <w:rPr>
          <w:color w:val="231F20"/>
          <w:spacing w:val="-11"/>
        </w:rPr>
        <w:t> </w:t>
      </w:r>
      <w:r>
        <w:rPr>
          <w:color w:val="231F20"/>
        </w:rPr>
        <w:t>income,</w:t>
      </w:r>
      <w:r>
        <w:rPr>
          <w:color w:val="231F20"/>
          <w:spacing w:val="-11"/>
        </w:rPr>
        <w:t> </w:t>
      </w:r>
      <w:r>
        <w:rPr>
          <w:color w:val="231F20"/>
        </w:rPr>
        <w:t>education,</w:t>
      </w:r>
      <w:r>
        <w:rPr>
          <w:color w:val="231F20"/>
          <w:spacing w:val="-11"/>
        </w:rPr>
        <w:t> </w:t>
      </w:r>
      <w:r>
        <w:rPr>
          <w:color w:val="231F20"/>
        </w:rPr>
        <w:t>age,</w:t>
      </w:r>
      <w:r>
        <w:rPr>
          <w:color w:val="231F20"/>
          <w:spacing w:val="-11"/>
        </w:rPr>
        <w:t> </w:t>
      </w:r>
      <w:r>
        <w:rPr>
          <w:color w:val="231F20"/>
        </w:rPr>
        <w:t>etc.</w:t>
      </w:r>
      <w:r>
        <w:rPr>
          <w:color w:val="231F20"/>
          <w:spacing w:val="-11"/>
        </w:rPr>
        <w:t> </w:t>
      </w:r>
      <w:r>
        <w:rPr>
          <w:color w:val="231F20"/>
        </w:rPr>
        <w:t>Furthermore,</w:t>
      </w:r>
      <w:r>
        <w:rPr>
          <w:color w:val="231F20"/>
          <w:spacing w:val="-11"/>
        </w:rPr>
        <w:t> </w:t>
      </w:r>
      <w:r>
        <w:rPr>
          <w:color w:val="231F20"/>
        </w:rPr>
        <w:t>a</w:t>
      </w:r>
      <w:r>
        <w:rPr>
          <w:color w:val="231F20"/>
          <w:spacing w:val="-11"/>
        </w:rPr>
        <w:t> </w:t>
      </w:r>
      <w:r>
        <w:rPr>
          <w:color w:val="231F20"/>
        </w:rPr>
        <w:t>firm</w:t>
      </w:r>
      <w:r>
        <w:rPr>
          <w:color w:val="231F20"/>
          <w:spacing w:val="-11"/>
        </w:rPr>
        <w:t> </w:t>
      </w:r>
      <w:r>
        <w:rPr>
          <w:color w:val="231F20"/>
        </w:rPr>
        <w:t>reliance</w:t>
      </w:r>
      <w:r>
        <w:rPr>
          <w:color w:val="231F20"/>
          <w:spacing w:val="-11"/>
        </w:rPr>
        <w:t> </w:t>
      </w:r>
      <w:r>
        <w:rPr>
          <w:color w:val="231F20"/>
        </w:rPr>
        <w:t>on</w:t>
      </w:r>
      <w:r>
        <w:rPr>
          <w:color w:val="231F20"/>
          <w:spacing w:val="-11"/>
        </w:rPr>
        <w:t> </w:t>
      </w:r>
      <w:r>
        <w:rPr>
          <w:color w:val="231F20"/>
        </w:rPr>
        <w:t>infor- mation</w:t>
      </w:r>
      <w:r>
        <w:rPr>
          <w:color w:val="231F20"/>
          <w:spacing w:val="-13"/>
        </w:rPr>
        <w:t> </w:t>
      </w:r>
      <w:r>
        <w:rPr>
          <w:color w:val="231F20"/>
        </w:rPr>
        <w:t>and</w:t>
      </w:r>
      <w:r>
        <w:rPr>
          <w:color w:val="231F20"/>
          <w:spacing w:val="-13"/>
        </w:rPr>
        <w:t> </w:t>
      </w:r>
      <w:r>
        <w:rPr>
          <w:color w:val="231F20"/>
        </w:rPr>
        <w:t>communication</w:t>
      </w:r>
      <w:r>
        <w:rPr>
          <w:color w:val="231F20"/>
          <w:spacing w:val="-13"/>
        </w:rPr>
        <w:t> </w:t>
      </w:r>
      <w:r>
        <w:rPr>
          <w:color w:val="231F20"/>
        </w:rPr>
        <w:t>technologies</w:t>
      </w:r>
      <w:r>
        <w:rPr>
          <w:color w:val="231F20"/>
          <w:spacing w:val="-13"/>
        </w:rPr>
        <w:t> </w:t>
      </w:r>
      <w:r>
        <w:rPr>
          <w:color w:val="231F20"/>
        </w:rPr>
        <w:t>implies</w:t>
      </w:r>
      <w:r>
        <w:rPr>
          <w:color w:val="231F20"/>
          <w:spacing w:val="-13"/>
        </w:rPr>
        <w:t> </w:t>
      </w:r>
      <w:r>
        <w:rPr>
          <w:color w:val="231F20"/>
        </w:rPr>
        <w:t>that</w:t>
      </w:r>
      <w:r>
        <w:rPr>
          <w:color w:val="231F20"/>
          <w:spacing w:val="-13"/>
        </w:rPr>
        <w:t> </w:t>
      </w:r>
      <w:r>
        <w:rPr>
          <w:color w:val="231F20"/>
        </w:rPr>
        <w:t>factors</w:t>
      </w:r>
      <w:r>
        <w:rPr>
          <w:color w:val="231F20"/>
          <w:spacing w:val="-13"/>
        </w:rPr>
        <w:t> </w:t>
      </w:r>
      <w:r>
        <w:rPr>
          <w:color w:val="231F20"/>
        </w:rPr>
        <w:t>such</w:t>
      </w:r>
      <w:r>
        <w:rPr>
          <w:color w:val="231F20"/>
          <w:spacing w:val="-13"/>
        </w:rPr>
        <w:t> </w:t>
      </w:r>
      <w:r>
        <w:rPr>
          <w:color w:val="231F20"/>
        </w:rPr>
        <w:t>as</w:t>
      </w:r>
      <w:r>
        <w:rPr>
          <w:color w:val="231F20"/>
          <w:spacing w:val="-13"/>
        </w:rPr>
        <w:t> </w:t>
      </w:r>
      <w:r>
        <w:rPr>
          <w:color w:val="231F20"/>
        </w:rPr>
        <w:t>the</w:t>
      </w:r>
      <w:r>
        <w:rPr>
          <w:color w:val="231F20"/>
          <w:spacing w:val="-13"/>
        </w:rPr>
        <w:t> </w:t>
      </w:r>
      <w:r>
        <w:rPr>
          <w:color w:val="231F20"/>
        </w:rPr>
        <w:t>availability of</w:t>
      </w:r>
      <w:r>
        <w:rPr>
          <w:color w:val="231F20"/>
          <w:spacing w:val="-15"/>
        </w:rPr>
        <w:t> </w:t>
      </w:r>
      <w:r>
        <w:rPr>
          <w:color w:val="231F20"/>
        </w:rPr>
        <w:t>electronic</w:t>
      </w:r>
      <w:r>
        <w:rPr>
          <w:color w:val="231F20"/>
          <w:spacing w:val="-14"/>
        </w:rPr>
        <w:t> </w:t>
      </w:r>
      <w:r>
        <w:rPr>
          <w:color w:val="231F20"/>
        </w:rPr>
        <w:t>devices,</w:t>
      </w:r>
      <w:r>
        <w:rPr>
          <w:color w:val="231F20"/>
          <w:spacing w:val="-14"/>
        </w:rPr>
        <w:t> </w:t>
      </w:r>
      <w:r>
        <w:rPr>
          <w:color w:val="231F20"/>
        </w:rPr>
        <w:t>internet</w:t>
      </w:r>
      <w:r>
        <w:rPr>
          <w:color w:val="231F20"/>
          <w:spacing w:val="-14"/>
        </w:rPr>
        <w:t> </w:t>
      </w:r>
      <w:r>
        <w:rPr>
          <w:color w:val="231F20"/>
        </w:rPr>
        <w:t>connectivity,</w:t>
      </w:r>
      <w:r>
        <w:rPr>
          <w:color w:val="231F20"/>
          <w:spacing w:val="-14"/>
        </w:rPr>
        <w:t> </w:t>
      </w:r>
      <w:r>
        <w:rPr>
          <w:color w:val="231F20"/>
        </w:rPr>
        <w:t>and</w:t>
      </w:r>
      <w:r>
        <w:rPr>
          <w:color w:val="231F20"/>
          <w:spacing w:val="-14"/>
        </w:rPr>
        <w:t> </w:t>
      </w:r>
      <w:r>
        <w:rPr>
          <w:color w:val="231F20"/>
        </w:rPr>
        <w:t>digital</w:t>
      </w:r>
      <w:r>
        <w:rPr>
          <w:color w:val="231F20"/>
          <w:spacing w:val="-14"/>
        </w:rPr>
        <w:t> </w:t>
      </w:r>
      <w:r>
        <w:rPr>
          <w:color w:val="231F20"/>
        </w:rPr>
        <w:t>literacy</w:t>
      </w:r>
      <w:r>
        <w:rPr>
          <w:color w:val="231F20"/>
          <w:spacing w:val="-14"/>
        </w:rPr>
        <w:t> </w:t>
      </w:r>
      <w:r>
        <w:rPr>
          <w:color w:val="231F20"/>
        </w:rPr>
        <w:t>can</w:t>
      </w:r>
      <w:r>
        <w:rPr>
          <w:color w:val="231F20"/>
          <w:spacing w:val="-14"/>
        </w:rPr>
        <w:t> </w:t>
      </w:r>
      <w:r>
        <w:rPr>
          <w:color w:val="231F20"/>
        </w:rPr>
        <w:t>create</w:t>
      </w:r>
      <w:r>
        <w:rPr>
          <w:color w:val="231F20"/>
          <w:spacing w:val="-14"/>
        </w:rPr>
        <w:t> </w:t>
      </w:r>
      <w:r>
        <w:rPr>
          <w:color w:val="231F20"/>
        </w:rPr>
        <w:t>barriers</w:t>
      </w:r>
      <w:r>
        <w:rPr>
          <w:color w:val="231F20"/>
          <w:spacing w:val="-14"/>
        </w:rPr>
        <w:t> </w:t>
      </w:r>
      <w:r>
        <w:rPr>
          <w:color w:val="231F20"/>
        </w:rPr>
        <w:t>to online exchange platforms, particularly relevant for rural areas in Ukraine.</w:t>
      </w:r>
    </w:p>
    <w:p>
      <w:pPr>
        <w:pStyle w:val="BodyText"/>
        <w:spacing w:line="264" w:lineRule="auto" w:before="6"/>
        <w:ind w:right="135" w:firstLine="283"/>
      </w:pPr>
      <w:r>
        <w:rPr>
          <w:color w:val="231F20"/>
        </w:rPr>
        <w:t>Currently, sustainable rural development cannot be considered in isolation from digitization. For instance, "ICT4D" – "digital-for-development" is widely used today.</w:t>
      </w:r>
      <w:r>
        <w:rPr>
          <w:color w:val="231F20"/>
          <w:spacing w:val="-7"/>
        </w:rPr>
        <w:t> </w:t>
      </w:r>
      <w:r>
        <w:rPr>
          <w:color w:val="231F20"/>
        </w:rPr>
        <w:t>Although</w:t>
      </w:r>
      <w:r>
        <w:rPr>
          <w:color w:val="231F20"/>
          <w:spacing w:val="-7"/>
        </w:rPr>
        <w:t> </w:t>
      </w:r>
      <w:r>
        <w:rPr>
          <w:color w:val="231F20"/>
        </w:rPr>
        <w:t>the</w:t>
      </w:r>
      <w:r>
        <w:rPr>
          <w:color w:val="231F20"/>
          <w:spacing w:val="-7"/>
        </w:rPr>
        <w:t> </w:t>
      </w:r>
      <w:r>
        <w:rPr>
          <w:color w:val="231F20"/>
        </w:rPr>
        <w:t>term</w:t>
      </w:r>
      <w:r>
        <w:rPr>
          <w:color w:val="231F20"/>
          <w:spacing w:val="-7"/>
        </w:rPr>
        <w:t> </w:t>
      </w:r>
      <w:r>
        <w:rPr>
          <w:color w:val="231F20"/>
        </w:rPr>
        <w:t>"ICT4D"</w:t>
      </w:r>
      <w:r>
        <w:rPr>
          <w:color w:val="231F20"/>
          <w:spacing w:val="-7"/>
        </w:rPr>
        <w:t> </w:t>
      </w:r>
      <w:r>
        <w:rPr>
          <w:color w:val="231F20"/>
        </w:rPr>
        <w:t>was</w:t>
      </w:r>
      <w:r>
        <w:rPr>
          <w:color w:val="231F20"/>
          <w:spacing w:val="-7"/>
        </w:rPr>
        <w:t> </w:t>
      </w:r>
      <w:r>
        <w:rPr>
          <w:color w:val="231F20"/>
        </w:rPr>
        <w:t>first</w:t>
      </w:r>
      <w:r>
        <w:rPr>
          <w:color w:val="231F20"/>
          <w:spacing w:val="-7"/>
        </w:rPr>
        <w:t> </w:t>
      </w:r>
      <w:r>
        <w:rPr>
          <w:color w:val="231F20"/>
        </w:rPr>
        <w:t>mentioned</w:t>
      </w:r>
      <w:r>
        <w:rPr>
          <w:color w:val="231F20"/>
          <w:spacing w:val="-7"/>
        </w:rPr>
        <w:t> </w:t>
      </w:r>
      <w:r>
        <w:rPr>
          <w:color w:val="231F20"/>
        </w:rPr>
        <w:t>in</w:t>
      </w:r>
      <w:r>
        <w:rPr>
          <w:color w:val="231F20"/>
          <w:spacing w:val="-7"/>
        </w:rPr>
        <w:t> </w:t>
      </w:r>
      <w:r>
        <w:rPr>
          <w:color w:val="231F20"/>
        </w:rPr>
        <w:t>the</w:t>
      </w:r>
      <w:r>
        <w:rPr>
          <w:color w:val="231F20"/>
          <w:spacing w:val="-7"/>
        </w:rPr>
        <w:t> </w:t>
      </w:r>
      <w:r>
        <w:rPr>
          <w:color w:val="231F20"/>
        </w:rPr>
        <w:t>1960s,</w:t>
      </w:r>
      <w:r>
        <w:rPr>
          <w:color w:val="231F20"/>
          <w:spacing w:val="-7"/>
        </w:rPr>
        <w:t> </w:t>
      </w:r>
      <w:r>
        <w:rPr>
          <w:color w:val="231F20"/>
        </w:rPr>
        <w:t>contemporary scholars</w:t>
      </w:r>
      <w:r>
        <w:rPr>
          <w:color w:val="231F20"/>
          <w:spacing w:val="-6"/>
        </w:rPr>
        <w:t> </w:t>
      </w:r>
      <w:r>
        <w:rPr>
          <w:color w:val="231F20"/>
        </w:rPr>
        <w:t>point</w:t>
      </w:r>
      <w:r>
        <w:rPr>
          <w:color w:val="231F20"/>
          <w:spacing w:val="-6"/>
        </w:rPr>
        <w:t> </w:t>
      </w:r>
      <w:r>
        <w:rPr>
          <w:color w:val="231F20"/>
        </w:rPr>
        <w:t>to</w:t>
      </w:r>
      <w:r>
        <w:rPr>
          <w:color w:val="231F20"/>
          <w:spacing w:val="-6"/>
        </w:rPr>
        <w:t> </w:t>
      </w:r>
      <w:r>
        <w:rPr>
          <w:color w:val="231F20"/>
        </w:rPr>
        <w:t>a</w:t>
      </w:r>
      <w:r>
        <w:rPr>
          <w:color w:val="231F20"/>
          <w:spacing w:val="-6"/>
        </w:rPr>
        <w:t> </w:t>
      </w:r>
      <w:r>
        <w:rPr>
          <w:color w:val="231F20"/>
        </w:rPr>
        <w:t>new</w:t>
      </w:r>
      <w:r>
        <w:rPr>
          <w:color w:val="231F20"/>
          <w:spacing w:val="-6"/>
        </w:rPr>
        <w:t> </w:t>
      </w:r>
      <w:r>
        <w:rPr>
          <w:color w:val="231F20"/>
        </w:rPr>
        <w:t>phase</w:t>
      </w:r>
      <w:r>
        <w:rPr>
          <w:color w:val="231F20"/>
          <w:spacing w:val="-6"/>
        </w:rPr>
        <w:t> </w:t>
      </w:r>
      <w:r>
        <w:rPr>
          <w:color w:val="231F20"/>
        </w:rPr>
        <w:t>in</w:t>
      </w:r>
      <w:r>
        <w:rPr>
          <w:color w:val="231F20"/>
          <w:spacing w:val="-6"/>
        </w:rPr>
        <w:t> </w:t>
      </w:r>
      <w:r>
        <w:rPr>
          <w:color w:val="231F20"/>
        </w:rPr>
        <w:t>their</w:t>
      </w:r>
      <w:r>
        <w:rPr>
          <w:color w:val="231F20"/>
          <w:spacing w:val="-6"/>
        </w:rPr>
        <w:t> </w:t>
      </w:r>
      <w:r>
        <w:rPr>
          <w:color w:val="231F20"/>
        </w:rPr>
        <w:t>development</w:t>
      </w:r>
      <w:r>
        <w:rPr>
          <w:color w:val="231F20"/>
          <w:spacing w:val="-6"/>
        </w:rPr>
        <w:t> </w:t>
      </w:r>
      <w:r>
        <w:rPr>
          <w:color w:val="231F20"/>
        </w:rPr>
        <w:t>characterized</w:t>
      </w:r>
      <w:r>
        <w:rPr>
          <w:color w:val="231F20"/>
          <w:spacing w:val="-6"/>
        </w:rPr>
        <w:t> </w:t>
      </w:r>
      <w:r>
        <w:rPr>
          <w:color w:val="231F20"/>
        </w:rPr>
        <w:t>by</w:t>
      </w:r>
      <w:r>
        <w:rPr>
          <w:color w:val="231F20"/>
          <w:spacing w:val="-6"/>
        </w:rPr>
        <w:t> </w:t>
      </w:r>
      <w:r>
        <w:rPr>
          <w:color w:val="231F20"/>
        </w:rPr>
        <w:t>such</w:t>
      </w:r>
      <w:r>
        <w:rPr>
          <w:color w:val="231F20"/>
          <w:spacing w:val="-6"/>
        </w:rPr>
        <w:t> </w:t>
      </w:r>
      <w:r>
        <w:rPr>
          <w:color w:val="231F20"/>
        </w:rPr>
        <w:t>dynamic and</w:t>
      </w:r>
      <w:r>
        <w:rPr>
          <w:color w:val="231F20"/>
          <w:spacing w:val="-1"/>
        </w:rPr>
        <w:t> </w:t>
      </w:r>
      <w:r>
        <w:rPr>
          <w:color w:val="231F20"/>
        </w:rPr>
        <w:t>profound</w:t>
      </w:r>
      <w:r>
        <w:rPr>
          <w:color w:val="231F20"/>
          <w:spacing w:val="-1"/>
        </w:rPr>
        <w:t> </w:t>
      </w:r>
      <w:r>
        <w:rPr>
          <w:color w:val="231F20"/>
        </w:rPr>
        <w:t>transformation</w:t>
      </w:r>
      <w:r>
        <w:rPr>
          <w:color w:val="231F20"/>
          <w:spacing w:val="-1"/>
        </w:rPr>
        <w:t> </w:t>
      </w:r>
      <w:r>
        <w:rPr>
          <w:color w:val="231F20"/>
        </w:rPr>
        <w:t>that</w:t>
      </w:r>
      <w:r>
        <w:rPr>
          <w:color w:val="231F20"/>
          <w:spacing w:val="-1"/>
        </w:rPr>
        <w:t> </w:t>
      </w:r>
      <w:r>
        <w:rPr>
          <w:color w:val="231F20"/>
        </w:rPr>
        <w:t>it</w:t>
      </w:r>
      <w:r>
        <w:rPr>
          <w:color w:val="231F20"/>
          <w:spacing w:val="-1"/>
        </w:rPr>
        <w:t> </w:t>
      </w:r>
      <w:r>
        <w:rPr>
          <w:color w:val="231F20"/>
        </w:rPr>
        <w:t>warrants</w:t>
      </w:r>
      <w:r>
        <w:rPr>
          <w:color w:val="231F20"/>
          <w:spacing w:val="-1"/>
        </w:rPr>
        <w:t> </w:t>
      </w:r>
      <w:r>
        <w:rPr>
          <w:color w:val="231F20"/>
        </w:rPr>
        <w:t>discussion</w:t>
      </w:r>
      <w:r>
        <w:rPr>
          <w:color w:val="231F20"/>
          <w:spacing w:val="-1"/>
        </w:rPr>
        <w:t> </w:t>
      </w:r>
      <w:r>
        <w:rPr>
          <w:color w:val="231F20"/>
        </w:rPr>
        <w:t>of</w:t>
      </w:r>
      <w:r>
        <w:rPr>
          <w:color w:val="231F20"/>
          <w:spacing w:val="-1"/>
        </w:rPr>
        <w:t> </w:t>
      </w:r>
      <w:r>
        <w:rPr>
          <w:color w:val="231F20"/>
        </w:rPr>
        <w:t>a</w:t>
      </w:r>
      <w:r>
        <w:rPr>
          <w:color w:val="231F20"/>
          <w:spacing w:val="-1"/>
        </w:rPr>
        <w:t> </w:t>
      </w:r>
      <w:r>
        <w:rPr>
          <w:color w:val="231F20"/>
        </w:rPr>
        <w:t>radical</w:t>
      </w:r>
      <w:r>
        <w:rPr>
          <w:color w:val="231F20"/>
          <w:spacing w:val="-1"/>
        </w:rPr>
        <w:t> </w:t>
      </w:r>
      <w:r>
        <w:rPr>
          <w:color w:val="231F20"/>
        </w:rPr>
        <w:t>change</w:t>
      </w:r>
      <w:r>
        <w:rPr>
          <w:color w:val="231F20"/>
          <w:spacing w:val="-1"/>
        </w:rPr>
        <w:t> </w:t>
      </w:r>
      <w:r>
        <w:rPr>
          <w:color w:val="231F20"/>
        </w:rPr>
        <w:t>in</w:t>
      </w:r>
      <w:r>
        <w:rPr>
          <w:color w:val="231F20"/>
          <w:spacing w:val="-1"/>
        </w:rPr>
        <w:t> </w:t>
      </w:r>
      <w:r>
        <w:rPr>
          <w:color w:val="231F20"/>
        </w:rPr>
        <w:t>the role</w:t>
      </w:r>
      <w:r>
        <w:rPr>
          <w:color w:val="231F20"/>
          <w:spacing w:val="-14"/>
        </w:rPr>
        <w:t> </w:t>
      </w:r>
      <w:r>
        <w:rPr>
          <w:color w:val="231F20"/>
        </w:rPr>
        <w:t>of</w:t>
      </w:r>
      <w:r>
        <w:rPr>
          <w:color w:val="231F20"/>
          <w:spacing w:val="-14"/>
        </w:rPr>
        <w:t> </w:t>
      </w:r>
      <w:r>
        <w:rPr>
          <w:color w:val="231F20"/>
        </w:rPr>
        <w:t>digital</w:t>
      </w:r>
      <w:r>
        <w:rPr>
          <w:color w:val="231F20"/>
          <w:spacing w:val="-14"/>
        </w:rPr>
        <w:t> </w:t>
      </w:r>
      <w:r>
        <w:rPr>
          <w:color w:val="231F20"/>
        </w:rPr>
        <w:t>technologies</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emergence</w:t>
      </w:r>
      <w:r>
        <w:rPr>
          <w:color w:val="231F20"/>
          <w:spacing w:val="-14"/>
        </w:rPr>
        <w:t> </w:t>
      </w:r>
      <w:r>
        <w:rPr>
          <w:color w:val="231F20"/>
        </w:rPr>
        <w:t>of</w:t>
      </w:r>
      <w:r>
        <w:rPr>
          <w:color w:val="231F20"/>
          <w:spacing w:val="-14"/>
        </w:rPr>
        <w:t> </w:t>
      </w:r>
      <w:r>
        <w:rPr>
          <w:color w:val="231F20"/>
        </w:rPr>
        <w:t>a</w:t>
      </w:r>
      <w:r>
        <w:rPr>
          <w:color w:val="231F20"/>
          <w:spacing w:val="-14"/>
        </w:rPr>
        <w:t> </w:t>
      </w:r>
      <w:r>
        <w:rPr>
          <w:color w:val="231F20"/>
        </w:rPr>
        <w:t>new</w:t>
      </w:r>
      <w:r>
        <w:rPr>
          <w:color w:val="231F20"/>
          <w:spacing w:val="-14"/>
        </w:rPr>
        <w:t> </w:t>
      </w:r>
      <w:r>
        <w:rPr>
          <w:color w:val="231F20"/>
        </w:rPr>
        <w:t>paradigm</w:t>
      </w:r>
      <w:r>
        <w:rPr>
          <w:color w:val="231F20"/>
          <w:spacing w:val="-14"/>
        </w:rPr>
        <w:t> </w:t>
      </w:r>
      <w:r>
        <w:rPr>
          <w:color w:val="231F20"/>
        </w:rPr>
        <w:t>of</w:t>
      </w:r>
      <w:r>
        <w:rPr>
          <w:color w:val="231F20"/>
          <w:spacing w:val="-14"/>
        </w:rPr>
        <w:t> </w:t>
      </w:r>
      <w:r>
        <w:rPr>
          <w:color w:val="231F20"/>
        </w:rPr>
        <w:t>"digital-for-de- </w:t>
      </w:r>
      <w:r>
        <w:rPr>
          <w:color w:val="231F20"/>
          <w:spacing w:val="-2"/>
        </w:rPr>
        <w:t>velopment".</w:t>
      </w:r>
    </w:p>
    <w:p>
      <w:pPr>
        <w:pStyle w:val="BodyText"/>
        <w:spacing w:line="264" w:lineRule="auto" w:before="7"/>
        <w:ind w:right="140" w:firstLine="283"/>
      </w:pPr>
      <w:r>
        <w:rPr>
          <w:color w:val="231F20"/>
        </w:rPr>
        <w:t>Today, "ICT4D" is the most critical component of rural development: informa- tion</w:t>
      </w:r>
      <w:r>
        <w:rPr>
          <w:color w:val="231F20"/>
          <w:spacing w:val="-13"/>
        </w:rPr>
        <w:t> </w:t>
      </w:r>
      <w:r>
        <w:rPr>
          <w:color w:val="231F20"/>
        </w:rPr>
        <w:t>and</w:t>
      </w:r>
      <w:r>
        <w:rPr>
          <w:color w:val="231F20"/>
          <w:spacing w:val="-13"/>
        </w:rPr>
        <w:t> </w:t>
      </w:r>
      <w:r>
        <w:rPr>
          <w:color w:val="231F20"/>
        </w:rPr>
        <w:t>communication</w:t>
      </w:r>
      <w:r>
        <w:rPr>
          <w:color w:val="231F20"/>
          <w:spacing w:val="-13"/>
        </w:rPr>
        <w:t> </w:t>
      </w:r>
      <w:r>
        <w:rPr>
          <w:color w:val="231F20"/>
        </w:rPr>
        <w:t>technologies</w:t>
      </w:r>
      <w:r>
        <w:rPr>
          <w:color w:val="231F20"/>
          <w:spacing w:val="-13"/>
        </w:rPr>
        <w:t> </w:t>
      </w:r>
      <w:r>
        <w:rPr>
          <w:color w:val="231F20"/>
        </w:rPr>
        <w:t>(ICT)</w:t>
      </w:r>
      <w:r>
        <w:rPr>
          <w:color w:val="231F20"/>
          <w:spacing w:val="-13"/>
        </w:rPr>
        <w:t> </w:t>
      </w:r>
      <w:r>
        <w:rPr>
          <w:color w:val="231F20"/>
        </w:rPr>
        <w:t>have</w:t>
      </w:r>
      <w:r>
        <w:rPr>
          <w:color w:val="231F20"/>
          <w:spacing w:val="-13"/>
        </w:rPr>
        <w:t> </w:t>
      </w:r>
      <w:r>
        <w:rPr>
          <w:color w:val="231F20"/>
        </w:rPr>
        <w:t>nearly</w:t>
      </w:r>
      <w:r>
        <w:rPr>
          <w:color w:val="231F20"/>
          <w:spacing w:val="-13"/>
        </w:rPr>
        <w:t> </w:t>
      </w:r>
      <w:r>
        <w:rPr>
          <w:color w:val="231F20"/>
        </w:rPr>
        <w:t>complete</w:t>
      </w:r>
      <w:r>
        <w:rPr>
          <w:color w:val="231F20"/>
          <w:spacing w:val="-13"/>
        </w:rPr>
        <w:t> </w:t>
      </w:r>
      <w:r>
        <w:rPr>
          <w:color w:val="231F20"/>
        </w:rPr>
        <w:t>geographical</w:t>
      </w:r>
      <w:r>
        <w:rPr>
          <w:color w:val="231F20"/>
          <w:spacing w:val="-13"/>
        </w:rPr>
        <w:t> </w:t>
      </w:r>
      <w:r>
        <w:rPr>
          <w:color w:val="231F20"/>
        </w:rPr>
        <w:t>and demographic</w:t>
      </w:r>
      <w:r>
        <w:rPr>
          <w:color w:val="231F20"/>
          <w:spacing w:val="-2"/>
        </w:rPr>
        <w:t> </w:t>
      </w:r>
      <w:r>
        <w:rPr>
          <w:color w:val="231F20"/>
        </w:rPr>
        <w:t>coverage;</w:t>
      </w:r>
      <w:r>
        <w:rPr>
          <w:color w:val="231F20"/>
          <w:spacing w:val="-2"/>
        </w:rPr>
        <w:t> </w:t>
      </w:r>
      <w:r>
        <w:rPr>
          <w:color w:val="231F20"/>
        </w:rPr>
        <w:t>they</w:t>
      </w:r>
      <w:r>
        <w:rPr>
          <w:color w:val="231F20"/>
          <w:spacing w:val="-2"/>
        </w:rPr>
        <w:t> </w:t>
      </w:r>
      <w:r>
        <w:rPr>
          <w:color w:val="231F20"/>
        </w:rPr>
        <w:t>are</w:t>
      </w:r>
      <w:r>
        <w:rPr>
          <w:color w:val="231F20"/>
          <w:spacing w:val="-2"/>
        </w:rPr>
        <w:t> </w:t>
      </w:r>
      <w:r>
        <w:rPr>
          <w:color w:val="231F20"/>
        </w:rPr>
        <w:t>used</w:t>
      </w:r>
      <w:r>
        <w:rPr>
          <w:color w:val="231F20"/>
          <w:spacing w:val="-2"/>
        </w:rPr>
        <w:t> </w:t>
      </w:r>
      <w:r>
        <w:rPr>
          <w:color w:val="231F20"/>
        </w:rPr>
        <w:t>in</w:t>
      </w:r>
      <w:r>
        <w:rPr>
          <w:color w:val="231F20"/>
          <w:spacing w:val="-2"/>
        </w:rPr>
        <w:t> </w:t>
      </w:r>
      <w:r>
        <w:rPr>
          <w:color w:val="231F20"/>
        </w:rPr>
        <w:t>all</w:t>
      </w:r>
      <w:r>
        <w:rPr>
          <w:color w:val="231F20"/>
          <w:spacing w:val="-2"/>
        </w:rPr>
        <w:t> </w:t>
      </w:r>
      <w:r>
        <w:rPr>
          <w:color w:val="231F20"/>
        </w:rPr>
        <w:t>areas</w:t>
      </w:r>
      <w:r>
        <w:rPr>
          <w:color w:val="231F20"/>
          <w:spacing w:val="-2"/>
        </w:rPr>
        <w:t> </w:t>
      </w:r>
      <w:r>
        <w:rPr>
          <w:color w:val="231F20"/>
        </w:rPr>
        <w:t>of</w:t>
      </w:r>
      <w:r>
        <w:rPr>
          <w:color w:val="231F20"/>
          <w:spacing w:val="-2"/>
        </w:rPr>
        <w:t> </w:t>
      </w:r>
      <w:r>
        <w:rPr>
          <w:color w:val="231F20"/>
        </w:rPr>
        <w:t>human</w:t>
      </w:r>
      <w:r>
        <w:rPr>
          <w:color w:val="231F20"/>
          <w:spacing w:val="-2"/>
        </w:rPr>
        <w:t> </w:t>
      </w:r>
      <w:r>
        <w:rPr>
          <w:color w:val="231F20"/>
        </w:rPr>
        <w:t>life</w:t>
      </w:r>
      <w:r>
        <w:rPr>
          <w:color w:val="231F20"/>
          <w:spacing w:val="-2"/>
        </w:rPr>
        <w:t> </w:t>
      </w:r>
      <w:r>
        <w:rPr>
          <w:color w:val="231F20"/>
        </w:rPr>
        <w:t>(in</w:t>
      </w:r>
      <w:r>
        <w:rPr>
          <w:color w:val="231F20"/>
          <w:spacing w:val="-2"/>
        </w:rPr>
        <w:t> </w:t>
      </w:r>
      <w:r>
        <w:rPr>
          <w:color w:val="231F20"/>
        </w:rPr>
        <w:t>households;</w:t>
      </w:r>
      <w:r>
        <w:rPr>
          <w:color w:val="231F20"/>
          <w:spacing w:val="-2"/>
        </w:rPr>
        <w:t> </w:t>
      </w:r>
      <w:r>
        <w:rPr>
          <w:color w:val="231F20"/>
        </w:rPr>
        <w:t>in data</w:t>
      </w:r>
      <w:r>
        <w:rPr>
          <w:color w:val="231F20"/>
          <w:spacing w:val="-13"/>
        </w:rPr>
        <w:t> </w:t>
      </w:r>
      <w:r>
        <w:rPr>
          <w:color w:val="231F20"/>
        </w:rPr>
        <w:t>collection</w:t>
      </w:r>
      <w:r>
        <w:rPr>
          <w:color w:val="231F20"/>
          <w:spacing w:val="-12"/>
        </w:rPr>
        <w:t> </w:t>
      </w:r>
      <w:r>
        <w:rPr>
          <w:color w:val="231F20"/>
        </w:rPr>
        <w:t>and</w:t>
      </w:r>
      <w:r>
        <w:rPr>
          <w:color w:val="231F20"/>
          <w:spacing w:val="-12"/>
        </w:rPr>
        <w:t> </w:t>
      </w:r>
      <w:r>
        <w:rPr>
          <w:color w:val="231F20"/>
        </w:rPr>
        <w:t>processing</w:t>
      </w:r>
      <w:r>
        <w:rPr>
          <w:color w:val="231F20"/>
          <w:spacing w:val="-13"/>
        </w:rPr>
        <w:t> </w:t>
      </w:r>
      <w:r>
        <w:rPr>
          <w:color w:val="231F20"/>
        </w:rPr>
        <w:t>in</w:t>
      </w:r>
      <w:r>
        <w:rPr>
          <w:color w:val="231F20"/>
          <w:spacing w:val="-12"/>
        </w:rPr>
        <w:t> </w:t>
      </w:r>
      <w:r>
        <w:rPr>
          <w:color w:val="231F20"/>
        </w:rPr>
        <w:t>business;</w:t>
      </w:r>
      <w:r>
        <w:rPr>
          <w:color w:val="231F20"/>
          <w:spacing w:val="-12"/>
        </w:rPr>
        <w:t> </w:t>
      </w:r>
      <w:r>
        <w:rPr>
          <w:color w:val="231F20"/>
        </w:rPr>
        <w:t>in</w:t>
      </w:r>
      <w:r>
        <w:rPr>
          <w:color w:val="231F20"/>
          <w:spacing w:val="-12"/>
        </w:rPr>
        <w:t> </w:t>
      </w:r>
      <w:r>
        <w:rPr>
          <w:color w:val="231F20"/>
        </w:rPr>
        <w:t>the</w:t>
      </w:r>
      <w:r>
        <w:rPr>
          <w:color w:val="231F20"/>
          <w:spacing w:val="-13"/>
        </w:rPr>
        <w:t> </w:t>
      </w:r>
      <w:r>
        <w:rPr>
          <w:color w:val="231F20"/>
        </w:rPr>
        <w:t>decision-making</w:t>
      </w:r>
      <w:r>
        <w:rPr>
          <w:color w:val="231F20"/>
          <w:spacing w:val="-12"/>
        </w:rPr>
        <w:t> </w:t>
      </w:r>
      <w:r>
        <w:rPr>
          <w:color w:val="231F20"/>
        </w:rPr>
        <w:t>process;</w:t>
      </w:r>
      <w:r>
        <w:rPr>
          <w:color w:val="231F20"/>
          <w:spacing w:val="-12"/>
        </w:rPr>
        <w:t> </w:t>
      </w:r>
      <w:r>
        <w:rPr>
          <w:color w:val="231F20"/>
          <w:spacing w:val="-2"/>
        </w:rPr>
        <w:t>directly</w:t>
      </w:r>
    </w:p>
    <w:p>
      <w:pPr>
        <w:pStyle w:val="BodyText"/>
        <w:spacing w:after="0" w:line="264" w:lineRule="auto"/>
        <w:sectPr>
          <w:pgSz w:w="8230" w:h="11340"/>
          <w:pgMar w:header="478" w:footer="517" w:top="940" w:bottom="700" w:left="708" w:right="708"/>
        </w:sectPr>
      </w:pPr>
    </w:p>
    <w:p>
      <w:pPr>
        <w:pStyle w:val="BodyText"/>
        <w:spacing w:before="87"/>
        <w:ind w:left="0"/>
        <w:jc w:val="left"/>
      </w:pPr>
    </w:p>
    <w:p>
      <w:pPr>
        <w:pStyle w:val="BodyText"/>
        <w:spacing w:line="264" w:lineRule="auto" w:before="1"/>
        <w:ind w:right="135"/>
      </w:pPr>
      <w:r>
        <w:rPr>
          <w:color w:val="231F20"/>
        </w:rPr>
        <w:t>in</w:t>
      </w:r>
      <w:r>
        <w:rPr>
          <w:color w:val="231F20"/>
          <w:spacing w:val="-14"/>
        </w:rPr>
        <w:t> </w:t>
      </w:r>
      <w:r>
        <w:rPr>
          <w:color w:val="231F20"/>
        </w:rPr>
        <w:t>agricultural</w:t>
      </w:r>
      <w:r>
        <w:rPr>
          <w:color w:val="231F20"/>
          <w:spacing w:val="-14"/>
        </w:rPr>
        <w:t> </w:t>
      </w:r>
      <w:r>
        <w:rPr>
          <w:color w:val="231F20"/>
        </w:rPr>
        <w:t>production,</w:t>
      </w:r>
      <w:r>
        <w:rPr>
          <w:color w:val="231F20"/>
          <w:spacing w:val="-14"/>
        </w:rPr>
        <w:t> </w:t>
      </w:r>
      <w:r>
        <w:rPr>
          <w:color w:val="231F20"/>
        </w:rPr>
        <w:t>etc.).</w:t>
      </w:r>
      <w:r>
        <w:rPr>
          <w:color w:val="231F20"/>
          <w:spacing w:val="-14"/>
        </w:rPr>
        <w:t> </w:t>
      </w:r>
      <w:r>
        <w:rPr>
          <w:color w:val="231F20"/>
        </w:rPr>
        <w:t>These</w:t>
      </w:r>
      <w:r>
        <w:rPr>
          <w:color w:val="231F20"/>
          <w:spacing w:val="-14"/>
        </w:rPr>
        <w:t> </w:t>
      </w:r>
      <w:r>
        <w:rPr>
          <w:color w:val="231F20"/>
        </w:rPr>
        <w:t>technologies</w:t>
      </w:r>
      <w:r>
        <w:rPr>
          <w:color w:val="231F20"/>
          <w:spacing w:val="-14"/>
        </w:rPr>
        <w:t> </w:t>
      </w:r>
      <w:r>
        <w:rPr>
          <w:color w:val="231F20"/>
        </w:rPr>
        <w:t>are</w:t>
      </w:r>
      <w:r>
        <w:rPr>
          <w:color w:val="231F20"/>
          <w:spacing w:val="-14"/>
        </w:rPr>
        <w:t> </w:t>
      </w:r>
      <w:r>
        <w:rPr>
          <w:color w:val="231F20"/>
        </w:rPr>
        <w:t>crucial</w:t>
      </w:r>
      <w:r>
        <w:rPr>
          <w:color w:val="231F20"/>
          <w:spacing w:val="-14"/>
        </w:rPr>
        <w:t> </w:t>
      </w:r>
      <w:r>
        <w:rPr>
          <w:color w:val="231F20"/>
        </w:rPr>
        <w:t>for</w:t>
      </w:r>
      <w:r>
        <w:rPr>
          <w:color w:val="231F20"/>
          <w:spacing w:val="-14"/>
        </w:rPr>
        <w:t> </w:t>
      </w:r>
      <w:r>
        <w:rPr>
          <w:color w:val="231F20"/>
        </w:rPr>
        <w:t>SE</w:t>
      </w:r>
      <w:r>
        <w:rPr>
          <w:color w:val="231F20"/>
          <w:spacing w:val="-14"/>
        </w:rPr>
        <w:t> </w:t>
      </w:r>
      <w:r>
        <w:rPr>
          <w:color w:val="231F20"/>
        </w:rPr>
        <w:t>development. It implies access to technology and the possession of technological literacy by all members</w:t>
      </w:r>
      <w:r>
        <w:rPr>
          <w:color w:val="231F20"/>
          <w:spacing w:val="-2"/>
        </w:rPr>
        <w:t> </w:t>
      </w:r>
      <w:r>
        <w:rPr>
          <w:color w:val="231F20"/>
        </w:rPr>
        <w:t>of</w:t>
      </w:r>
      <w:r>
        <w:rPr>
          <w:color w:val="231F20"/>
          <w:spacing w:val="-2"/>
        </w:rPr>
        <w:t> </w:t>
      </w:r>
      <w:r>
        <w:rPr>
          <w:color w:val="231F20"/>
        </w:rPr>
        <w:t>society,</w:t>
      </w:r>
      <w:r>
        <w:rPr>
          <w:color w:val="231F20"/>
          <w:spacing w:val="-2"/>
        </w:rPr>
        <w:t> </w:t>
      </w:r>
      <w:r>
        <w:rPr>
          <w:color w:val="231F20"/>
        </w:rPr>
        <w:t>which</w:t>
      </w:r>
      <w:r>
        <w:rPr>
          <w:color w:val="231F20"/>
          <w:spacing w:val="-2"/>
        </w:rPr>
        <w:t> </w:t>
      </w:r>
      <w:r>
        <w:rPr>
          <w:color w:val="231F20"/>
        </w:rPr>
        <w:t>is</w:t>
      </w:r>
      <w:r>
        <w:rPr>
          <w:color w:val="231F20"/>
          <w:spacing w:val="-2"/>
        </w:rPr>
        <w:t> </w:t>
      </w:r>
      <w:r>
        <w:rPr>
          <w:color w:val="231F20"/>
        </w:rPr>
        <w:t>currently</w:t>
      </w:r>
      <w:r>
        <w:rPr>
          <w:color w:val="231F20"/>
          <w:spacing w:val="-2"/>
        </w:rPr>
        <w:t> </w:t>
      </w:r>
      <w:r>
        <w:rPr>
          <w:color w:val="231F20"/>
        </w:rPr>
        <w:t>problematic</w:t>
      </w:r>
      <w:r>
        <w:rPr>
          <w:color w:val="231F20"/>
          <w:spacing w:val="-2"/>
        </w:rPr>
        <w:t> </w:t>
      </w:r>
      <w:r>
        <w:rPr>
          <w:color w:val="231F20"/>
        </w:rPr>
        <w:t>for</w:t>
      </w:r>
      <w:r>
        <w:rPr>
          <w:color w:val="231F20"/>
          <w:spacing w:val="-2"/>
        </w:rPr>
        <w:t> </w:t>
      </w:r>
      <w:r>
        <w:rPr>
          <w:color w:val="231F20"/>
        </w:rPr>
        <w:t>Ukraine.</w:t>
      </w:r>
      <w:r>
        <w:rPr>
          <w:color w:val="231F20"/>
          <w:spacing w:val="-2"/>
        </w:rPr>
        <w:t> </w:t>
      </w:r>
      <w:r>
        <w:rPr>
          <w:color w:val="231F20"/>
        </w:rPr>
        <w:t>The</w:t>
      </w:r>
      <w:r>
        <w:rPr>
          <w:color w:val="231F20"/>
          <w:spacing w:val="-2"/>
        </w:rPr>
        <w:t> </w:t>
      </w:r>
      <w:r>
        <w:rPr>
          <w:color w:val="231F20"/>
        </w:rPr>
        <w:t>issue</w:t>
      </w:r>
      <w:r>
        <w:rPr>
          <w:color w:val="231F20"/>
          <w:spacing w:val="-2"/>
        </w:rPr>
        <w:t> </w:t>
      </w:r>
      <w:r>
        <w:rPr>
          <w:color w:val="231F20"/>
        </w:rPr>
        <w:t>also</w:t>
      </w:r>
      <w:r>
        <w:rPr>
          <w:color w:val="231F20"/>
          <w:spacing w:val="-2"/>
        </w:rPr>
        <w:t> </w:t>
      </w:r>
      <w:r>
        <w:rPr>
          <w:color w:val="231F20"/>
        </w:rPr>
        <w:t>ex- </w:t>
      </w:r>
      <w:r>
        <w:rPr>
          <w:color w:val="231F20"/>
          <w:spacing w:val="-4"/>
        </w:rPr>
        <w:t>tends</w:t>
      </w:r>
      <w:r>
        <w:rPr>
          <w:color w:val="231F20"/>
          <w:spacing w:val="-5"/>
        </w:rPr>
        <w:t> </w:t>
      </w:r>
      <w:r>
        <w:rPr>
          <w:color w:val="231F20"/>
          <w:spacing w:val="-4"/>
        </w:rPr>
        <w:t>to</w:t>
      </w:r>
      <w:r>
        <w:rPr>
          <w:color w:val="231F20"/>
          <w:spacing w:val="-5"/>
        </w:rPr>
        <w:t> </w:t>
      </w:r>
      <w:r>
        <w:rPr>
          <w:color w:val="231F20"/>
          <w:spacing w:val="-4"/>
        </w:rPr>
        <w:t>the</w:t>
      </w:r>
      <w:r>
        <w:rPr>
          <w:color w:val="231F20"/>
          <w:spacing w:val="-5"/>
        </w:rPr>
        <w:t> </w:t>
      </w:r>
      <w:r>
        <w:rPr>
          <w:color w:val="231F20"/>
          <w:spacing w:val="-4"/>
        </w:rPr>
        <w:t>existence</w:t>
      </w:r>
      <w:r>
        <w:rPr>
          <w:color w:val="231F20"/>
          <w:spacing w:val="-5"/>
        </w:rPr>
        <w:t> </w:t>
      </w:r>
      <w:r>
        <w:rPr>
          <w:color w:val="231F20"/>
          <w:spacing w:val="-4"/>
        </w:rPr>
        <w:t>of</w:t>
      </w:r>
      <w:r>
        <w:rPr>
          <w:color w:val="231F20"/>
          <w:spacing w:val="-5"/>
        </w:rPr>
        <w:t> </w:t>
      </w:r>
      <w:r>
        <w:rPr>
          <w:color w:val="231F20"/>
          <w:spacing w:val="-4"/>
        </w:rPr>
        <w:t>the</w:t>
      </w:r>
      <w:r>
        <w:rPr>
          <w:color w:val="231F20"/>
          <w:spacing w:val="-5"/>
        </w:rPr>
        <w:t> </w:t>
      </w:r>
      <w:r>
        <w:rPr>
          <w:color w:val="231F20"/>
          <w:spacing w:val="-4"/>
        </w:rPr>
        <w:t>digital</w:t>
      </w:r>
      <w:r>
        <w:rPr>
          <w:color w:val="231F20"/>
          <w:spacing w:val="-5"/>
        </w:rPr>
        <w:t> </w:t>
      </w:r>
      <w:r>
        <w:rPr>
          <w:color w:val="231F20"/>
          <w:spacing w:val="-4"/>
        </w:rPr>
        <w:t>divide,</w:t>
      </w:r>
      <w:r>
        <w:rPr>
          <w:color w:val="231F20"/>
          <w:spacing w:val="-5"/>
        </w:rPr>
        <w:t> </w:t>
      </w:r>
      <w:r>
        <w:rPr>
          <w:color w:val="231F20"/>
          <w:spacing w:val="-4"/>
        </w:rPr>
        <w:t>which</w:t>
      </w:r>
      <w:r>
        <w:rPr>
          <w:color w:val="231F20"/>
          <w:spacing w:val="-5"/>
        </w:rPr>
        <w:t> </w:t>
      </w:r>
      <w:r>
        <w:rPr>
          <w:color w:val="231F20"/>
          <w:spacing w:val="-4"/>
        </w:rPr>
        <w:t>is</w:t>
      </w:r>
      <w:r>
        <w:rPr>
          <w:color w:val="231F20"/>
          <w:spacing w:val="-5"/>
        </w:rPr>
        <w:t> </w:t>
      </w:r>
      <w:r>
        <w:rPr>
          <w:color w:val="231F20"/>
          <w:spacing w:val="-4"/>
        </w:rPr>
        <w:t>calculated</w:t>
      </w:r>
      <w:r>
        <w:rPr>
          <w:color w:val="231F20"/>
          <w:spacing w:val="-5"/>
        </w:rPr>
        <w:t> </w:t>
      </w:r>
      <w:r>
        <w:rPr>
          <w:color w:val="231F20"/>
          <w:spacing w:val="-4"/>
        </w:rPr>
        <w:t>as</w:t>
      </w:r>
      <w:r>
        <w:rPr>
          <w:color w:val="231F20"/>
          <w:spacing w:val="-5"/>
        </w:rPr>
        <w:t> </w:t>
      </w:r>
      <w:r>
        <w:rPr>
          <w:color w:val="231F20"/>
          <w:spacing w:val="-4"/>
        </w:rPr>
        <w:t>the</w:t>
      </w:r>
      <w:r>
        <w:rPr>
          <w:color w:val="231F20"/>
          <w:spacing w:val="-5"/>
        </w:rPr>
        <w:t> </w:t>
      </w:r>
      <w:r>
        <w:rPr>
          <w:color w:val="231F20"/>
          <w:spacing w:val="-4"/>
        </w:rPr>
        <w:t>difference</w:t>
      </w:r>
      <w:r>
        <w:rPr>
          <w:color w:val="231F20"/>
          <w:spacing w:val="-5"/>
        </w:rPr>
        <w:t> </w:t>
      </w:r>
      <w:r>
        <w:rPr>
          <w:color w:val="231F20"/>
          <w:spacing w:val="-4"/>
        </w:rPr>
        <w:t>(ratio) </w:t>
      </w:r>
      <w:r>
        <w:rPr>
          <w:color w:val="231F20"/>
        </w:rPr>
        <w:t>between</w:t>
      </w:r>
      <w:r>
        <w:rPr>
          <w:color w:val="231F20"/>
          <w:spacing w:val="-6"/>
        </w:rPr>
        <w:t> </w:t>
      </w:r>
      <w:r>
        <w:rPr>
          <w:color w:val="231F20"/>
        </w:rPr>
        <w:t>the</w:t>
      </w:r>
      <w:r>
        <w:rPr>
          <w:color w:val="231F20"/>
          <w:spacing w:val="-6"/>
        </w:rPr>
        <w:t> </w:t>
      </w:r>
      <w:r>
        <w:rPr>
          <w:color w:val="231F20"/>
        </w:rPr>
        <w:t>access</w:t>
      </w:r>
      <w:r>
        <w:rPr>
          <w:color w:val="231F20"/>
          <w:spacing w:val="-6"/>
        </w:rPr>
        <w:t> </w:t>
      </w:r>
      <w:r>
        <w:rPr>
          <w:color w:val="231F20"/>
        </w:rPr>
        <w:t>opportunities</w:t>
      </w:r>
      <w:r>
        <w:rPr>
          <w:color w:val="231F20"/>
          <w:spacing w:val="-6"/>
        </w:rPr>
        <w:t> </w:t>
      </w:r>
      <w:r>
        <w:rPr>
          <w:color w:val="231F20"/>
        </w:rPr>
        <w:t>of</w:t>
      </w:r>
      <w:r>
        <w:rPr>
          <w:color w:val="231F20"/>
          <w:spacing w:val="-6"/>
        </w:rPr>
        <w:t> </w:t>
      </w:r>
      <w:r>
        <w:rPr>
          <w:color w:val="231F20"/>
        </w:rPr>
        <w:t>different</w:t>
      </w:r>
      <w:r>
        <w:rPr>
          <w:color w:val="231F20"/>
          <w:spacing w:val="-6"/>
        </w:rPr>
        <w:t> </w:t>
      </w:r>
      <w:r>
        <w:rPr>
          <w:color w:val="231F20"/>
        </w:rPr>
        <w:t>individuals</w:t>
      </w:r>
      <w:r>
        <w:rPr>
          <w:color w:val="231F20"/>
          <w:spacing w:val="-6"/>
        </w:rPr>
        <w:t> </w:t>
      </w:r>
      <w:r>
        <w:rPr>
          <w:color w:val="231F20"/>
        </w:rPr>
        <w:t>to</w:t>
      </w:r>
      <w:r>
        <w:rPr>
          <w:color w:val="231F20"/>
          <w:spacing w:val="-6"/>
        </w:rPr>
        <w:t> </w:t>
      </w:r>
      <w:r>
        <w:rPr>
          <w:color w:val="231F20"/>
        </w:rPr>
        <w:t>the</w:t>
      </w:r>
      <w:r>
        <w:rPr>
          <w:color w:val="231F20"/>
          <w:spacing w:val="-6"/>
        </w:rPr>
        <w:t> </w:t>
      </w:r>
      <w:r>
        <w:rPr>
          <w:color w:val="231F20"/>
        </w:rPr>
        <w:t>internet</w:t>
      </w:r>
      <w:r>
        <w:rPr>
          <w:color w:val="231F20"/>
          <w:spacing w:val="-6"/>
        </w:rPr>
        <w:t> </w:t>
      </w:r>
      <w:r>
        <w:rPr>
          <w:color w:val="231F20"/>
        </w:rPr>
        <w:t>and</w:t>
      </w:r>
      <w:r>
        <w:rPr>
          <w:color w:val="231F20"/>
          <w:spacing w:val="-6"/>
        </w:rPr>
        <w:t> </w:t>
      </w:r>
      <w:r>
        <w:rPr>
          <w:color w:val="231F20"/>
        </w:rPr>
        <w:t>digital technologies.</w:t>
      </w:r>
      <w:r>
        <w:rPr>
          <w:color w:val="231F20"/>
          <w:spacing w:val="-11"/>
        </w:rPr>
        <w:t> </w:t>
      </w:r>
      <w:r>
        <w:rPr>
          <w:color w:val="231F20"/>
        </w:rPr>
        <w:t>Technological</w:t>
      </w:r>
      <w:r>
        <w:rPr>
          <w:color w:val="231F20"/>
          <w:spacing w:val="-11"/>
        </w:rPr>
        <w:t> </w:t>
      </w:r>
      <w:r>
        <w:rPr>
          <w:color w:val="231F20"/>
        </w:rPr>
        <w:t>and</w:t>
      </w:r>
      <w:r>
        <w:rPr>
          <w:color w:val="231F20"/>
          <w:spacing w:val="-11"/>
        </w:rPr>
        <w:t> </w:t>
      </w:r>
      <w:r>
        <w:rPr>
          <w:color w:val="231F20"/>
        </w:rPr>
        <w:t>social</w:t>
      </w:r>
      <w:r>
        <w:rPr>
          <w:color w:val="231F20"/>
          <w:spacing w:val="-11"/>
        </w:rPr>
        <w:t> </w:t>
      </w:r>
      <w:r>
        <w:rPr>
          <w:color w:val="231F20"/>
        </w:rPr>
        <w:t>factors</w:t>
      </w:r>
      <w:r>
        <w:rPr>
          <w:color w:val="231F20"/>
          <w:spacing w:val="-11"/>
        </w:rPr>
        <w:t> </w:t>
      </w:r>
      <w:r>
        <w:rPr>
          <w:color w:val="231F20"/>
        </w:rPr>
        <w:t>typically</w:t>
      </w:r>
      <w:r>
        <w:rPr>
          <w:color w:val="231F20"/>
          <w:spacing w:val="-11"/>
        </w:rPr>
        <w:t> </w:t>
      </w:r>
      <w:r>
        <w:rPr>
          <w:color w:val="231F20"/>
        </w:rPr>
        <w:t>determine</w:t>
      </w:r>
      <w:r>
        <w:rPr>
          <w:color w:val="231F20"/>
          <w:spacing w:val="-11"/>
        </w:rPr>
        <w:t> </w:t>
      </w:r>
      <w:r>
        <w:rPr>
          <w:color w:val="231F20"/>
        </w:rPr>
        <w:t>the</w:t>
      </w:r>
      <w:r>
        <w:rPr>
          <w:color w:val="231F20"/>
          <w:spacing w:val="-11"/>
        </w:rPr>
        <w:t> </w:t>
      </w:r>
      <w:r>
        <w:rPr>
          <w:color w:val="231F20"/>
        </w:rPr>
        <w:t>causes</w:t>
      </w:r>
      <w:r>
        <w:rPr>
          <w:color w:val="231F20"/>
          <w:spacing w:val="-11"/>
        </w:rPr>
        <w:t> </w:t>
      </w:r>
      <w:r>
        <w:rPr>
          <w:color w:val="231F20"/>
        </w:rPr>
        <w:t>of</w:t>
      </w:r>
      <w:r>
        <w:rPr>
          <w:color w:val="231F20"/>
          <w:spacing w:val="-11"/>
        </w:rPr>
        <w:t> </w:t>
      </w:r>
      <w:r>
        <w:rPr>
          <w:color w:val="231F20"/>
        </w:rPr>
        <w:t>the </w:t>
      </w:r>
      <w:r>
        <w:rPr>
          <w:color w:val="231F20"/>
          <w:spacing w:val="-2"/>
        </w:rPr>
        <w:t>digital</w:t>
      </w:r>
      <w:r>
        <w:rPr>
          <w:color w:val="231F20"/>
          <w:spacing w:val="-12"/>
        </w:rPr>
        <w:t> </w:t>
      </w:r>
      <w:r>
        <w:rPr>
          <w:color w:val="231F20"/>
          <w:spacing w:val="-2"/>
        </w:rPr>
        <w:t>divide.</w:t>
      </w:r>
      <w:r>
        <w:rPr>
          <w:color w:val="231F20"/>
          <w:spacing w:val="-12"/>
        </w:rPr>
        <w:t> </w:t>
      </w:r>
      <w:r>
        <w:rPr>
          <w:color w:val="231F20"/>
          <w:spacing w:val="-2"/>
        </w:rPr>
        <w:t>They</w:t>
      </w:r>
      <w:r>
        <w:rPr>
          <w:color w:val="231F20"/>
          <w:spacing w:val="-12"/>
        </w:rPr>
        <w:t> </w:t>
      </w:r>
      <w:r>
        <w:rPr>
          <w:color w:val="231F20"/>
          <w:spacing w:val="-2"/>
        </w:rPr>
        <w:t>are</w:t>
      </w:r>
      <w:r>
        <w:rPr>
          <w:color w:val="231F20"/>
          <w:spacing w:val="-12"/>
        </w:rPr>
        <w:t> </w:t>
      </w:r>
      <w:r>
        <w:rPr>
          <w:color w:val="231F20"/>
          <w:spacing w:val="-2"/>
        </w:rPr>
        <w:t>driven</w:t>
      </w:r>
      <w:r>
        <w:rPr>
          <w:color w:val="231F20"/>
          <w:spacing w:val="-12"/>
        </w:rPr>
        <w:t> </w:t>
      </w:r>
      <w:r>
        <w:rPr>
          <w:color w:val="231F20"/>
          <w:spacing w:val="-2"/>
        </w:rPr>
        <w:t>mainly</w:t>
      </w:r>
      <w:r>
        <w:rPr>
          <w:color w:val="231F20"/>
          <w:spacing w:val="-12"/>
        </w:rPr>
        <w:t> </w:t>
      </w:r>
      <w:r>
        <w:rPr>
          <w:color w:val="231F20"/>
          <w:spacing w:val="-2"/>
        </w:rPr>
        <w:t>by</w:t>
      </w:r>
      <w:r>
        <w:rPr>
          <w:color w:val="231F20"/>
          <w:spacing w:val="-12"/>
        </w:rPr>
        <w:t> </w:t>
      </w:r>
      <w:r>
        <w:rPr>
          <w:color w:val="231F20"/>
          <w:spacing w:val="-2"/>
        </w:rPr>
        <w:t>insufficient</w:t>
      </w:r>
      <w:r>
        <w:rPr>
          <w:color w:val="231F20"/>
          <w:spacing w:val="-12"/>
        </w:rPr>
        <w:t> </w:t>
      </w:r>
      <w:r>
        <w:rPr>
          <w:color w:val="231F20"/>
          <w:spacing w:val="-2"/>
        </w:rPr>
        <w:t>access</w:t>
      </w:r>
      <w:r>
        <w:rPr>
          <w:color w:val="231F20"/>
          <w:spacing w:val="-12"/>
        </w:rPr>
        <w:t> </w:t>
      </w:r>
      <w:r>
        <w:rPr>
          <w:color w:val="231F20"/>
          <w:spacing w:val="-2"/>
        </w:rPr>
        <w:t>to</w:t>
      </w:r>
      <w:r>
        <w:rPr>
          <w:color w:val="231F20"/>
          <w:spacing w:val="-12"/>
        </w:rPr>
        <w:t> </w:t>
      </w:r>
      <w:r>
        <w:rPr>
          <w:color w:val="231F20"/>
          <w:spacing w:val="-2"/>
        </w:rPr>
        <w:t>ICT</w:t>
      </w:r>
      <w:r>
        <w:rPr>
          <w:color w:val="231F20"/>
          <w:spacing w:val="-12"/>
        </w:rPr>
        <w:t> </w:t>
      </w:r>
      <w:r>
        <w:rPr>
          <w:color w:val="231F20"/>
          <w:spacing w:val="-2"/>
        </w:rPr>
        <w:t>and</w:t>
      </w:r>
      <w:r>
        <w:rPr>
          <w:color w:val="231F20"/>
          <w:spacing w:val="-12"/>
        </w:rPr>
        <w:t> </w:t>
      </w:r>
      <w:r>
        <w:rPr>
          <w:color w:val="231F20"/>
          <w:spacing w:val="-2"/>
        </w:rPr>
        <w:t>a</w:t>
      </w:r>
      <w:r>
        <w:rPr>
          <w:color w:val="231F20"/>
          <w:spacing w:val="-12"/>
        </w:rPr>
        <w:t> </w:t>
      </w:r>
      <w:r>
        <w:rPr>
          <w:color w:val="231F20"/>
          <w:spacing w:val="-2"/>
        </w:rPr>
        <w:t>lack</w:t>
      </w:r>
      <w:r>
        <w:rPr>
          <w:color w:val="231F20"/>
          <w:spacing w:val="-12"/>
        </w:rPr>
        <w:t> </w:t>
      </w:r>
      <w:r>
        <w:rPr>
          <w:color w:val="231F20"/>
          <w:spacing w:val="-2"/>
        </w:rPr>
        <w:t>of</w:t>
      </w:r>
      <w:r>
        <w:rPr>
          <w:color w:val="231F20"/>
          <w:spacing w:val="-12"/>
        </w:rPr>
        <w:t> </w:t>
      </w:r>
      <w:r>
        <w:rPr>
          <w:color w:val="231F20"/>
          <w:spacing w:val="-2"/>
        </w:rPr>
        <w:t>digital </w:t>
      </w:r>
      <w:r>
        <w:rPr>
          <w:color w:val="231F20"/>
        </w:rPr>
        <w:t>skills,</w:t>
      </w:r>
      <w:r>
        <w:rPr>
          <w:color w:val="231F20"/>
          <w:spacing w:val="-12"/>
        </w:rPr>
        <w:t> </w:t>
      </w:r>
      <w:r>
        <w:rPr>
          <w:color w:val="231F20"/>
        </w:rPr>
        <w:t>the</w:t>
      </w:r>
      <w:r>
        <w:rPr>
          <w:color w:val="231F20"/>
          <w:spacing w:val="-12"/>
        </w:rPr>
        <w:t> </w:t>
      </w:r>
      <w:r>
        <w:rPr>
          <w:color w:val="231F20"/>
        </w:rPr>
        <w:t>development</w:t>
      </w:r>
      <w:r>
        <w:rPr>
          <w:color w:val="231F20"/>
          <w:spacing w:val="-12"/>
        </w:rPr>
        <w:t> </w:t>
      </w:r>
      <w:r>
        <w:rPr>
          <w:color w:val="231F20"/>
        </w:rPr>
        <w:t>of</w:t>
      </w:r>
      <w:r>
        <w:rPr>
          <w:color w:val="231F20"/>
          <w:spacing w:val="-12"/>
        </w:rPr>
        <w:t> </w:t>
      </w:r>
      <w:r>
        <w:rPr>
          <w:color w:val="231F20"/>
        </w:rPr>
        <w:t>which</w:t>
      </w:r>
      <w:r>
        <w:rPr>
          <w:color w:val="231F20"/>
          <w:spacing w:val="-13"/>
        </w:rPr>
        <w:t> </w:t>
      </w:r>
      <w:r>
        <w:rPr>
          <w:color w:val="231F20"/>
        </w:rPr>
        <w:t>is</w:t>
      </w:r>
      <w:r>
        <w:rPr>
          <w:color w:val="231F20"/>
          <w:spacing w:val="-12"/>
        </w:rPr>
        <w:t> </w:t>
      </w:r>
      <w:r>
        <w:rPr>
          <w:color w:val="231F20"/>
        </w:rPr>
        <w:t>one</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most</w:t>
      </w:r>
      <w:r>
        <w:rPr>
          <w:color w:val="231F20"/>
          <w:spacing w:val="-13"/>
        </w:rPr>
        <w:t> </w:t>
      </w:r>
      <w:r>
        <w:rPr>
          <w:color w:val="231F20"/>
        </w:rPr>
        <w:t>essential</w:t>
      </w:r>
      <w:r>
        <w:rPr>
          <w:color w:val="231F20"/>
          <w:spacing w:val="-12"/>
        </w:rPr>
        <w:t> </w:t>
      </w:r>
      <w:r>
        <w:rPr>
          <w:color w:val="231F20"/>
        </w:rPr>
        <w:t>elements</w:t>
      </w:r>
      <w:r>
        <w:rPr>
          <w:color w:val="231F20"/>
          <w:spacing w:val="-12"/>
        </w:rPr>
        <w:t> </w:t>
      </w:r>
      <w:r>
        <w:rPr>
          <w:color w:val="231F20"/>
        </w:rPr>
        <w:t>for</w:t>
      </w:r>
      <w:r>
        <w:rPr>
          <w:color w:val="231F20"/>
          <w:spacing w:val="-12"/>
        </w:rPr>
        <w:t> </w:t>
      </w:r>
      <w:r>
        <w:rPr>
          <w:color w:val="231F20"/>
        </w:rPr>
        <w:t>future</w:t>
      </w:r>
      <w:r>
        <w:rPr>
          <w:color w:val="231F20"/>
          <w:spacing w:val="-12"/>
        </w:rPr>
        <w:t> </w:t>
      </w:r>
      <w:r>
        <w:rPr>
          <w:color w:val="231F20"/>
        </w:rPr>
        <w:t>full </w:t>
      </w:r>
      <w:r>
        <w:rPr>
          <w:color w:val="231F20"/>
          <w:spacing w:val="-2"/>
        </w:rPr>
        <w:t>and</w:t>
      </w:r>
      <w:r>
        <w:rPr>
          <w:color w:val="231F20"/>
          <w:spacing w:val="-3"/>
        </w:rPr>
        <w:t> </w:t>
      </w:r>
      <w:r>
        <w:rPr>
          <w:color w:val="231F20"/>
          <w:spacing w:val="-2"/>
        </w:rPr>
        <w:t>active</w:t>
      </w:r>
      <w:r>
        <w:rPr>
          <w:color w:val="231F20"/>
          <w:spacing w:val="-3"/>
        </w:rPr>
        <w:t> </w:t>
      </w:r>
      <w:r>
        <w:rPr>
          <w:color w:val="231F20"/>
          <w:spacing w:val="-2"/>
        </w:rPr>
        <w:t>participation</w:t>
      </w:r>
      <w:r>
        <w:rPr>
          <w:color w:val="231F20"/>
          <w:spacing w:val="-3"/>
        </w:rPr>
        <w:t> </w:t>
      </w:r>
      <w:r>
        <w:rPr>
          <w:color w:val="231F20"/>
          <w:spacing w:val="-2"/>
        </w:rPr>
        <w:t>in</w:t>
      </w:r>
      <w:r>
        <w:rPr>
          <w:color w:val="231F20"/>
          <w:spacing w:val="-3"/>
        </w:rPr>
        <w:t> </w:t>
      </w:r>
      <w:r>
        <w:rPr>
          <w:color w:val="231F20"/>
          <w:spacing w:val="-2"/>
        </w:rPr>
        <w:t>social</w:t>
      </w:r>
      <w:r>
        <w:rPr>
          <w:color w:val="231F20"/>
          <w:spacing w:val="-3"/>
        </w:rPr>
        <w:t> </w:t>
      </w:r>
      <w:r>
        <w:rPr>
          <w:color w:val="231F20"/>
          <w:spacing w:val="-2"/>
        </w:rPr>
        <w:t>life.</w:t>
      </w:r>
      <w:r>
        <w:rPr>
          <w:color w:val="231F20"/>
          <w:spacing w:val="-3"/>
        </w:rPr>
        <w:t> </w:t>
      </w:r>
      <w:r>
        <w:rPr>
          <w:color w:val="231F20"/>
          <w:spacing w:val="-2"/>
        </w:rPr>
        <w:t>According</w:t>
      </w:r>
      <w:r>
        <w:rPr>
          <w:color w:val="231F20"/>
          <w:spacing w:val="-3"/>
        </w:rPr>
        <w:t> </w:t>
      </w:r>
      <w:r>
        <w:rPr>
          <w:color w:val="231F20"/>
          <w:spacing w:val="-2"/>
        </w:rPr>
        <w:t>to</w:t>
      </w:r>
      <w:r>
        <w:rPr>
          <w:color w:val="231F20"/>
          <w:spacing w:val="-3"/>
        </w:rPr>
        <w:t> </w:t>
      </w:r>
      <w:r>
        <w:rPr>
          <w:color w:val="231F20"/>
          <w:spacing w:val="-2"/>
        </w:rPr>
        <w:t>the</w:t>
      </w:r>
      <w:r>
        <w:rPr>
          <w:color w:val="231F20"/>
          <w:spacing w:val="-3"/>
        </w:rPr>
        <w:t> </w:t>
      </w:r>
      <w:r>
        <w:rPr>
          <w:color w:val="231F20"/>
          <w:spacing w:val="-2"/>
        </w:rPr>
        <w:t>International</w:t>
      </w:r>
      <w:r>
        <w:rPr>
          <w:color w:val="231F20"/>
          <w:spacing w:val="-3"/>
        </w:rPr>
        <w:t> </w:t>
      </w:r>
      <w:r>
        <w:rPr>
          <w:color w:val="231F20"/>
          <w:spacing w:val="-2"/>
        </w:rPr>
        <w:t>Telecommunica- </w:t>
      </w:r>
      <w:r>
        <w:rPr>
          <w:color w:val="231F20"/>
        </w:rPr>
        <w:t>tion</w:t>
      </w:r>
      <w:r>
        <w:rPr>
          <w:color w:val="231F20"/>
          <w:spacing w:val="-15"/>
        </w:rPr>
        <w:t> </w:t>
      </w:r>
      <w:r>
        <w:rPr>
          <w:color w:val="231F20"/>
        </w:rPr>
        <w:t>Union</w:t>
      </w:r>
      <w:r>
        <w:rPr>
          <w:color w:val="231F20"/>
          <w:spacing w:val="-14"/>
        </w:rPr>
        <w:t> </w:t>
      </w:r>
      <w:r>
        <w:rPr>
          <w:color w:val="231F20"/>
        </w:rPr>
        <w:t>(ITU)</w:t>
      </w:r>
      <w:r>
        <w:rPr>
          <w:color w:val="231F20"/>
          <w:spacing w:val="-14"/>
        </w:rPr>
        <w:t> </w:t>
      </w:r>
      <w:r>
        <w:rPr>
          <w:color w:val="231F20"/>
        </w:rPr>
        <w:t>"Facts</w:t>
      </w:r>
      <w:r>
        <w:rPr>
          <w:color w:val="231F20"/>
          <w:spacing w:val="-14"/>
        </w:rPr>
        <w:t> </w:t>
      </w:r>
      <w:r>
        <w:rPr>
          <w:color w:val="231F20"/>
        </w:rPr>
        <w:t>and</w:t>
      </w:r>
      <w:r>
        <w:rPr>
          <w:color w:val="231F20"/>
          <w:spacing w:val="-14"/>
        </w:rPr>
        <w:t> </w:t>
      </w:r>
      <w:r>
        <w:rPr>
          <w:color w:val="231F20"/>
        </w:rPr>
        <w:t>Figures</w:t>
      </w:r>
      <w:r>
        <w:rPr>
          <w:color w:val="231F20"/>
          <w:spacing w:val="-14"/>
        </w:rPr>
        <w:t> </w:t>
      </w:r>
      <w:r>
        <w:rPr>
          <w:color w:val="231F20"/>
        </w:rPr>
        <w:t>2023",</w:t>
      </w:r>
      <w:r>
        <w:rPr>
          <w:color w:val="231F20"/>
          <w:spacing w:val="-14"/>
        </w:rPr>
        <w:t> </w:t>
      </w:r>
      <w:r>
        <w:rPr>
          <w:color w:val="231F20"/>
        </w:rPr>
        <w:t>the</w:t>
      </w:r>
      <w:r>
        <w:rPr>
          <w:color w:val="231F20"/>
          <w:spacing w:val="-14"/>
        </w:rPr>
        <w:t> </w:t>
      </w:r>
      <w:r>
        <w:rPr>
          <w:color w:val="231F20"/>
        </w:rPr>
        <w:t>steady</w:t>
      </w:r>
      <w:r>
        <w:rPr>
          <w:color w:val="231F20"/>
          <w:spacing w:val="-14"/>
        </w:rPr>
        <w:t> </w:t>
      </w:r>
      <w:r>
        <w:rPr>
          <w:color w:val="231F20"/>
        </w:rPr>
        <w:t>but</w:t>
      </w:r>
      <w:r>
        <w:rPr>
          <w:color w:val="231F20"/>
          <w:spacing w:val="-14"/>
        </w:rPr>
        <w:t> </w:t>
      </w:r>
      <w:r>
        <w:rPr>
          <w:color w:val="231F20"/>
        </w:rPr>
        <w:t>uneven</w:t>
      </w:r>
      <w:r>
        <w:rPr>
          <w:color w:val="231F20"/>
          <w:spacing w:val="-14"/>
        </w:rPr>
        <w:t> </w:t>
      </w:r>
      <w:r>
        <w:rPr>
          <w:color w:val="231F20"/>
        </w:rPr>
        <w:t>progress</w:t>
      </w:r>
      <w:r>
        <w:rPr>
          <w:color w:val="231F20"/>
          <w:spacing w:val="-14"/>
        </w:rPr>
        <w:t> </w:t>
      </w:r>
      <w:r>
        <w:rPr>
          <w:color w:val="231F20"/>
        </w:rPr>
        <w:t>in</w:t>
      </w:r>
      <w:r>
        <w:rPr>
          <w:color w:val="231F20"/>
          <w:spacing w:val="-14"/>
        </w:rPr>
        <w:t> </w:t>
      </w:r>
      <w:r>
        <w:rPr>
          <w:color w:val="231F20"/>
        </w:rPr>
        <w:t>global internet connectivity highlights the presence of a digital divide [19]. For instance, in</w:t>
      </w:r>
      <w:r>
        <w:rPr>
          <w:color w:val="231F20"/>
          <w:spacing w:val="-15"/>
        </w:rPr>
        <w:t> </w:t>
      </w:r>
      <w:r>
        <w:rPr>
          <w:color w:val="231F20"/>
        </w:rPr>
        <w:t>2023,</w:t>
      </w:r>
      <w:r>
        <w:rPr>
          <w:color w:val="231F20"/>
          <w:spacing w:val="-14"/>
        </w:rPr>
        <w:t> </w:t>
      </w:r>
      <w:r>
        <w:rPr>
          <w:color w:val="231F20"/>
        </w:rPr>
        <w:t>81%</w:t>
      </w:r>
      <w:r>
        <w:rPr>
          <w:color w:val="231F20"/>
          <w:spacing w:val="-14"/>
        </w:rPr>
        <w:t> </w:t>
      </w:r>
      <w:r>
        <w:rPr>
          <w:color w:val="231F20"/>
        </w:rPr>
        <w:t>of</w:t>
      </w:r>
      <w:r>
        <w:rPr>
          <w:color w:val="231F20"/>
          <w:spacing w:val="-14"/>
        </w:rPr>
        <w:t> </w:t>
      </w:r>
      <w:r>
        <w:rPr>
          <w:color w:val="231F20"/>
        </w:rPr>
        <w:t>urban</w:t>
      </w:r>
      <w:r>
        <w:rPr>
          <w:color w:val="231F20"/>
          <w:spacing w:val="-14"/>
        </w:rPr>
        <w:t> </w:t>
      </w:r>
      <w:r>
        <w:rPr>
          <w:color w:val="231F20"/>
        </w:rPr>
        <w:t>residents</w:t>
      </w:r>
      <w:r>
        <w:rPr>
          <w:color w:val="231F20"/>
          <w:spacing w:val="-14"/>
        </w:rPr>
        <w:t> </w:t>
      </w:r>
      <w:r>
        <w:rPr>
          <w:color w:val="231F20"/>
        </w:rPr>
        <w:t>worldwide</w:t>
      </w:r>
      <w:r>
        <w:rPr>
          <w:color w:val="231F20"/>
          <w:spacing w:val="-14"/>
        </w:rPr>
        <w:t> </w:t>
      </w:r>
      <w:r>
        <w:rPr>
          <w:color w:val="231F20"/>
        </w:rPr>
        <w:t>had</w:t>
      </w:r>
      <w:r>
        <w:rPr>
          <w:color w:val="231F20"/>
          <w:spacing w:val="-14"/>
        </w:rPr>
        <w:t> </w:t>
      </w:r>
      <w:r>
        <w:rPr>
          <w:color w:val="231F20"/>
        </w:rPr>
        <w:t>internet</w:t>
      </w:r>
      <w:r>
        <w:rPr>
          <w:color w:val="231F20"/>
          <w:spacing w:val="-14"/>
        </w:rPr>
        <w:t> </w:t>
      </w:r>
      <w:r>
        <w:rPr>
          <w:color w:val="231F20"/>
        </w:rPr>
        <w:t>access,</w:t>
      </w:r>
      <w:r>
        <w:rPr>
          <w:color w:val="231F20"/>
          <w:spacing w:val="-14"/>
        </w:rPr>
        <w:t> </w:t>
      </w:r>
      <w:r>
        <w:rPr>
          <w:color w:val="231F20"/>
        </w:rPr>
        <w:t>whereas</w:t>
      </w:r>
      <w:r>
        <w:rPr>
          <w:color w:val="231F20"/>
          <w:spacing w:val="-14"/>
        </w:rPr>
        <w:t> </w:t>
      </w:r>
      <w:r>
        <w:rPr>
          <w:color w:val="231F20"/>
        </w:rPr>
        <w:t>in</w:t>
      </w:r>
      <w:r>
        <w:rPr>
          <w:color w:val="231F20"/>
          <w:spacing w:val="-14"/>
        </w:rPr>
        <w:t> </w:t>
      </w:r>
      <w:r>
        <w:rPr>
          <w:color w:val="231F20"/>
        </w:rPr>
        <w:t>rural</w:t>
      </w:r>
      <w:r>
        <w:rPr>
          <w:color w:val="231F20"/>
          <w:spacing w:val="-14"/>
        </w:rPr>
        <w:t> </w:t>
      </w:r>
      <w:r>
        <w:rPr>
          <w:color w:val="231F20"/>
        </w:rPr>
        <w:t>ar- </w:t>
      </w:r>
      <w:r>
        <w:rPr>
          <w:color w:val="231F20"/>
          <w:spacing w:val="-4"/>
        </w:rPr>
        <w:t>eas</w:t>
      </w:r>
      <w:r>
        <w:rPr>
          <w:color w:val="231F20"/>
          <w:spacing w:val="-9"/>
        </w:rPr>
        <w:t> </w:t>
      </w:r>
      <w:r>
        <w:rPr>
          <w:color w:val="231F20"/>
          <w:spacing w:val="-4"/>
        </w:rPr>
        <w:t>this</w:t>
      </w:r>
      <w:r>
        <w:rPr>
          <w:color w:val="231F20"/>
          <w:spacing w:val="-9"/>
        </w:rPr>
        <w:t> </w:t>
      </w:r>
      <w:r>
        <w:rPr>
          <w:color w:val="231F20"/>
          <w:spacing w:val="-4"/>
        </w:rPr>
        <w:t>figure</w:t>
      </w:r>
      <w:r>
        <w:rPr>
          <w:color w:val="231F20"/>
          <w:spacing w:val="-9"/>
        </w:rPr>
        <w:t> </w:t>
      </w:r>
      <w:r>
        <w:rPr>
          <w:color w:val="231F20"/>
          <w:spacing w:val="-4"/>
        </w:rPr>
        <w:t>was</w:t>
      </w:r>
      <w:r>
        <w:rPr>
          <w:color w:val="231F20"/>
          <w:spacing w:val="-9"/>
        </w:rPr>
        <w:t> </w:t>
      </w:r>
      <w:r>
        <w:rPr>
          <w:color w:val="231F20"/>
          <w:spacing w:val="-4"/>
        </w:rPr>
        <w:t>only</w:t>
      </w:r>
      <w:r>
        <w:rPr>
          <w:color w:val="231F20"/>
          <w:spacing w:val="-9"/>
        </w:rPr>
        <w:t> </w:t>
      </w:r>
      <w:r>
        <w:rPr>
          <w:color w:val="231F20"/>
          <w:spacing w:val="-4"/>
        </w:rPr>
        <w:t>50%</w:t>
      </w:r>
      <w:r>
        <w:rPr>
          <w:color w:val="231F20"/>
          <w:spacing w:val="-9"/>
        </w:rPr>
        <w:t> </w:t>
      </w:r>
      <w:r>
        <w:rPr>
          <w:color w:val="231F20"/>
          <w:spacing w:val="-4"/>
        </w:rPr>
        <w:t>of</w:t>
      </w:r>
      <w:r>
        <w:rPr>
          <w:color w:val="231F20"/>
          <w:spacing w:val="-9"/>
        </w:rPr>
        <w:t> </w:t>
      </w:r>
      <w:r>
        <w:rPr>
          <w:color w:val="231F20"/>
          <w:spacing w:val="-4"/>
        </w:rPr>
        <w:t>the</w:t>
      </w:r>
      <w:r>
        <w:rPr>
          <w:color w:val="231F20"/>
          <w:spacing w:val="-9"/>
        </w:rPr>
        <w:t> </w:t>
      </w:r>
      <w:r>
        <w:rPr>
          <w:color w:val="231F20"/>
          <w:spacing w:val="-4"/>
        </w:rPr>
        <w:t>population;</w:t>
      </w:r>
      <w:r>
        <w:rPr>
          <w:color w:val="231F20"/>
          <w:spacing w:val="-9"/>
        </w:rPr>
        <w:t> </w:t>
      </w:r>
      <w:r>
        <w:rPr>
          <w:color w:val="231F20"/>
          <w:spacing w:val="-4"/>
        </w:rPr>
        <w:t>respectively,</w:t>
      </w:r>
      <w:r>
        <w:rPr>
          <w:color w:val="231F20"/>
          <w:spacing w:val="-9"/>
        </w:rPr>
        <w:t> </w:t>
      </w:r>
      <w:r>
        <w:rPr>
          <w:color w:val="231F20"/>
          <w:spacing w:val="-4"/>
        </w:rPr>
        <w:t>in</w:t>
      </w:r>
      <w:r>
        <w:rPr>
          <w:color w:val="231F20"/>
          <w:spacing w:val="-9"/>
        </w:rPr>
        <w:t> </w:t>
      </w:r>
      <w:r>
        <w:rPr>
          <w:color w:val="231F20"/>
          <w:spacing w:val="-4"/>
        </w:rPr>
        <w:t>2024,</w:t>
      </w:r>
      <w:r>
        <w:rPr>
          <w:color w:val="231F20"/>
          <w:spacing w:val="-9"/>
        </w:rPr>
        <w:t> </w:t>
      </w:r>
      <w:r>
        <w:rPr>
          <w:color w:val="231F20"/>
          <w:spacing w:val="-4"/>
        </w:rPr>
        <w:t>these</w:t>
      </w:r>
      <w:r>
        <w:rPr>
          <w:color w:val="231F20"/>
          <w:spacing w:val="-9"/>
        </w:rPr>
        <w:t> </w:t>
      </w:r>
      <w:r>
        <w:rPr>
          <w:color w:val="231F20"/>
          <w:spacing w:val="-4"/>
        </w:rPr>
        <w:t>figures</w:t>
      </w:r>
      <w:r>
        <w:rPr>
          <w:color w:val="231F20"/>
          <w:spacing w:val="-9"/>
        </w:rPr>
        <w:t> </w:t>
      </w:r>
      <w:r>
        <w:rPr>
          <w:color w:val="231F20"/>
          <w:spacing w:val="-4"/>
        </w:rPr>
        <w:t>are </w:t>
      </w:r>
      <w:r>
        <w:rPr>
          <w:color w:val="231F20"/>
          <w:spacing w:val="-2"/>
        </w:rPr>
        <w:t>projected</w:t>
      </w:r>
      <w:r>
        <w:rPr>
          <w:color w:val="231F20"/>
          <w:spacing w:val="-13"/>
        </w:rPr>
        <w:t> </w:t>
      </w:r>
      <w:r>
        <w:rPr>
          <w:color w:val="231F20"/>
          <w:spacing w:val="-2"/>
        </w:rPr>
        <w:t>to</w:t>
      </w:r>
      <w:r>
        <w:rPr>
          <w:color w:val="231F20"/>
          <w:spacing w:val="-12"/>
        </w:rPr>
        <w:t> </w:t>
      </w:r>
      <w:r>
        <w:rPr>
          <w:color w:val="231F20"/>
          <w:spacing w:val="-2"/>
        </w:rPr>
        <w:t>be</w:t>
      </w:r>
      <w:r>
        <w:rPr>
          <w:color w:val="231F20"/>
          <w:spacing w:val="-12"/>
        </w:rPr>
        <w:t> </w:t>
      </w:r>
      <w:r>
        <w:rPr>
          <w:color w:val="231F20"/>
          <w:spacing w:val="-2"/>
        </w:rPr>
        <w:t>83%</w:t>
      </w:r>
      <w:r>
        <w:rPr>
          <w:color w:val="231F20"/>
          <w:spacing w:val="-12"/>
        </w:rPr>
        <w:t> </w:t>
      </w:r>
      <w:r>
        <w:rPr>
          <w:color w:val="231F20"/>
          <w:spacing w:val="-2"/>
        </w:rPr>
        <w:t>and</w:t>
      </w:r>
      <w:r>
        <w:rPr>
          <w:color w:val="231F20"/>
          <w:spacing w:val="-12"/>
        </w:rPr>
        <w:t> </w:t>
      </w:r>
      <w:r>
        <w:rPr>
          <w:color w:val="231F20"/>
          <w:spacing w:val="-2"/>
        </w:rPr>
        <w:t>48%.</w:t>
      </w:r>
      <w:r>
        <w:rPr>
          <w:color w:val="231F20"/>
          <w:spacing w:val="-12"/>
        </w:rPr>
        <w:t> </w:t>
      </w:r>
      <w:r>
        <w:rPr>
          <w:color w:val="231F20"/>
          <w:spacing w:val="-2"/>
        </w:rPr>
        <w:t>The</w:t>
      </w:r>
      <w:r>
        <w:rPr>
          <w:color w:val="231F20"/>
          <w:spacing w:val="-12"/>
        </w:rPr>
        <w:t> </w:t>
      </w:r>
      <w:r>
        <w:rPr>
          <w:color w:val="231F20"/>
          <w:spacing w:val="-2"/>
        </w:rPr>
        <w:t>gap</w:t>
      </w:r>
      <w:r>
        <w:rPr>
          <w:color w:val="231F20"/>
          <w:spacing w:val="-12"/>
        </w:rPr>
        <w:t> </w:t>
      </w:r>
      <w:r>
        <w:rPr>
          <w:color w:val="231F20"/>
          <w:spacing w:val="-2"/>
        </w:rPr>
        <w:t>between</w:t>
      </w:r>
      <w:r>
        <w:rPr>
          <w:color w:val="231F20"/>
          <w:spacing w:val="-12"/>
        </w:rPr>
        <w:t> </w:t>
      </w:r>
      <w:r>
        <w:rPr>
          <w:color w:val="231F20"/>
          <w:spacing w:val="-2"/>
        </w:rPr>
        <w:t>urban</w:t>
      </w:r>
      <w:r>
        <w:rPr>
          <w:color w:val="231F20"/>
          <w:spacing w:val="-12"/>
        </w:rPr>
        <w:t> </w:t>
      </w:r>
      <w:r>
        <w:rPr>
          <w:color w:val="231F20"/>
          <w:spacing w:val="-2"/>
        </w:rPr>
        <w:t>and</w:t>
      </w:r>
      <w:r>
        <w:rPr>
          <w:color w:val="231F20"/>
          <w:spacing w:val="-12"/>
        </w:rPr>
        <w:t> </w:t>
      </w:r>
      <w:r>
        <w:rPr>
          <w:color w:val="231F20"/>
          <w:spacing w:val="-2"/>
        </w:rPr>
        <w:t>rural</w:t>
      </w:r>
      <w:r>
        <w:rPr>
          <w:color w:val="231F20"/>
          <w:spacing w:val="-12"/>
        </w:rPr>
        <w:t> </w:t>
      </w:r>
      <w:r>
        <w:rPr>
          <w:color w:val="231F20"/>
          <w:spacing w:val="-2"/>
        </w:rPr>
        <w:t>areas,</w:t>
      </w:r>
      <w:r>
        <w:rPr>
          <w:color w:val="231F20"/>
          <w:spacing w:val="-12"/>
        </w:rPr>
        <w:t> </w:t>
      </w:r>
      <w:r>
        <w:rPr>
          <w:color w:val="231F20"/>
          <w:spacing w:val="-2"/>
        </w:rPr>
        <w:t>measured</w:t>
      </w:r>
      <w:r>
        <w:rPr>
          <w:color w:val="231F20"/>
          <w:spacing w:val="-12"/>
        </w:rPr>
        <w:t> </w:t>
      </w:r>
      <w:r>
        <w:rPr>
          <w:color w:val="231F20"/>
          <w:spacing w:val="-2"/>
        </w:rPr>
        <w:t>as the</w:t>
      </w:r>
      <w:r>
        <w:rPr>
          <w:color w:val="231F20"/>
          <w:spacing w:val="-12"/>
        </w:rPr>
        <w:t> </w:t>
      </w:r>
      <w:r>
        <w:rPr>
          <w:color w:val="231F20"/>
          <w:spacing w:val="-2"/>
        </w:rPr>
        <w:t>ratio</w:t>
      </w:r>
      <w:r>
        <w:rPr>
          <w:color w:val="231F20"/>
          <w:spacing w:val="-11"/>
        </w:rPr>
        <w:t> </w:t>
      </w:r>
      <w:r>
        <w:rPr>
          <w:color w:val="231F20"/>
          <w:spacing w:val="-2"/>
        </w:rPr>
        <w:t>of</w:t>
      </w:r>
      <w:r>
        <w:rPr>
          <w:color w:val="231F20"/>
          <w:spacing w:val="-11"/>
        </w:rPr>
        <w:t> </w:t>
      </w:r>
      <w:r>
        <w:rPr>
          <w:color w:val="231F20"/>
          <w:spacing w:val="-2"/>
        </w:rPr>
        <w:t>these</w:t>
      </w:r>
      <w:r>
        <w:rPr>
          <w:color w:val="231F20"/>
          <w:spacing w:val="-11"/>
        </w:rPr>
        <w:t> </w:t>
      </w:r>
      <w:r>
        <w:rPr>
          <w:color w:val="231F20"/>
          <w:spacing w:val="-2"/>
        </w:rPr>
        <w:t>two</w:t>
      </w:r>
      <w:r>
        <w:rPr>
          <w:color w:val="231F20"/>
          <w:spacing w:val="-11"/>
        </w:rPr>
        <w:t> </w:t>
      </w:r>
      <w:r>
        <w:rPr>
          <w:color w:val="231F20"/>
          <w:spacing w:val="-2"/>
        </w:rPr>
        <w:t>percentages,</w:t>
      </w:r>
      <w:r>
        <w:rPr>
          <w:color w:val="231F20"/>
          <w:spacing w:val="-11"/>
        </w:rPr>
        <w:t> </w:t>
      </w:r>
      <w:r>
        <w:rPr>
          <w:color w:val="231F20"/>
          <w:spacing w:val="-2"/>
        </w:rPr>
        <w:t>has</w:t>
      </w:r>
      <w:r>
        <w:rPr>
          <w:color w:val="231F20"/>
          <w:spacing w:val="-12"/>
        </w:rPr>
        <w:t> </w:t>
      </w:r>
      <w:r>
        <w:rPr>
          <w:color w:val="231F20"/>
          <w:spacing w:val="-2"/>
        </w:rPr>
        <w:t>remained</w:t>
      </w:r>
      <w:r>
        <w:rPr>
          <w:color w:val="231F20"/>
          <w:spacing w:val="-11"/>
        </w:rPr>
        <w:t> </w:t>
      </w:r>
      <w:r>
        <w:rPr>
          <w:color w:val="231F20"/>
          <w:spacing w:val="-2"/>
        </w:rPr>
        <w:t>stable</w:t>
      </w:r>
      <w:r>
        <w:rPr>
          <w:color w:val="231F20"/>
          <w:spacing w:val="-11"/>
        </w:rPr>
        <w:t> </w:t>
      </w:r>
      <w:r>
        <w:rPr>
          <w:color w:val="231F20"/>
          <w:spacing w:val="-2"/>
        </w:rPr>
        <w:t>in</w:t>
      </w:r>
      <w:r>
        <w:rPr>
          <w:color w:val="231F20"/>
          <w:spacing w:val="-11"/>
        </w:rPr>
        <w:t> </w:t>
      </w:r>
      <w:r>
        <w:rPr>
          <w:color w:val="231F20"/>
          <w:spacing w:val="-2"/>
        </w:rPr>
        <w:t>recent</w:t>
      </w:r>
      <w:r>
        <w:rPr>
          <w:color w:val="231F20"/>
          <w:spacing w:val="-11"/>
        </w:rPr>
        <w:t> </w:t>
      </w:r>
      <w:r>
        <w:rPr>
          <w:color w:val="231F20"/>
          <w:spacing w:val="-2"/>
        </w:rPr>
        <w:t>years:</w:t>
      </w:r>
      <w:r>
        <w:rPr>
          <w:color w:val="231F20"/>
          <w:spacing w:val="-11"/>
        </w:rPr>
        <w:t> </w:t>
      </w:r>
      <w:r>
        <w:rPr>
          <w:color w:val="231F20"/>
          <w:spacing w:val="-2"/>
        </w:rPr>
        <w:t>1.7</w:t>
      </w:r>
      <w:r>
        <w:rPr>
          <w:color w:val="231F20"/>
          <w:spacing w:val="-12"/>
        </w:rPr>
        <w:t> </w:t>
      </w:r>
      <w:r>
        <w:rPr>
          <w:color w:val="231F20"/>
          <w:spacing w:val="-2"/>
        </w:rPr>
        <w:t>in</w:t>
      </w:r>
      <w:r>
        <w:rPr>
          <w:color w:val="231F20"/>
          <w:spacing w:val="-11"/>
        </w:rPr>
        <w:t> </w:t>
      </w:r>
      <w:r>
        <w:rPr>
          <w:color w:val="231F20"/>
          <w:spacing w:val="-2"/>
        </w:rPr>
        <w:t>2020,</w:t>
      </w:r>
    </w:p>
    <w:p>
      <w:pPr>
        <w:pStyle w:val="BodyText"/>
        <w:spacing w:before="15"/>
      </w:pPr>
      <w:r>
        <w:rPr>
          <w:color w:val="231F20"/>
          <w:spacing w:val="-2"/>
        </w:rPr>
        <w:t>1.6</w:t>
      </w:r>
      <w:r>
        <w:rPr>
          <w:color w:val="231F20"/>
          <w:spacing w:val="-16"/>
        </w:rPr>
        <w:t> </w:t>
      </w:r>
      <w:r>
        <w:rPr>
          <w:color w:val="231F20"/>
          <w:spacing w:val="-2"/>
        </w:rPr>
        <w:t>in</w:t>
      </w:r>
      <w:r>
        <w:rPr>
          <w:color w:val="231F20"/>
          <w:spacing w:val="-16"/>
        </w:rPr>
        <w:t> </w:t>
      </w:r>
      <w:r>
        <w:rPr>
          <w:color w:val="231F20"/>
          <w:spacing w:val="-2"/>
        </w:rPr>
        <w:t>2023,</w:t>
      </w:r>
      <w:r>
        <w:rPr>
          <w:color w:val="231F20"/>
          <w:spacing w:val="-16"/>
        </w:rPr>
        <w:t> </w:t>
      </w:r>
      <w:r>
        <w:rPr>
          <w:color w:val="231F20"/>
          <w:spacing w:val="-2"/>
        </w:rPr>
        <w:t>and</w:t>
      </w:r>
      <w:r>
        <w:rPr>
          <w:color w:val="231F20"/>
          <w:spacing w:val="-17"/>
        </w:rPr>
        <w:t> </w:t>
      </w:r>
      <w:r>
        <w:rPr>
          <w:color w:val="231F20"/>
          <w:spacing w:val="-2"/>
        </w:rPr>
        <w:t>1.7</w:t>
      </w:r>
      <w:r>
        <w:rPr>
          <w:color w:val="231F20"/>
          <w:spacing w:val="-16"/>
        </w:rPr>
        <w:t> </w:t>
      </w:r>
      <w:r>
        <w:rPr>
          <w:color w:val="231F20"/>
          <w:spacing w:val="-2"/>
        </w:rPr>
        <w:t>in</w:t>
      </w:r>
      <w:r>
        <w:rPr>
          <w:color w:val="231F20"/>
          <w:spacing w:val="-16"/>
        </w:rPr>
        <w:t> </w:t>
      </w:r>
      <w:r>
        <w:rPr>
          <w:color w:val="231F20"/>
          <w:spacing w:val="-2"/>
        </w:rPr>
        <w:t>2024.</w:t>
      </w:r>
    </w:p>
    <w:p>
      <w:pPr>
        <w:pStyle w:val="BodyText"/>
        <w:spacing w:line="264" w:lineRule="auto" w:before="22"/>
        <w:ind w:right="138" w:firstLine="283"/>
      </w:pPr>
      <w:r>
        <w:rPr>
          <w:color w:val="231F20"/>
        </w:rPr>
        <w:t>A problem for rural areas and the agricultural sector is the low level of digital literacy among the population. According to a sample survey, 61% of interviewed leaders</w:t>
      </w:r>
      <w:r>
        <w:rPr>
          <w:color w:val="231F20"/>
          <w:spacing w:val="-8"/>
        </w:rPr>
        <w:t> </w:t>
      </w:r>
      <w:r>
        <w:rPr>
          <w:color w:val="231F20"/>
        </w:rPr>
        <w:t>of</w:t>
      </w:r>
      <w:r>
        <w:rPr>
          <w:color w:val="231F20"/>
          <w:spacing w:val="-8"/>
        </w:rPr>
        <w:t> </w:t>
      </w:r>
      <w:r>
        <w:rPr>
          <w:color w:val="231F20"/>
        </w:rPr>
        <w:t>farming</w:t>
      </w:r>
      <w:r>
        <w:rPr>
          <w:color w:val="231F20"/>
          <w:spacing w:val="-8"/>
        </w:rPr>
        <w:t> </w:t>
      </w:r>
      <w:r>
        <w:rPr>
          <w:color w:val="231F20"/>
        </w:rPr>
        <w:t>enterprises</w:t>
      </w:r>
      <w:r>
        <w:rPr>
          <w:color w:val="231F20"/>
          <w:spacing w:val="-8"/>
        </w:rPr>
        <w:t> </w:t>
      </w:r>
      <w:r>
        <w:rPr>
          <w:color w:val="231F20"/>
        </w:rPr>
        <w:t>acknowledge</w:t>
      </w:r>
      <w:r>
        <w:rPr>
          <w:color w:val="231F20"/>
          <w:spacing w:val="-8"/>
        </w:rPr>
        <w:t> </w:t>
      </w:r>
      <w:r>
        <w:rPr>
          <w:color w:val="231F20"/>
        </w:rPr>
        <w:t>the</w:t>
      </w:r>
      <w:r>
        <w:rPr>
          <w:color w:val="231F20"/>
          <w:spacing w:val="-8"/>
        </w:rPr>
        <w:t> </w:t>
      </w:r>
      <w:r>
        <w:rPr>
          <w:color w:val="231F20"/>
        </w:rPr>
        <w:t>insufficient</w:t>
      </w:r>
      <w:r>
        <w:rPr>
          <w:color w:val="231F20"/>
          <w:spacing w:val="-8"/>
        </w:rPr>
        <w:t> </w:t>
      </w:r>
      <w:r>
        <w:rPr>
          <w:color w:val="231F20"/>
        </w:rPr>
        <w:t>level</w:t>
      </w:r>
      <w:r>
        <w:rPr>
          <w:color w:val="231F20"/>
          <w:spacing w:val="-8"/>
        </w:rPr>
        <w:t> </w:t>
      </w:r>
      <w:r>
        <w:rPr>
          <w:color w:val="231F20"/>
        </w:rPr>
        <w:t>of</w:t>
      </w:r>
      <w:r>
        <w:rPr>
          <w:color w:val="231F20"/>
          <w:spacing w:val="-8"/>
        </w:rPr>
        <w:t> </w:t>
      </w:r>
      <w:r>
        <w:rPr>
          <w:color w:val="231F20"/>
        </w:rPr>
        <w:t>digital</w:t>
      </w:r>
      <w:r>
        <w:rPr>
          <w:color w:val="231F20"/>
          <w:spacing w:val="-8"/>
        </w:rPr>
        <w:t> </w:t>
      </w:r>
      <w:r>
        <w:rPr>
          <w:color w:val="231F20"/>
        </w:rPr>
        <w:t>maturity of</w:t>
      </w:r>
      <w:r>
        <w:rPr>
          <w:color w:val="231F20"/>
          <w:spacing w:val="-13"/>
        </w:rPr>
        <w:t> </w:t>
      </w:r>
      <w:r>
        <w:rPr>
          <w:color w:val="231F20"/>
        </w:rPr>
        <w:t>their</w:t>
      </w:r>
      <w:r>
        <w:rPr>
          <w:color w:val="231F20"/>
          <w:spacing w:val="-13"/>
        </w:rPr>
        <w:t> </w:t>
      </w:r>
      <w:r>
        <w:rPr>
          <w:color w:val="231F20"/>
        </w:rPr>
        <w:t>operations</w:t>
      </w:r>
      <w:r>
        <w:rPr>
          <w:color w:val="231F20"/>
          <w:spacing w:val="-13"/>
        </w:rPr>
        <w:t> </w:t>
      </w:r>
      <w:r>
        <w:rPr>
          <w:color w:val="231F20"/>
        </w:rPr>
        <w:t>and</w:t>
      </w:r>
      <w:r>
        <w:rPr>
          <w:color w:val="231F20"/>
          <w:spacing w:val="-13"/>
        </w:rPr>
        <w:t> </w:t>
      </w:r>
      <w:r>
        <w:rPr>
          <w:color w:val="231F20"/>
        </w:rPr>
        <w:t>critically</w:t>
      </w:r>
      <w:r>
        <w:rPr>
          <w:color w:val="231F20"/>
          <w:spacing w:val="-13"/>
        </w:rPr>
        <w:t> </w:t>
      </w:r>
      <w:r>
        <w:rPr>
          <w:color w:val="231F20"/>
        </w:rPr>
        <w:t>assess</w:t>
      </w:r>
      <w:r>
        <w:rPr>
          <w:color w:val="231F20"/>
          <w:spacing w:val="-13"/>
        </w:rPr>
        <w:t> </w:t>
      </w:r>
      <w:r>
        <w:rPr>
          <w:color w:val="231F20"/>
        </w:rPr>
        <w:t>the</w:t>
      </w:r>
      <w:r>
        <w:rPr>
          <w:color w:val="231F20"/>
          <w:spacing w:val="-13"/>
        </w:rPr>
        <w:t> </w:t>
      </w:r>
      <w:r>
        <w:rPr>
          <w:color w:val="231F20"/>
        </w:rPr>
        <w:t>level</w:t>
      </w:r>
      <w:r>
        <w:rPr>
          <w:color w:val="231F20"/>
          <w:spacing w:val="-13"/>
        </w:rPr>
        <w:t> </w:t>
      </w:r>
      <w:r>
        <w:rPr>
          <w:color w:val="231F20"/>
        </w:rPr>
        <w:t>of</w:t>
      </w:r>
      <w:r>
        <w:rPr>
          <w:color w:val="231F20"/>
          <w:spacing w:val="-13"/>
        </w:rPr>
        <w:t> </w:t>
      </w:r>
      <w:r>
        <w:rPr>
          <w:color w:val="231F20"/>
        </w:rPr>
        <w:t>digital</w:t>
      </w:r>
      <w:r>
        <w:rPr>
          <w:color w:val="231F20"/>
          <w:spacing w:val="-13"/>
        </w:rPr>
        <w:t> </w:t>
      </w:r>
      <w:r>
        <w:rPr>
          <w:color w:val="231F20"/>
        </w:rPr>
        <w:t>competencies</w:t>
      </w:r>
      <w:r>
        <w:rPr>
          <w:color w:val="231F20"/>
          <w:spacing w:val="-13"/>
        </w:rPr>
        <w:t> </w:t>
      </w:r>
      <w:r>
        <w:rPr>
          <w:color w:val="231F20"/>
        </w:rPr>
        <w:t>as</w:t>
      </w:r>
      <w:r>
        <w:rPr>
          <w:color w:val="231F20"/>
          <w:spacing w:val="-13"/>
        </w:rPr>
        <w:t> </w:t>
      </w:r>
      <w:r>
        <w:rPr>
          <w:color w:val="231F20"/>
        </w:rPr>
        <w:t>personal and</w:t>
      </w:r>
      <w:r>
        <w:rPr>
          <w:color w:val="231F20"/>
          <w:spacing w:val="-2"/>
        </w:rPr>
        <w:t> </w:t>
      </w:r>
      <w:r>
        <w:rPr>
          <w:color w:val="231F20"/>
        </w:rPr>
        <w:t>among</w:t>
      </w:r>
      <w:r>
        <w:rPr>
          <w:color w:val="231F20"/>
          <w:spacing w:val="-2"/>
        </w:rPr>
        <w:t> </w:t>
      </w:r>
      <w:r>
        <w:rPr>
          <w:color w:val="231F20"/>
        </w:rPr>
        <w:t>employees</w:t>
      </w:r>
      <w:r>
        <w:rPr>
          <w:color w:val="231F20"/>
          <w:spacing w:val="-2"/>
        </w:rPr>
        <w:t> </w:t>
      </w:r>
      <w:r>
        <w:rPr>
          <w:color w:val="231F20"/>
        </w:rPr>
        <w:t>[20].</w:t>
      </w:r>
    </w:p>
    <w:p>
      <w:pPr>
        <w:pStyle w:val="BodyText"/>
        <w:spacing w:line="264" w:lineRule="auto" w:before="5"/>
        <w:ind w:right="135" w:firstLine="283"/>
      </w:pPr>
      <w:r>
        <w:rPr>
          <w:color w:val="231F20"/>
        </w:rPr>
        <w:t>The</w:t>
      </w:r>
      <w:r>
        <w:rPr>
          <w:color w:val="231F20"/>
          <w:spacing w:val="-13"/>
        </w:rPr>
        <w:t> </w:t>
      </w:r>
      <w:r>
        <w:rPr>
          <w:color w:val="231F20"/>
        </w:rPr>
        <w:t>digital</w:t>
      </w:r>
      <w:r>
        <w:rPr>
          <w:color w:val="231F20"/>
          <w:spacing w:val="-13"/>
        </w:rPr>
        <w:t> </w:t>
      </w:r>
      <w:r>
        <w:rPr>
          <w:color w:val="231F20"/>
        </w:rPr>
        <w:t>divide</w:t>
      </w:r>
      <w:r>
        <w:rPr>
          <w:color w:val="231F20"/>
          <w:spacing w:val="-13"/>
        </w:rPr>
        <w:t> </w:t>
      </w:r>
      <w:r>
        <w:rPr>
          <w:color w:val="231F20"/>
        </w:rPr>
        <w:t>is</w:t>
      </w:r>
      <w:r>
        <w:rPr>
          <w:color w:val="231F20"/>
          <w:spacing w:val="-13"/>
        </w:rPr>
        <w:t> </w:t>
      </w:r>
      <w:r>
        <w:rPr>
          <w:color w:val="231F20"/>
        </w:rPr>
        <w:t>observed</w:t>
      </w:r>
      <w:r>
        <w:rPr>
          <w:color w:val="231F20"/>
          <w:spacing w:val="-13"/>
        </w:rPr>
        <w:t> </w:t>
      </w:r>
      <w:r>
        <w:rPr>
          <w:color w:val="231F20"/>
        </w:rPr>
        <w:t>between</w:t>
      </w:r>
      <w:r>
        <w:rPr>
          <w:color w:val="231F20"/>
          <w:spacing w:val="-13"/>
        </w:rPr>
        <w:t> </w:t>
      </w:r>
      <w:r>
        <w:rPr>
          <w:color w:val="231F20"/>
        </w:rPr>
        <w:t>rural</w:t>
      </w:r>
      <w:r>
        <w:rPr>
          <w:color w:val="231F20"/>
          <w:spacing w:val="-13"/>
        </w:rPr>
        <w:t> </w:t>
      </w:r>
      <w:r>
        <w:rPr>
          <w:color w:val="231F20"/>
        </w:rPr>
        <w:t>and</w:t>
      </w:r>
      <w:r>
        <w:rPr>
          <w:color w:val="231F20"/>
          <w:spacing w:val="-13"/>
        </w:rPr>
        <w:t> </w:t>
      </w:r>
      <w:r>
        <w:rPr>
          <w:color w:val="231F20"/>
        </w:rPr>
        <w:t>urban</w:t>
      </w:r>
      <w:r>
        <w:rPr>
          <w:color w:val="231F20"/>
          <w:spacing w:val="-13"/>
        </w:rPr>
        <w:t> </w:t>
      </w:r>
      <w:r>
        <w:rPr>
          <w:color w:val="231F20"/>
        </w:rPr>
        <w:t>residents</w:t>
      </w:r>
      <w:r>
        <w:rPr>
          <w:color w:val="231F20"/>
          <w:spacing w:val="-13"/>
        </w:rPr>
        <w:t> </w:t>
      </w:r>
      <w:r>
        <w:rPr>
          <w:color w:val="231F20"/>
        </w:rPr>
        <w:t>and</w:t>
      </w:r>
      <w:r>
        <w:rPr>
          <w:color w:val="231F20"/>
          <w:spacing w:val="-13"/>
        </w:rPr>
        <w:t> </w:t>
      </w:r>
      <w:r>
        <w:rPr>
          <w:color w:val="231F20"/>
        </w:rPr>
        <w:t>employees of agricultural holdings and other economic entities. Unlike large agricultural for- mations, Ukrainian smallholders focus on the domestic market, which means they currently ensure the country's food security and improve living standards in rural areas. Small agricultural enterprises represent a model of village-preserving busi- ness</w:t>
      </w:r>
      <w:r>
        <w:rPr>
          <w:color w:val="231F20"/>
          <w:spacing w:val="-5"/>
        </w:rPr>
        <w:t> </w:t>
      </w:r>
      <w:r>
        <w:rPr>
          <w:color w:val="231F20"/>
        </w:rPr>
        <w:t>practice</w:t>
      </w:r>
      <w:r>
        <w:rPr>
          <w:color w:val="231F20"/>
          <w:spacing w:val="-6"/>
        </w:rPr>
        <w:t> </w:t>
      </w:r>
      <w:r>
        <w:rPr>
          <w:color w:val="231F20"/>
        </w:rPr>
        <w:t>and</w:t>
      </w:r>
      <w:r>
        <w:rPr>
          <w:color w:val="231F20"/>
          <w:spacing w:val="-5"/>
        </w:rPr>
        <w:t> </w:t>
      </w:r>
      <w:r>
        <w:rPr>
          <w:color w:val="231F20"/>
        </w:rPr>
        <w:t>are</w:t>
      </w:r>
      <w:r>
        <w:rPr>
          <w:color w:val="231F20"/>
          <w:spacing w:val="-6"/>
        </w:rPr>
        <w:t> </w:t>
      </w:r>
      <w:r>
        <w:rPr>
          <w:color w:val="231F20"/>
        </w:rPr>
        <w:t>fundamental</w:t>
      </w:r>
      <w:r>
        <w:rPr>
          <w:color w:val="231F20"/>
          <w:spacing w:val="-5"/>
        </w:rPr>
        <w:t> </w:t>
      </w:r>
      <w:r>
        <w:rPr>
          <w:color w:val="231F20"/>
        </w:rPr>
        <w:t>to</w:t>
      </w:r>
      <w:r>
        <w:rPr>
          <w:color w:val="231F20"/>
          <w:spacing w:val="-6"/>
        </w:rPr>
        <w:t> </w:t>
      </w:r>
      <w:r>
        <w:rPr>
          <w:color w:val="231F20"/>
        </w:rPr>
        <w:t>the</w:t>
      </w:r>
      <w:r>
        <w:rPr>
          <w:color w:val="231F20"/>
          <w:spacing w:val="-5"/>
        </w:rPr>
        <w:t> </w:t>
      </w:r>
      <w:r>
        <w:rPr>
          <w:color w:val="231F20"/>
        </w:rPr>
        <w:t>comprehensive</w:t>
      </w:r>
      <w:r>
        <w:rPr>
          <w:color w:val="231F20"/>
          <w:spacing w:val="-6"/>
        </w:rPr>
        <w:t> </w:t>
      </w:r>
      <w:r>
        <w:rPr>
          <w:color w:val="231F20"/>
        </w:rPr>
        <w:t>sustainable</w:t>
      </w:r>
      <w:r>
        <w:rPr>
          <w:color w:val="231F20"/>
          <w:spacing w:val="-5"/>
        </w:rPr>
        <w:t> </w:t>
      </w:r>
      <w:r>
        <w:rPr>
          <w:color w:val="231F20"/>
        </w:rPr>
        <w:t>development of rural territories and the maintenance of rural settlement networks. However, agricultural</w:t>
      </w:r>
      <w:r>
        <w:rPr>
          <w:color w:val="231F20"/>
          <w:spacing w:val="-5"/>
        </w:rPr>
        <w:t> </w:t>
      </w:r>
      <w:r>
        <w:rPr>
          <w:color w:val="231F20"/>
        </w:rPr>
        <w:t>producers</w:t>
      </w:r>
      <w:r>
        <w:rPr>
          <w:color w:val="231F20"/>
          <w:spacing w:val="-5"/>
        </w:rPr>
        <w:t> </w:t>
      </w:r>
      <w:r>
        <w:rPr>
          <w:color w:val="231F20"/>
        </w:rPr>
        <w:t>who</w:t>
      </w:r>
      <w:r>
        <w:rPr>
          <w:color w:val="231F20"/>
          <w:spacing w:val="-5"/>
        </w:rPr>
        <w:t> </w:t>
      </w:r>
      <w:r>
        <w:rPr>
          <w:color w:val="231F20"/>
        </w:rPr>
        <w:t>adhere</w:t>
      </w:r>
      <w:r>
        <w:rPr>
          <w:color w:val="231F20"/>
          <w:spacing w:val="-5"/>
        </w:rPr>
        <w:t> </w:t>
      </w:r>
      <w:r>
        <w:rPr>
          <w:color w:val="231F20"/>
        </w:rPr>
        <w:t>to</w:t>
      </w:r>
      <w:r>
        <w:rPr>
          <w:color w:val="231F20"/>
          <w:spacing w:val="-5"/>
        </w:rPr>
        <w:t> </w:t>
      </w:r>
      <w:r>
        <w:rPr>
          <w:color w:val="231F20"/>
        </w:rPr>
        <w:t>this</w:t>
      </w:r>
      <w:r>
        <w:rPr>
          <w:color w:val="231F20"/>
          <w:spacing w:val="-5"/>
        </w:rPr>
        <w:t> </w:t>
      </w:r>
      <w:r>
        <w:rPr>
          <w:color w:val="231F20"/>
        </w:rPr>
        <w:t>model</w:t>
      </w:r>
      <w:r>
        <w:rPr>
          <w:color w:val="231F20"/>
          <w:spacing w:val="-5"/>
        </w:rPr>
        <w:t> </w:t>
      </w:r>
      <w:r>
        <w:rPr>
          <w:color w:val="231F20"/>
        </w:rPr>
        <w:t>face</w:t>
      </w:r>
      <w:r>
        <w:rPr>
          <w:color w:val="231F20"/>
          <w:spacing w:val="-5"/>
        </w:rPr>
        <w:t> </w:t>
      </w:r>
      <w:r>
        <w:rPr>
          <w:color w:val="231F20"/>
        </w:rPr>
        <w:t>significant</w:t>
      </w:r>
      <w:r>
        <w:rPr>
          <w:color w:val="231F20"/>
          <w:spacing w:val="-5"/>
        </w:rPr>
        <w:t> </w:t>
      </w:r>
      <w:r>
        <w:rPr>
          <w:color w:val="231F20"/>
        </w:rPr>
        <w:t>challenges</w:t>
      </w:r>
      <w:r>
        <w:rPr>
          <w:color w:val="231F20"/>
          <w:spacing w:val="-5"/>
        </w:rPr>
        <w:t> </w:t>
      </w:r>
      <w:r>
        <w:rPr>
          <w:color w:val="231F20"/>
        </w:rPr>
        <w:t>related to</w:t>
      </w:r>
      <w:r>
        <w:rPr>
          <w:color w:val="231F20"/>
          <w:spacing w:val="-12"/>
        </w:rPr>
        <w:t> </w:t>
      </w:r>
      <w:r>
        <w:rPr>
          <w:color w:val="231F20"/>
        </w:rPr>
        <w:t>material</w:t>
      </w:r>
      <w:r>
        <w:rPr>
          <w:color w:val="231F20"/>
          <w:spacing w:val="-12"/>
        </w:rPr>
        <w:t> </w:t>
      </w:r>
      <w:r>
        <w:rPr>
          <w:color w:val="231F20"/>
        </w:rPr>
        <w:t>and</w:t>
      </w:r>
      <w:r>
        <w:rPr>
          <w:color w:val="231F20"/>
          <w:spacing w:val="-12"/>
        </w:rPr>
        <w:t> </w:t>
      </w:r>
      <w:r>
        <w:rPr>
          <w:color w:val="231F20"/>
        </w:rPr>
        <w:t>technical</w:t>
      </w:r>
      <w:r>
        <w:rPr>
          <w:color w:val="231F20"/>
          <w:spacing w:val="-12"/>
        </w:rPr>
        <w:t> </w:t>
      </w:r>
      <w:r>
        <w:rPr>
          <w:color w:val="231F20"/>
        </w:rPr>
        <w:t>support,</w:t>
      </w:r>
      <w:r>
        <w:rPr>
          <w:color w:val="231F20"/>
          <w:spacing w:val="-12"/>
        </w:rPr>
        <w:t> </w:t>
      </w:r>
      <w:r>
        <w:rPr>
          <w:color w:val="231F20"/>
        </w:rPr>
        <w:t>staffing,</w:t>
      </w:r>
      <w:r>
        <w:rPr>
          <w:color w:val="231F20"/>
          <w:spacing w:val="-12"/>
        </w:rPr>
        <w:t> </w:t>
      </w:r>
      <w:r>
        <w:rPr>
          <w:color w:val="231F20"/>
        </w:rPr>
        <w:t>increased</w:t>
      </w:r>
      <w:r>
        <w:rPr>
          <w:color w:val="231F20"/>
          <w:spacing w:val="-12"/>
        </w:rPr>
        <w:t> </w:t>
      </w:r>
      <w:r>
        <w:rPr>
          <w:color w:val="231F20"/>
        </w:rPr>
        <w:t>production</w:t>
      </w:r>
      <w:r>
        <w:rPr>
          <w:color w:val="231F20"/>
          <w:spacing w:val="-12"/>
        </w:rPr>
        <w:t> </w:t>
      </w:r>
      <w:r>
        <w:rPr>
          <w:color w:val="231F20"/>
        </w:rPr>
        <w:t>costs,</w:t>
      </w:r>
      <w:r>
        <w:rPr>
          <w:color w:val="231F20"/>
          <w:spacing w:val="-12"/>
        </w:rPr>
        <w:t> </w:t>
      </w:r>
      <w:r>
        <w:rPr>
          <w:color w:val="231F20"/>
        </w:rPr>
        <w:t>and</w:t>
      </w:r>
      <w:r>
        <w:rPr>
          <w:color w:val="231F20"/>
          <w:spacing w:val="-12"/>
        </w:rPr>
        <w:t> </w:t>
      </w:r>
      <w:r>
        <w:rPr>
          <w:color w:val="231F20"/>
        </w:rPr>
        <w:t>the</w:t>
      </w:r>
      <w:r>
        <w:rPr>
          <w:color w:val="231F20"/>
          <w:spacing w:val="-12"/>
        </w:rPr>
        <w:t> </w:t>
      </w:r>
      <w:r>
        <w:rPr>
          <w:color w:val="231F20"/>
        </w:rPr>
        <w:t>lack of</w:t>
      </w:r>
      <w:r>
        <w:rPr>
          <w:color w:val="231F20"/>
          <w:spacing w:val="-2"/>
        </w:rPr>
        <w:t> </w:t>
      </w:r>
      <w:r>
        <w:rPr>
          <w:color w:val="231F20"/>
        </w:rPr>
        <w:t>sales</w:t>
      </w:r>
      <w:r>
        <w:rPr>
          <w:color w:val="231F20"/>
          <w:spacing w:val="-2"/>
        </w:rPr>
        <w:t> </w:t>
      </w:r>
      <w:r>
        <w:rPr>
          <w:color w:val="231F20"/>
        </w:rPr>
        <w:t>markets.</w:t>
      </w:r>
      <w:r>
        <w:rPr>
          <w:color w:val="231F20"/>
          <w:spacing w:val="-2"/>
        </w:rPr>
        <w:t> </w:t>
      </w:r>
      <w:r>
        <w:rPr>
          <w:color w:val="231F20"/>
        </w:rPr>
        <w:t>The</w:t>
      </w:r>
      <w:r>
        <w:rPr>
          <w:color w:val="231F20"/>
          <w:spacing w:val="-2"/>
        </w:rPr>
        <w:t> </w:t>
      </w:r>
      <w:r>
        <w:rPr>
          <w:color w:val="231F20"/>
        </w:rPr>
        <w:t>prospects</w:t>
      </w:r>
      <w:r>
        <w:rPr>
          <w:color w:val="231F20"/>
          <w:spacing w:val="-2"/>
        </w:rPr>
        <w:t> </w:t>
      </w:r>
      <w:r>
        <w:rPr>
          <w:color w:val="231F20"/>
        </w:rPr>
        <w:t>for</w:t>
      </w:r>
      <w:r>
        <w:rPr>
          <w:color w:val="231F20"/>
          <w:spacing w:val="-2"/>
        </w:rPr>
        <w:t> </w:t>
      </w:r>
      <w:r>
        <w:rPr>
          <w:color w:val="231F20"/>
        </w:rPr>
        <w:t>solving</w:t>
      </w:r>
      <w:r>
        <w:rPr>
          <w:color w:val="231F20"/>
          <w:spacing w:val="-2"/>
        </w:rPr>
        <w:t> </w:t>
      </w:r>
      <w:r>
        <w:rPr>
          <w:color w:val="231F20"/>
        </w:rPr>
        <w:t>these</w:t>
      </w:r>
      <w:r>
        <w:rPr>
          <w:color w:val="231F20"/>
          <w:spacing w:val="-2"/>
        </w:rPr>
        <w:t> </w:t>
      </w:r>
      <w:r>
        <w:rPr>
          <w:color w:val="231F20"/>
        </w:rPr>
        <w:t>problems</w:t>
      </w:r>
      <w:r>
        <w:rPr>
          <w:color w:val="231F20"/>
          <w:spacing w:val="-2"/>
        </w:rPr>
        <w:t> </w:t>
      </w:r>
      <w:r>
        <w:rPr>
          <w:color w:val="231F20"/>
        </w:rPr>
        <w:t>are</w:t>
      </w:r>
      <w:r>
        <w:rPr>
          <w:color w:val="231F20"/>
          <w:spacing w:val="-2"/>
        </w:rPr>
        <w:t> </w:t>
      </w:r>
      <w:r>
        <w:rPr>
          <w:color w:val="231F20"/>
        </w:rPr>
        <w:t>connected,</w:t>
      </w:r>
      <w:r>
        <w:rPr>
          <w:color w:val="231F20"/>
          <w:spacing w:val="-2"/>
        </w:rPr>
        <w:t> </w:t>
      </w:r>
      <w:r>
        <w:rPr>
          <w:color w:val="231F20"/>
        </w:rPr>
        <w:t>among other things, to implementing a SE model. For instance, the shared use of equip- ment,</w:t>
      </w:r>
      <w:r>
        <w:rPr>
          <w:color w:val="231F20"/>
          <w:spacing w:val="-9"/>
        </w:rPr>
        <w:t> </w:t>
      </w:r>
      <w:r>
        <w:rPr>
          <w:color w:val="231F20"/>
        </w:rPr>
        <w:t>including</w:t>
      </w:r>
      <w:r>
        <w:rPr>
          <w:color w:val="231F20"/>
          <w:spacing w:val="-9"/>
        </w:rPr>
        <w:t> </w:t>
      </w:r>
      <w:r>
        <w:rPr>
          <w:color w:val="231F20"/>
        </w:rPr>
        <w:t>drones,</w:t>
      </w:r>
      <w:r>
        <w:rPr>
          <w:color w:val="231F20"/>
          <w:spacing w:val="-9"/>
        </w:rPr>
        <w:t> </w:t>
      </w:r>
      <w:r>
        <w:rPr>
          <w:color w:val="231F20"/>
        </w:rPr>
        <w:t>and</w:t>
      </w:r>
      <w:r>
        <w:rPr>
          <w:color w:val="231F20"/>
          <w:spacing w:val="-9"/>
        </w:rPr>
        <w:t> </w:t>
      </w:r>
      <w:r>
        <w:rPr>
          <w:color w:val="231F20"/>
        </w:rPr>
        <w:t>establishing</w:t>
      </w:r>
      <w:r>
        <w:rPr>
          <w:color w:val="231F20"/>
          <w:spacing w:val="-9"/>
        </w:rPr>
        <w:t> </w:t>
      </w:r>
      <w:r>
        <w:rPr>
          <w:color w:val="231F20"/>
        </w:rPr>
        <w:t>infrastructure</w:t>
      </w:r>
      <w:r>
        <w:rPr>
          <w:color w:val="231F20"/>
          <w:spacing w:val="-9"/>
        </w:rPr>
        <w:t> </w:t>
      </w:r>
      <w:r>
        <w:rPr>
          <w:color w:val="231F20"/>
        </w:rPr>
        <w:t>based</w:t>
      </w:r>
      <w:r>
        <w:rPr>
          <w:color w:val="231F20"/>
          <w:spacing w:val="-9"/>
        </w:rPr>
        <w:t> </w:t>
      </w:r>
      <w:r>
        <w:rPr>
          <w:color w:val="231F20"/>
        </w:rPr>
        <w:t>on</w:t>
      </w:r>
      <w:r>
        <w:rPr>
          <w:color w:val="231F20"/>
          <w:spacing w:val="-9"/>
        </w:rPr>
        <w:t> </w:t>
      </w:r>
      <w:r>
        <w:rPr>
          <w:color w:val="231F20"/>
        </w:rPr>
        <w:t>cooperation</w:t>
      </w:r>
      <w:r>
        <w:rPr>
          <w:color w:val="231F20"/>
          <w:spacing w:val="-9"/>
        </w:rPr>
        <w:t> </w:t>
      </w:r>
      <w:r>
        <w:rPr>
          <w:color w:val="231F20"/>
        </w:rPr>
        <w:t>(sup- ply-storage-processing)</w:t>
      </w:r>
      <w:r>
        <w:rPr>
          <w:color w:val="231F20"/>
          <w:spacing w:val="-4"/>
        </w:rPr>
        <w:t> </w:t>
      </w:r>
      <w:r>
        <w:rPr>
          <w:color w:val="231F20"/>
        </w:rPr>
        <w:t>are</w:t>
      </w:r>
      <w:r>
        <w:rPr>
          <w:color w:val="231F20"/>
          <w:spacing w:val="-4"/>
        </w:rPr>
        <w:t> </w:t>
      </w:r>
      <w:r>
        <w:rPr>
          <w:color w:val="231F20"/>
        </w:rPr>
        <w:t>also</w:t>
      </w:r>
      <w:r>
        <w:rPr>
          <w:color w:val="231F20"/>
          <w:spacing w:val="-4"/>
        </w:rPr>
        <w:t> </w:t>
      </w:r>
      <w:r>
        <w:rPr>
          <w:color w:val="231F20"/>
        </w:rPr>
        <w:t>in</w:t>
      </w:r>
      <w:r>
        <w:rPr>
          <w:color w:val="231F20"/>
          <w:spacing w:val="-4"/>
        </w:rPr>
        <w:t> </w:t>
      </w:r>
      <w:r>
        <w:rPr>
          <w:color w:val="231F20"/>
        </w:rPr>
        <w:t>line</w:t>
      </w:r>
      <w:r>
        <w:rPr>
          <w:color w:val="231F20"/>
          <w:spacing w:val="-4"/>
        </w:rPr>
        <w:t> </w:t>
      </w:r>
      <w:r>
        <w:rPr>
          <w:color w:val="231F20"/>
        </w:rPr>
        <w:t>with</w:t>
      </w:r>
      <w:r>
        <w:rPr>
          <w:color w:val="231F20"/>
          <w:spacing w:val="-4"/>
        </w:rPr>
        <w:t> </w:t>
      </w:r>
      <w:r>
        <w:rPr>
          <w:color w:val="231F20"/>
        </w:rPr>
        <w:t>the</w:t>
      </w:r>
      <w:r>
        <w:rPr>
          <w:color w:val="231F20"/>
          <w:spacing w:val="-4"/>
        </w:rPr>
        <w:t> </w:t>
      </w:r>
      <w:r>
        <w:rPr>
          <w:color w:val="231F20"/>
        </w:rPr>
        <w:t>SE</w:t>
      </w:r>
      <w:r>
        <w:rPr>
          <w:color w:val="231F20"/>
          <w:spacing w:val="-4"/>
        </w:rPr>
        <w:t> </w:t>
      </w:r>
      <w:r>
        <w:rPr>
          <w:color w:val="231F20"/>
        </w:rPr>
        <w:t>principles.</w:t>
      </w:r>
      <w:r>
        <w:rPr>
          <w:color w:val="231F20"/>
          <w:spacing w:val="-4"/>
        </w:rPr>
        <w:t> </w:t>
      </w:r>
      <w:r>
        <w:rPr>
          <w:color w:val="231F20"/>
        </w:rPr>
        <w:t>The</w:t>
      </w:r>
      <w:r>
        <w:rPr>
          <w:color w:val="231F20"/>
          <w:spacing w:val="-4"/>
        </w:rPr>
        <w:t> </w:t>
      </w:r>
      <w:r>
        <w:rPr>
          <w:color w:val="231F20"/>
        </w:rPr>
        <w:t>implementation of</w:t>
      </w:r>
      <w:r>
        <w:rPr>
          <w:color w:val="231F20"/>
          <w:spacing w:val="-6"/>
        </w:rPr>
        <w:t> </w:t>
      </w:r>
      <w:r>
        <w:rPr>
          <w:color w:val="231F20"/>
        </w:rPr>
        <w:t>the</w:t>
      </w:r>
      <w:r>
        <w:rPr>
          <w:color w:val="231F20"/>
          <w:spacing w:val="-6"/>
        </w:rPr>
        <w:t> </w:t>
      </w:r>
      <w:r>
        <w:rPr>
          <w:color w:val="231F20"/>
        </w:rPr>
        <w:t>SE</w:t>
      </w:r>
      <w:r>
        <w:rPr>
          <w:color w:val="231F20"/>
          <w:spacing w:val="-6"/>
        </w:rPr>
        <w:t> </w:t>
      </w:r>
      <w:r>
        <w:rPr>
          <w:color w:val="231F20"/>
        </w:rPr>
        <w:t>model</w:t>
      </w:r>
      <w:r>
        <w:rPr>
          <w:color w:val="231F20"/>
          <w:spacing w:val="-6"/>
        </w:rPr>
        <w:t> </w:t>
      </w:r>
      <w:r>
        <w:rPr>
          <w:color w:val="231F20"/>
        </w:rPr>
        <w:t>is</w:t>
      </w:r>
      <w:r>
        <w:rPr>
          <w:color w:val="231F20"/>
          <w:spacing w:val="-6"/>
        </w:rPr>
        <w:t> </w:t>
      </w:r>
      <w:r>
        <w:rPr>
          <w:color w:val="231F20"/>
        </w:rPr>
        <w:t>directly</w:t>
      </w:r>
      <w:r>
        <w:rPr>
          <w:color w:val="231F20"/>
          <w:spacing w:val="-6"/>
        </w:rPr>
        <w:t> </w:t>
      </w:r>
      <w:r>
        <w:rPr>
          <w:color w:val="231F20"/>
        </w:rPr>
        <w:t>conditioned</w:t>
      </w:r>
      <w:r>
        <w:rPr>
          <w:color w:val="231F20"/>
          <w:spacing w:val="-6"/>
        </w:rPr>
        <w:t> </w:t>
      </w:r>
      <w:r>
        <w:rPr>
          <w:color w:val="231F20"/>
        </w:rPr>
        <w:t>by</w:t>
      </w:r>
      <w:r>
        <w:rPr>
          <w:color w:val="231F20"/>
          <w:spacing w:val="-6"/>
        </w:rPr>
        <w:t> </w:t>
      </w:r>
      <w:r>
        <w:rPr>
          <w:color w:val="231F20"/>
        </w:rPr>
        <w:t>the</w:t>
      </w:r>
      <w:r>
        <w:rPr>
          <w:color w:val="231F20"/>
          <w:spacing w:val="-6"/>
        </w:rPr>
        <w:t> </w:t>
      </w:r>
      <w:r>
        <w:rPr>
          <w:color w:val="231F20"/>
        </w:rPr>
        <w:t>development</w:t>
      </w:r>
      <w:r>
        <w:rPr>
          <w:color w:val="231F20"/>
          <w:spacing w:val="-6"/>
        </w:rPr>
        <w:t> </w:t>
      </w:r>
      <w:r>
        <w:rPr>
          <w:color w:val="231F20"/>
        </w:rPr>
        <w:t>of</w:t>
      </w:r>
      <w:r>
        <w:rPr>
          <w:color w:val="231F20"/>
          <w:spacing w:val="-6"/>
        </w:rPr>
        <w:t> </w:t>
      </w:r>
      <w:r>
        <w:rPr>
          <w:color w:val="231F20"/>
        </w:rPr>
        <w:t>digital</w:t>
      </w:r>
      <w:r>
        <w:rPr>
          <w:color w:val="231F20"/>
          <w:spacing w:val="-6"/>
        </w:rPr>
        <w:t> </w:t>
      </w:r>
      <w:r>
        <w:rPr>
          <w:color w:val="231F20"/>
        </w:rPr>
        <w:t>competencies </w:t>
      </w:r>
      <w:r>
        <w:rPr>
          <w:color w:val="231F20"/>
          <w:spacing w:val="-2"/>
        </w:rPr>
        <w:t>among</w:t>
      </w:r>
      <w:r>
        <w:rPr>
          <w:color w:val="231F20"/>
          <w:spacing w:val="-9"/>
        </w:rPr>
        <w:t> </w:t>
      </w:r>
      <w:r>
        <w:rPr>
          <w:color w:val="231F20"/>
          <w:spacing w:val="-2"/>
        </w:rPr>
        <w:t>members</w:t>
      </w:r>
      <w:r>
        <w:rPr>
          <w:color w:val="231F20"/>
          <w:spacing w:val="-9"/>
        </w:rPr>
        <w:t> </w:t>
      </w:r>
      <w:r>
        <w:rPr>
          <w:color w:val="231F20"/>
          <w:spacing w:val="-2"/>
        </w:rPr>
        <w:t>of</w:t>
      </w:r>
      <w:r>
        <w:rPr>
          <w:color w:val="231F20"/>
          <w:spacing w:val="-9"/>
        </w:rPr>
        <w:t> </w:t>
      </w:r>
      <w:r>
        <w:rPr>
          <w:color w:val="231F20"/>
          <w:spacing w:val="-2"/>
        </w:rPr>
        <w:t>farming</w:t>
      </w:r>
      <w:r>
        <w:rPr>
          <w:color w:val="231F20"/>
          <w:spacing w:val="-9"/>
        </w:rPr>
        <w:t> </w:t>
      </w:r>
      <w:r>
        <w:rPr>
          <w:color w:val="231F20"/>
          <w:spacing w:val="-2"/>
        </w:rPr>
        <w:t>households,</w:t>
      </w:r>
      <w:r>
        <w:rPr>
          <w:color w:val="231F20"/>
          <w:spacing w:val="-9"/>
        </w:rPr>
        <w:t> </w:t>
      </w:r>
      <w:r>
        <w:rPr>
          <w:color w:val="231F20"/>
          <w:spacing w:val="-2"/>
        </w:rPr>
        <w:t>owners,</w:t>
      </w:r>
      <w:r>
        <w:rPr>
          <w:color w:val="231F20"/>
          <w:spacing w:val="-9"/>
        </w:rPr>
        <w:t> </w:t>
      </w:r>
      <w:r>
        <w:rPr>
          <w:color w:val="231F20"/>
          <w:spacing w:val="-2"/>
        </w:rPr>
        <w:t>and</w:t>
      </w:r>
      <w:r>
        <w:rPr>
          <w:color w:val="231F20"/>
          <w:spacing w:val="-9"/>
        </w:rPr>
        <w:t> </w:t>
      </w:r>
      <w:r>
        <w:rPr>
          <w:color w:val="231F20"/>
          <w:spacing w:val="-2"/>
        </w:rPr>
        <w:t>agribusiness</w:t>
      </w:r>
      <w:r>
        <w:rPr>
          <w:color w:val="231F20"/>
          <w:spacing w:val="-9"/>
        </w:rPr>
        <w:t> </w:t>
      </w:r>
      <w:r>
        <w:rPr>
          <w:color w:val="231F20"/>
          <w:spacing w:val="-2"/>
        </w:rPr>
        <w:t>employees</w:t>
      </w:r>
      <w:r>
        <w:rPr>
          <w:color w:val="231F20"/>
          <w:spacing w:val="-9"/>
        </w:rPr>
        <w:t> </w:t>
      </w:r>
      <w:r>
        <w:rPr>
          <w:color w:val="231F20"/>
          <w:spacing w:val="-2"/>
        </w:rPr>
        <w:t>within </w:t>
      </w:r>
      <w:r>
        <w:rPr>
          <w:color w:val="231F20"/>
        </w:rPr>
        <w:t>"the learning region" concept framework. Accordingly, let's view the development of</w:t>
      </w:r>
      <w:r>
        <w:rPr>
          <w:color w:val="231F20"/>
          <w:spacing w:val="3"/>
        </w:rPr>
        <w:t> </w:t>
      </w:r>
      <w:r>
        <w:rPr>
          <w:color w:val="231F20"/>
        </w:rPr>
        <w:t>digital</w:t>
      </w:r>
      <w:r>
        <w:rPr>
          <w:color w:val="231F20"/>
          <w:spacing w:val="4"/>
        </w:rPr>
        <w:t> </w:t>
      </w:r>
      <w:r>
        <w:rPr>
          <w:color w:val="231F20"/>
        </w:rPr>
        <w:t>competencies</w:t>
      </w:r>
      <w:r>
        <w:rPr>
          <w:color w:val="231F20"/>
          <w:spacing w:val="4"/>
        </w:rPr>
        <w:t> </w:t>
      </w:r>
      <w:r>
        <w:rPr>
          <w:color w:val="231F20"/>
        </w:rPr>
        <w:t>as</w:t>
      </w:r>
      <w:r>
        <w:rPr>
          <w:color w:val="231F20"/>
          <w:spacing w:val="4"/>
        </w:rPr>
        <w:t> </w:t>
      </w:r>
      <w:r>
        <w:rPr>
          <w:color w:val="231F20"/>
        </w:rPr>
        <w:t>both</w:t>
      </w:r>
      <w:r>
        <w:rPr>
          <w:color w:val="231F20"/>
          <w:spacing w:val="3"/>
        </w:rPr>
        <w:t> </w:t>
      </w:r>
      <w:r>
        <w:rPr>
          <w:color w:val="231F20"/>
        </w:rPr>
        <w:t>a</w:t>
      </w:r>
      <w:r>
        <w:rPr>
          <w:color w:val="231F20"/>
          <w:spacing w:val="4"/>
        </w:rPr>
        <w:t> </w:t>
      </w:r>
      <w:r>
        <w:rPr>
          <w:color w:val="231F20"/>
        </w:rPr>
        <w:t>prerequisite</w:t>
      </w:r>
      <w:r>
        <w:rPr>
          <w:color w:val="231F20"/>
          <w:spacing w:val="4"/>
        </w:rPr>
        <w:t> </w:t>
      </w:r>
      <w:r>
        <w:rPr>
          <w:color w:val="231F20"/>
        </w:rPr>
        <w:t>for</w:t>
      </w:r>
      <w:r>
        <w:rPr>
          <w:color w:val="231F20"/>
          <w:spacing w:val="4"/>
        </w:rPr>
        <w:t> </w:t>
      </w:r>
      <w:r>
        <w:rPr>
          <w:color w:val="231F20"/>
        </w:rPr>
        <w:t>the</w:t>
      </w:r>
      <w:r>
        <w:rPr>
          <w:color w:val="231F20"/>
          <w:spacing w:val="4"/>
        </w:rPr>
        <w:t> </w:t>
      </w:r>
      <w:r>
        <w:rPr>
          <w:color w:val="231F20"/>
        </w:rPr>
        <w:t>effective</w:t>
      </w:r>
      <w:r>
        <w:rPr>
          <w:color w:val="231F20"/>
          <w:spacing w:val="3"/>
        </w:rPr>
        <w:t> </w:t>
      </w:r>
      <w:r>
        <w:rPr>
          <w:color w:val="231F20"/>
        </w:rPr>
        <w:t>implementation</w:t>
      </w:r>
      <w:r>
        <w:rPr>
          <w:color w:val="231F20"/>
          <w:spacing w:val="4"/>
        </w:rPr>
        <w:t> </w:t>
      </w:r>
      <w:r>
        <w:rPr>
          <w:color w:val="231F20"/>
          <w:spacing w:val="-5"/>
        </w:rPr>
        <w:t>of</w:t>
      </w:r>
    </w:p>
    <w:p>
      <w:pPr>
        <w:pStyle w:val="BodyText"/>
        <w:spacing w:after="0" w:line="264" w:lineRule="auto"/>
        <w:sectPr>
          <w:pgSz w:w="8230" w:h="11340"/>
          <w:pgMar w:header="486" w:footer="517" w:top="940" w:bottom="700" w:left="708" w:right="708"/>
        </w:sectPr>
      </w:pPr>
    </w:p>
    <w:p>
      <w:pPr>
        <w:pStyle w:val="BodyText"/>
        <w:spacing w:before="87"/>
        <w:ind w:left="0"/>
        <w:jc w:val="left"/>
      </w:pPr>
    </w:p>
    <w:p>
      <w:pPr>
        <w:pStyle w:val="BodyText"/>
        <w:spacing w:line="264" w:lineRule="auto" w:before="1"/>
        <w:ind w:left="105" w:right="136"/>
        <w:jc w:val="right"/>
      </w:pPr>
      <w:r>
        <w:rPr>
          <w:color w:val="231F20"/>
        </w:rPr>
        <w:t>"the learning region" concept and as a tool for the competitiveness of small agri- businesses,</w:t>
      </w:r>
      <w:r>
        <w:rPr>
          <w:color w:val="231F20"/>
          <w:spacing w:val="-8"/>
        </w:rPr>
        <w:t> </w:t>
      </w:r>
      <w:r>
        <w:rPr>
          <w:color w:val="231F20"/>
        </w:rPr>
        <w:t>which</w:t>
      </w:r>
      <w:r>
        <w:rPr>
          <w:color w:val="231F20"/>
          <w:spacing w:val="-8"/>
        </w:rPr>
        <w:t> </w:t>
      </w:r>
      <w:r>
        <w:rPr>
          <w:color w:val="231F20"/>
        </w:rPr>
        <w:t>is</w:t>
      </w:r>
      <w:r>
        <w:rPr>
          <w:color w:val="231F20"/>
          <w:spacing w:val="-8"/>
        </w:rPr>
        <w:t> </w:t>
      </w:r>
      <w:r>
        <w:rPr>
          <w:color w:val="231F20"/>
        </w:rPr>
        <w:t>particularly</w:t>
      </w:r>
      <w:r>
        <w:rPr>
          <w:color w:val="231F20"/>
          <w:spacing w:val="-8"/>
        </w:rPr>
        <w:t> </w:t>
      </w:r>
      <w:r>
        <w:rPr>
          <w:color w:val="231F20"/>
        </w:rPr>
        <w:t>relevant</w:t>
      </w:r>
      <w:r>
        <w:rPr>
          <w:color w:val="231F20"/>
          <w:spacing w:val="-8"/>
        </w:rPr>
        <w:t> </w:t>
      </w:r>
      <w:r>
        <w:rPr>
          <w:color w:val="231F20"/>
        </w:rPr>
        <w:t>in</w:t>
      </w:r>
      <w:r>
        <w:rPr>
          <w:color w:val="231F20"/>
          <w:spacing w:val="-8"/>
        </w:rPr>
        <w:t> </w:t>
      </w:r>
      <w:r>
        <w:rPr>
          <w:color w:val="231F20"/>
        </w:rPr>
        <w:t>the</w:t>
      </w:r>
      <w:r>
        <w:rPr>
          <w:color w:val="231F20"/>
          <w:spacing w:val="-8"/>
        </w:rPr>
        <w:t> </w:t>
      </w:r>
      <w:r>
        <w:rPr>
          <w:color w:val="231F20"/>
        </w:rPr>
        <w:t>context</w:t>
      </w:r>
      <w:r>
        <w:rPr>
          <w:color w:val="231F20"/>
          <w:spacing w:val="-8"/>
        </w:rPr>
        <w:t> </w:t>
      </w:r>
      <w:r>
        <w:rPr>
          <w:color w:val="231F20"/>
        </w:rPr>
        <w:t>of</w:t>
      </w:r>
      <w:r>
        <w:rPr>
          <w:color w:val="231F20"/>
          <w:spacing w:val="-8"/>
        </w:rPr>
        <w:t> </w:t>
      </w:r>
      <w:r>
        <w:rPr>
          <w:color w:val="231F20"/>
        </w:rPr>
        <w:t>revitalizing</w:t>
      </w:r>
      <w:r>
        <w:rPr>
          <w:color w:val="231F20"/>
          <w:spacing w:val="-8"/>
        </w:rPr>
        <w:t> </w:t>
      </w:r>
      <w:r>
        <w:rPr>
          <w:color w:val="231F20"/>
        </w:rPr>
        <w:t>business</w:t>
      </w:r>
      <w:r>
        <w:rPr>
          <w:color w:val="231F20"/>
          <w:spacing w:val="-8"/>
        </w:rPr>
        <w:t> </w:t>
      </w:r>
      <w:r>
        <w:rPr>
          <w:color w:val="231F20"/>
        </w:rPr>
        <w:t>and ensuring sustainable rural development in the post-war period. Furthermore, the development</w:t>
      </w:r>
      <w:r>
        <w:rPr>
          <w:color w:val="231F20"/>
          <w:spacing w:val="-11"/>
        </w:rPr>
        <w:t> </w:t>
      </w:r>
      <w:r>
        <w:rPr>
          <w:color w:val="231F20"/>
        </w:rPr>
        <w:t>of</w:t>
      </w:r>
      <w:r>
        <w:rPr>
          <w:color w:val="231F20"/>
          <w:spacing w:val="-11"/>
        </w:rPr>
        <w:t> </w:t>
      </w:r>
      <w:r>
        <w:rPr>
          <w:color w:val="231F20"/>
        </w:rPr>
        <w:t>digital</w:t>
      </w:r>
      <w:r>
        <w:rPr>
          <w:color w:val="231F20"/>
          <w:spacing w:val="-11"/>
        </w:rPr>
        <w:t> </w:t>
      </w:r>
      <w:r>
        <w:rPr>
          <w:color w:val="231F20"/>
        </w:rPr>
        <w:t>competencies</w:t>
      </w:r>
      <w:r>
        <w:rPr>
          <w:color w:val="231F20"/>
          <w:spacing w:val="-11"/>
        </w:rPr>
        <w:t> </w:t>
      </w:r>
      <w:r>
        <w:rPr>
          <w:color w:val="231F20"/>
        </w:rPr>
        <w:t>is</w:t>
      </w:r>
      <w:r>
        <w:rPr>
          <w:color w:val="231F20"/>
          <w:spacing w:val="-11"/>
        </w:rPr>
        <w:t> </w:t>
      </w:r>
      <w:r>
        <w:rPr>
          <w:color w:val="231F20"/>
        </w:rPr>
        <w:t>a</w:t>
      </w:r>
      <w:r>
        <w:rPr>
          <w:color w:val="231F20"/>
          <w:spacing w:val="-11"/>
        </w:rPr>
        <w:t> </w:t>
      </w:r>
      <w:r>
        <w:rPr>
          <w:color w:val="231F20"/>
        </w:rPr>
        <w:t>prerequisite</w:t>
      </w:r>
      <w:r>
        <w:rPr>
          <w:color w:val="231F20"/>
          <w:spacing w:val="-11"/>
        </w:rPr>
        <w:t> </w:t>
      </w:r>
      <w:r>
        <w:rPr>
          <w:color w:val="231F20"/>
        </w:rPr>
        <w:t>for</w:t>
      </w:r>
      <w:r>
        <w:rPr>
          <w:color w:val="231F20"/>
          <w:spacing w:val="-11"/>
        </w:rPr>
        <w:t> </w:t>
      </w:r>
      <w:r>
        <w:rPr>
          <w:color w:val="231F20"/>
        </w:rPr>
        <w:t>the</w:t>
      </w:r>
      <w:r>
        <w:rPr>
          <w:color w:val="231F20"/>
          <w:spacing w:val="-11"/>
        </w:rPr>
        <w:t> </w:t>
      </w:r>
      <w:r>
        <w:rPr>
          <w:color w:val="231F20"/>
        </w:rPr>
        <w:t>practical</w:t>
      </w:r>
      <w:r>
        <w:rPr>
          <w:color w:val="231F20"/>
          <w:spacing w:val="-11"/>
        </w:rPr>
        <w:t> </w:t>
      </w:r>
      <w:r>
        <w:rPr>
          <w:color w:val="231F20"/>
        </w:rPr>
        <w:t>realization</w:t>
      </w:r>
      <w:r>
        <w:rPr>
          <w:color w:val="231F20"/>
          <w:spacing w:val="-11"/>
        </w:rPr>
        <w:t> </w:t>
      </w:r>
      <w:r>
        <w:rPr>
          <w:color w:val="231F20"/>
        </w:rPr>
        <w:t>of the</w:t>
      </w:r>
      <w:r>
        <w:rPr>
          <w:color w:val="231F20"/>
          <w:spacing w:val="-15"/>
        </w:rPr>
        <w:t> </w:t>
      </w:r>
      <w:r>
        <w:rPr>
          <w:color w:val="231F20"/>
        </w:rPr>
        <w:t>lifelong</w:t>
      </w:r>
      <w:r>
        <w:rPr>
          <w:color w:val="231F20"/>
          <w:spacing w:val="-15"/>
        </w:rPr>
        <w:t> </w:t>
      </w:r>
      <w:r>
        <w:rPr>
          <w:color w:val="231F20"/>
        </w:rPr>
        <w:t>learning</w:t>
      </w:r>
      <w:r>
        <w:rPr>
          <w:color w:val="231F20"/>
          <w:spacing w:val="-15"/>
        </w:rPr>
        <w:t> </w:t>
      </w:r>
      <w:r>
        <w:rPr>
          <w:color w:val="231F20"/>
        </w:rPr>
        <w:t>concept</w:t>
      </w:r>
      <w:r>
        <w:rPr>
          <w:color w:val="231F20"/>
          <w:spacing w:val="-15"/>
        </w:rPr>
        <w:t> </w:t>
      </w:r>
      <w:r>
        <w:rPr>
          <w:color w:val="231F20"/>
        </w:rPr>
        <w:t>[21]</w:t>
      </w:r>
      <w:r>
        <w:rPr>
          <w:color w:val="231F20"/>
          <w:spacing w:val="-15"/>
        </w:rPr>
        <w:t> </w:t>
      </w:r>
      <w:r>
        <w:rPr>
          <w:color w:val="231F20"/>
        </w:rPr>
        <w:t>(which</w:t>
      </w:r>
      <w:r>
        <w:rPr>
          <w:color w:val="231F20"/>
          <w:spacing w:val="-15"/>
        </w:rPr>
        <w:t> </w:t>
      </w:r>
      <w:r>
        <w:rPr>
          <w:color w:val="231F20"/>
        </w:rPr>
        <w:t>pertains</w:t>
      </w:r>
      <w:r>
        <w:rPr>
          <w:color w:val="231F20"/>
          <w:spacing w:val="-15"/>
        </w:rPr>
        <w:t> </w:t>
      </w:r>
      <w:r>
        <w:rPr>
          <w:color w:val="231F20"/>
        </w:rPr>
        <w:t>to</w:t>
      </w:r>
      <w:r>
        <w:rPr>
          <w:color w:val="231F20"/>
          <w:spacing w:val="-15"/>
        </w:rPr>
        <w:t> </w:t>
      </w:r>
      <w:r>
        <w:rPr>
          <w:color w:val="231F20"/>
        </w:rPr>
        <w:t>economic</w:t>
      </w:r>
      <w:r>
        <w:rPr>
          <w:color w:val="231F20"/>
          <w:spacing w:val="-15"/>
        </w:rPr>
        <w:t> </w:t>
      </w:r>
      <w:r>
        <w:rPr>
          <w:color w:val="231F20"/>
        </w:rPr>
        <w:t>literacy,</w:t>
      </w:r>
      <w:r>
        <w:rPr>
          <w:color w:val="231F20"/>
          <w:spacing w:val="-15"/>
        </w:rPr>
        <w:t> </w:t>
      </w:r>
      <w:r>
        <w:rPr>
          <w:color w:val="231F20"/>
        </w:rPr>
        <w:t>the</w:t>
      </w:r>
      <w:r>
        <w:rPr>
          <w:color w:val="231F20"/>
          <w:spacing w:val="-15"/>
        </w:rPr>
        <w:t> </w:t>
      </w:r>
      <w:r>
        <w:rPr>
          <w:color w:val="231F20"/>
        </w:rPr>
        <w:t>ability</w:t>
      </w:r>
      <w:r>
        <w:rPr>
          <w:color w:val="231F20"/>
          <w:spacing w:val="-15"/>
        </w:rPr>
        <w:t> </w:t>
      </w:r>
      <w:r>
        <w:rPr>
          <w:color w:val="231F20"/>
        </w:rPr>
        <w:t>to utilize</w:t>
      </w:r>
      <w:r>
        <w:rPr>
          <w:color w:val="231F20"/>
          <w:spacing w:val="-21"/>
        </w:rPr>
        <w:t> </w:t>
      </w:r>
      <w:r>
        <w:rPr>
          <w:color w:val="231F20"/>
        </w:rPr>
        <w:t>digital</w:t>
      </w:r>
      <w:r>
        <w:rPr>
          <w:color w:val="231F20"/>
          <w:spacing w:val="-21"/>
        </w:rPr>
        <w:t> </w:t>
      </w:r>
      <w:r>
        <w:rPr>
          <w:color w:val="231F20"/>
        </w:rPr>
        <w:t>platforms,</w:t>
      </w:r>
      <w:r>
        <w:rPr>
          <w:color w:val="231F20"/>
          <w:spacing w:val="-21"/>
        </w:rPr>
        <w:t> </w:t>
      </w:r>
      <w:r>
        <w:rPr>
          <w:color w:val="231F20"/>
        </w:rPr>
        <w:t>and</w:t>
      </w:r>
      <w:r>
        <w:rPr>
          <w:color w:val="231F20"/>
          <w:spacing w:val="-21"/>
        </w:rPr>
        <w:t> </w:t>
      </w:r>
      <w:r>
        <w:rPr>
          <w:color w:val="231F20"/>
        </w:rPr>
        <w:t>positive</w:t>
      </w:r>
      <w:r>
        <w:rPr>
          <w:color w:val="231F20"/>
          <w:spacing w:val="-21"/>
        </w:rPr>
        <w:t> </w:t>
      </w:r>
      <w:r>
        <w:rPr>
          <w:color w:val="231F20"/>
        </w:rPr>
        <w:t>perception</w:t>
      </w:r>
      <w:r>
        <w:rPr>
          <w:color w:val="231F20"/>
          <w:spacing w:val="-21"/>
        </w:rPr>
        <w:t> </w:t>
      </w:r>
      <w:r>
        <w:rPr>
          <w:color w:val="231F20"/>
        </w:rPr>
        <w:t>and</w:t>
      </w:r>
      <w:r>
        <w:rPr>
          <w:color w:val="231F20"/>
          <w:spacing w:val="-21"/>
        </w:rPr>
        <w:t> </w:t>
      </w:r>
      <w:r>
        <w:rPr>
          <w:color w:val="231F20"/>
        </w:rPr>
        <w:t>engagement</w:t>
      </w:r>
      <w:r>
        <w:rPr>
          <w:color w:val="231F20"/>
          <w:spacing w:val="-21"/>
        </w:rPr>
        <w:t> </w:t>
      </w:r>
      <w:r>
        <w:rPr>
          <w:color w:val="231F20"/>
        </w:rPr>
        <w:t>with</w:t>
      </w:r>
      <w:r>
        <w:rPr>
          <w:color w:val="231F20"/>
          <w:spacing w:val="-21"/>
        </w:rPr>
        <w:t> </w:t>
      </w:r>
      <w:r>
        <w:rPr>
          <w:color w:val="231F20"/>
        </w:rPr>
        <w:t>the</w:t>
      </w:r>
      <w:r>
        <w:rPr>
          <w:color w:val="231F20"/>
          <w:spacing w:val="-21"/>
        </w:rPr>
        <w:t> </w:t>
      </w:r>
      <w:r>
        <w:rPr>
          <w:color w:val="231F20"/>
        </w:rPr>
        <w:t>SE</w:t>
      </w:r>
      <w:r>
        <w:rPr>
          <w:color w:val="231F20"/>
          <w:spacing w:val="-21"/>
        </w:rPr>
        <w:t> </w:t>
      </w:r>
      <w:r>
        <w:rPr>
          <w:color w:val="231F20"/>
        </w:rPr>
        <w:t>model) and</w:t>
      </w:r>
      <w:r>
        <w:rPr>
          <w:color w:val="231F20"/>
          <w:spacing w:val="-11"/>
        </w:rPr>
        <w:t> </w:t>
      </w:r>
      <w:r>
        <w:rPr>
          <w:color w:val="231F20"/>
        </w:rPr>
        <w:t>for</w:t>
      </w:r>
      <w:r>
        <w:rPr>
          <w:color w:val="231F20"/>
          <w:spacing w:val="-12"/>
        </w:rPr>
        <w:t> </w:t>
      </w:r>
      <w:r>
        <w:rPr>
          <w:color w:val="231F20"/>
        </w:rPr>
        <w:t>ensuring</w:t>
      </w:r>
      <w:r>
        <w:rPr>
          <w:color w:val="231F20"/>
          <w:spacing w:val="-11"/>
        </w:rPr>
        <w:t> </w:t>
      </w:r>
      <w:r>
        <w:rPr>
          <w:color w:val="231F20"/>
        </w:rPr>
        <w:t>the</w:t>
      </w:r>
      <w:r>
        <w:rPr>
          <w:color w:val="231F20"/>
          <w:spacing w:val="-12"/>
        </w:rPr>
        <w:t> </w:t>
      </w:r>
      <w:r>
        <w:rPr>
          <w:color w:val="231F20"/>
        </w:rPr>
        <w:t>preservation</w:t>
      </w:r>
      <w:r>
        <w:rPr>
          <w:color w:val="231F20"/>
          <w:spacing w:val="-12"/>
        </w:rPr>
        <w:t> </w:t>
      </w:r>
      <w:r>
        <w:rPr>
          <w:color w:val="231F20"/>
        </w:rPr>
        <w:t>and</w:t>
      </w:r>
      <w:r>
        <w:rPr>
          <w:color w:val="231F20"/>
          <w:spacing w:val="-11"/>
        </w:rPr>
        <w:t> </w:t>
      </w:r>
      <w:r>
        <w:rPr>
          <w:color w:val="231F20"/>
        </w:rPr>
        <w:t>development</w:t>
      </w:r>
      <w:r>
        <w:rPr>
          <w:color w:val="231F20"/>
          <w:spacing w:val="-12"/>
        </w:rPr>
        <w:t> </w:t>
      </w:r>
      <w:r>
        <w:rPr>
          <w:color w:val="231F20"/>
        </w:rPr>
        <w:t>of</w:t>
      </w:r>
      <w:r>
        <w:rPr>
          <w:color w:val="231F20"/>
          <w:spacing w:val="-11"/>
        </w:rPr>
        <w:t> </w:t>
      </w:r>
      <w:r>
        <w:rPr>
          <w:color w:val="231F20"/>
        </w:rPr>
        <w:t>small</w:t>
      </w:r>
      <w:r>
        <w:rPr>
          <w:color w:val="231F20"/>
          <w:spacing w:val="-11"/>
        </w:rPr>
        <w:t> </w:t>
      </w:r>
      <w:r>
        <w:rPr>
          <w:color w:val="231F20"/>
        </w:rPr>
        <w:t>agricultural</w:t>
      </w:r>
      <w:r>
        <w:rPr>
          <w:color w:val="231F20"/>
          <w:spacing w:val="-11"/>
        </w:rPr>
        <w:t> </w:t>
      </w:r>
      <w:r>
        <w:rPr>
          <w:color w:val="231F20"/>
        </w:rPr>
        <w:t>producers. Let's</w:t>
      </w:r>
      <w:r>
        <w:rPr>
          <w:color w:val="231F20"/>
          <w:spacing w:val="-4"/>
        </w:rPr>
        <w:t> </w:t>
      </w:r>
      <w:r>
        <w:rPr>
          <w:color w:val="231F20"/>
        </w:rPr>
        <w:t>align</w:t>
      </w:r>
      <w:r>
        <w:rPr>
          <w:color w:val="231F20"/>
          <w:spacing w:val="-4"/>
        </w:rPr>
        <w:t> </w:t>
      </w:r>
      <w:r>
        <w:rPr>
          <w:color w:val="231F20"/>
        </w:rPr>
        <w:t>ourselves</w:t>
      </w:r>
      <w:r>
        <w:rPr>
          <w:color w:val="231F20"/>
          <w:spacing w:val="-4"/>
        </w:rPr>
        <w:t> </w:t>
      </w:r>
      <w:r>
        <w:rPr>
          <w:color w:val="231F20"/>
        </w:rPr>
        <w:t>with</w:t>
      </w:r>
      <w:r>
        <w:rPr>
          <w:color w:val="231F20"/>
          <w:spacing w:val="-4"/>
        </w:rPr>
        <w:t> </w:t>
      </w:r>
      <w:r>
        <w:rPr>
          <w:color w:val="231F20"/>
        </w:rPr>
        <w:t>the</w:t>
      </w:r>
      <w:r>
        <w:rPr>
          <w:color w:val="231F20"/>
          <w:spacing w:val="-4"/>
        </w:rPr>
        <w:t> </w:t>
      </w:r>
      <w:r>
        <w:rPr>
          <w:color w:val="231F20"/>
        </w:rPr>
        <w:t>position</w:t>
      </w:r>
      <w:r>
        <w:rPr>
          <w:color w:val="231F20"/>
          <w:spacing w:val="-4"/>
        </w:rPr>
        <w:t> </w:t>
      </w:r>
      <w:r>
        <w:rPr>
          <w:color w:val="231F20"/>
        </w:rPr>
        <w:t>of</w:t>
      </w:r>
      <w:r>
        <w:rPr>
          <w:color w:val="231F20"/>
          <w:spacing w:val="-4"/>
        </w:rPr>
        <w:t> </w:t>
      </w:r>
      <w:r>
        <w:rPr>
          <w:color w:val="231F20"/>
        </w:rPr>
        <w:t>researchers</w:t>
      </w:r>
      <w:r>
        <w:rPr>
          <w:color w:val="231F20"/>
          <w:spacing w:val="-4"/>
        </w:rPr>
        <w:t> </w:t>
      </w:r>
      <w:r>
        <w:rPr>
          <w:color w:val="231F20"/>
        </w:rPr>
        <w:t>regarding</w:t>
      </w:r>
      <w:r>
        <w:rPr>
          <w:color w:val="231F20"/>
          <w:spacing w:val="-4"/>
        </w:rPr>
        <w:t> </w:t>
      </w:r>
      <w:r>
        <w:rPr>
          <w:color w:val="231F20"/>
        </w:rPr>
        <w:t>the</w:t>
      </w:r>
      <w:r>
        <w:rPr>
          <w:color w:val="231F20"/>
          <w:spacing w:val="-4"/>
        </w:rPr>
        <w:t> </w:t>
      </w:r>
      <w:r>
        <w:rPr>
          <w:color w:val="231F20"/>
        </w:rPr>
        <w:t>priority</w:t>
      </w:r>
      <w:r>
        <w:rPr>
          <w:color w:val="231F20"/>
          <w:spacing w:val="-4"/>
        </w:rPr>
        <w:t> </w:t>
      </w:r>
      <w:r>
        <w:rPr>
          <w:color w:val="231F20"/>
        </w:rPr>
        <w:t>of</w:t>
      </w:r>
      <w:r>
        <w:rPr>
          <w:color w:val="231F20"/>
          <w:spacing w:val="-4"/>
        </w:rPr>
        <w:t> </w:t>
      </w:r>
      <w:r>
        <w:rPr>
          <w:color w:val="231F20"/>
        </w:rPr>
        <w:t>de- veloping</w:t>
      </w:r>
      <w:r>
        <w:rPr>
          <w:color w:val="231F20"/>
          <w:spacing w:val="-22"/>
        </w:rPr>
        <w:t> </w:t>
      </w:r>
      <w:r>
        <w:rPr>
          <w:color w:val="231F20"/>
        </w:rPr>
        <w:t>individual,</w:t>
      </w:r>
      <w:r>
        <w:rPr>
          <w:color w:val="231F20"/>
          <w:spacing w:val="-22"/>
        </w:rPr>
        <w:t> </w:t>
      </w:r>
      <w:r>
        <w:rPr>
          <w:color w:val="231F20"/>
        </w:rPr>
        <w:t>family,</w:t>
      </w:r>
      <w:r>
        <w:rPr>
          <w:color w:val="231F20"/>
          <w:spacing w:val="-22"/>
        </w:rPr>
        <w:t> </w:t>
      </w:r>
      <w:r>
        <w:rPr>
          <w:color w:val="231F20"/>
        </w:rPr>
        <w:t>and</w:t>
      </w:r>
      <w:r>
        <w:rPr>
          <w:color w:val="231F20"/>
          <w:spacing w:val="-22"/>
        </w:rPr>
        <w:t> </w:t>
      </w:r>
      <w:r>
        <w:rPr>
          <w:color w:val="231F20"/>
        </w:rPr>
        <w:t>small</w:t>
      </w:r>
      <w:r>
        <w:rPr>
          <w:color w:val="231F20"/>
          <w:spacing w:val="-22"/>
        </w:rPr>
        <w:t> </w:t>
      </w:r>
      <w:r>
        <w:rPr>
          <w:color w:val="231F20"/>
        </w:rPr>
        <w:t>to</w:t>
      </w:r>
      <w:r>
        <w:rPr>
          <w:color w:val="231F20"/>
          <w:spacing w:val="-22"/>
        </w:rPr>
        <w:t> </w:t>
      </w:r>
      <w:r>
        <w:rPr>
          <w:color w:val="231F20"/>
        </w:rPr>
        <w:t>medium-sized</w:t>
      </w:r>
      <w:r>
        <w:rPr>
          <w:color w:val="231F20"/>
          <w:spacing w:val="-22"/>
        </w:rPr>
        <w:t> </w:t>
      </w:r>
      <w:r>
        <w:rPr>
          <w:color w:val="231F20"/>
        </w:rPr>
        <w:t>agricultural</w:t>
      </w:r>
      <w:r>
        <w:rPr>
          <w:color w:val="231F20"/>
          <w:spacing w:val="-22"/>
        </w:rPr>
        <w:t> </w:t>
      </w:r>
      <w:r>
        <w:rPr>
          <w:color w:val="231F20"/>
        </w:rPr>
        <w:t>enterprises</w:t>
      </w:r>
      <w:r>
        <w:rPr>
          <w:color w:val="231F20"/>
          <w:spacing w:val="-22"/>
        </w:rPr>
        <w:t> </w:t>
      </w:r>
      <w:r>
        <w:rPr>
          <w:color w:val="231F20"/>
        </w:rPr>
        <w:t>as</w:t>
      </w:r>
      <w:r>
        <w:rPr>
          <w:color w:val="231F20"/>
          <w:spacing w:val="-22"/>
        </w:rPr>
        <w:t> </w:t>
      </w:r>
      <w:r>
        <w:rPr>
          <w:color w:val="231F20"/>
        </w:rPr>
        <w:t>the foundation</w:t>
      </w:r>
      <w:r>
        <w:rPr>
          <w:color w:val="231F20"/>
          <w:spacing w:val="-4"/>
        </w:rPr>
        <w:t> </w:t>
      </w:r>
      <w:r>
        <w:rPr>
          <w:color w:val="231F20"/>
        </w:rPr>
        <w:t>for</w:t>
      </w:r>
      <w:r>
        <w:rPr>
          <w:color w:val="231F20"/>
          <w:spacing w:val="-4"/>
        </w:rPr>
        <w:t> </w:t>
      </w:r>
      <w:r>
        <w:rPr>
          <w:color w:val="231F20"/>
        </w:rPr>
        <w:t>ensuring</w:t>
      </w:r>
      <w:r>
        <w:rPr>
          <w:color w:val="231F20"/>
          <w:spacing w:val="-4"/>
        </w:rPr>
        <w:t> </w:t>
      </w:r>
      <w:r>
        <w:rPr>
          <w:color w:val="231F20"/>
        </w:rPr>
        <w:t>sustainable</w:t>
      </w:r>
      <w:r>
        <w:rPr>
          <w:color w:val="231F20"/>
          <w:spacing w:val="-4"/>
        </w:rPr>
        <w:t> </w:t>
      </w:r>
      <w:r>
        <w:rPr>
          <w:color w:val="231F20"/>
        </w:rPr>
        <w:t>rural</w:t>
      </w:r>
      <w:r>
        <w:rPr>
          <w:color w:val="231F20"/>
          <w:spacing w:val="-4"/>
        </w:rPr>
        <w:t> </w:t>
      </w:r>
      <w:r>
        <w:rPr>
          <w:color w:val="231F20"/>
        </w:rPr>
        <w:t>development</w:t>
      </w:r>
      <w:r>
        <w:rPr>
          <w:color w:val="231F20"/>
          <w:spacing w:val="-4"/>
        </w:rPr>
        <w:t> </w:t>
      </w:r>
      <w:r>
        <w:rPr>
          <w:color w:val="231F20"/>
        </w:rPr>
        <w:t>and</w:t>
      </w:r>
      <w:r>
        <w:rPr>
          <w:color w:val="231F20"/>
          <w:spacing w:val="-4"/>
        </w:rPr>
        <w:t> </w:t>
      </w:r>
      <w:r>
        <w:rPr>
          <w:color w:val="231F20"/>
        </w:rPr>
        <w:t>the</w:t>
      </w:r>
      <w:r>
        <w:rPr>
          <w:color w:val="231F20"/>
          <w:spacing w:val="-4"/>
        </w:rPr>
        <w:t> </w:t>
      </w:r>
      <w:r>
        <w:rPr>
          <w:color w:val="231F20"/>
        </w:rPr>
        <w:t>preservation</w:t>
      </w:r>
      <w:r>
        <w:rPr>
          <w:color w:val="231F20"/>
          <w:spacing w:val="-4"/>
        </w:rPr>
        <w:t> </w:t>
      </w:r>
      <w:r>
        <w:rPr>
          <w:color w:val="231F20"/>
        </w:rPr>
        <w:t>of</w:t>
      </w:r>
      <w:r>
        <w:rPr>
          <w:color w:val="231F20"/>
          <w:spacing w:val="-4"/>
        </w:rPr>
        <w:t> </w:t>
      </w:r>
      <w:r>
        <w:rPr>
          <w:color w:val="231F20"/>
        </w:rPr>
        <w:t>the settlement</w:t>
      </w:r>
      <w:r>
        <w:rPr>
          <w:color w:val="231F20"/>
          <w:spacing w:val="-8"/>
        </w:rPr>
        <w:t> </w:t>
      </w:r>
      <w:r>
        <w:rPr>
          <w:color w:val="231F20"/>
        </w:rPr>
        <w:t>network.</w:t>
      </w:r>
      <w:r>
        <w:rPr>
          <w:color w:val="231F20"/>
          <w:spacing w:val="-8"/>
        </w:rPr>
        <w:t> </w:t>
      </w:r>
      <w:r>
        <w:rPr>
          <w:color w:val="231F20"/>
        </w:rPr>
        <w:t>In</w:t>
      </w:r>
      <w:r>
        <w:rPr>
          <w:color w:val="231F20"/>
          <w:spacing w:val="-8"/>
        </w:rPr>
        <w:t> </w:t>
      </w:r>
      <w:r>
        <w:rPr>
          <w:color w:val="231F20"/>
        </w:rPr>
        <w:t>this</w:t>
      </w:r>
      <w:r>
        <w:rPr>
          <w:color w:val="231F20"/>
          <w:spacing w:val="-8"/>
        </w:rPr>
        <w:t> </w:t>
      </w:r>
      <w:r>
        <w:rPr>
          <w:color w:val="231F20"/>
        </w:rPr>
        <w:t>context,</w:t>
      </w:r>
      <w:r>
        <w:rPr>
          <w:color w:val="231F20"/>
          <w:spacing w:val="-8"/>
        </w:rPr>
        <w:t> </w:t>
      </w:r>
      <w:r>
        <w:rPr>
          <w:color w:val="231F20"/>
        </w:rPr>
        <w:t>researchers</w:t>
      </w:r>
      <w:r>
        <w:rPr>
          <w:color w:val="231F20"/>
          <w:spacing w:val="-8"/>
        </w:rPr>
        <w:t> </w:t>
      </w:r>
      <w:r>
        <w:rPr>
          <w:color w:val="231F20"/>
        </w:rPr>
        <w:t>identify</w:t>
      </w:r>
      <w:r>
        <w:rPr>
          <w:color w:val="231F20"/>
          <w:spacing w:val="-8"/>
        </w:rPr>
        <w:t> </w:t>
      </w:r>
      <w:r>
        <w:rPr>
          <w:color w:val="231F20"/>
        </w:rPr>
        <w:t>the</w:t>
      </w:r>
      <w:r>
        <w:rPr>
          <w:color w:val="231F20"/>
          <w:spacing w:val="-8"/>
        </w:rPr>
        <w:t> </w:t>
      </w:r>
      <w:r>
        <w:rPr>
          <w:color w:val="231F20"/>
        </w:rPr>
        <w:t>need</w:t>
      </w:r>
      <w:r>
        <w:rPr>
          <w:color w:val="231F20"/>
          <w:spacing w:val="-8"/>
        </w:rPr>
        <w:t> </w:t>
      </w:r>
      <w:r>
        <w:rPr>
          <w:color w:val="231F20"/>
        </w:rPr>
        <w:t>to</w:t>
      </w:r>
      <w:r>
        <w:rPr>
          <w:color w:val="231F20"/>
          <w:spacing w:val="-8"/>
        </w:rPr>
        <w:t> </w:t>
      </w:r>
      <w:r>
        <w:rPr>
          <w:color w:val="231F20"/>
        </w:rPr>
        <w:t>direct</w:t>
      </w:r>
      <w:r>
        <w:rPr>
          <w:color w:val="231F20"/>
          <w:spacing w:val="-8"/>
        </w:rPr>
        <w:t> </w:t>
      </w:r>
      <w:r>
        <w:rPr>
          <w:color w:val="231F20"/>
        </w:rPr>
        <w:t>agricul- tural</w:t>
      </w:r>
      <w:r>
        <w:rPr>
          <w:color w:val="231F20"/>
          <w:spacing w:val="-7"/>
        </w:rPr>
        <w:t> </w:t>
      </w:r>
      <w:r>
        <w:rPr>
          <w:color w:val="231F20"/>
        </w:rPr>
        <w:t>policy</w:t>
      </w:r>
      <w:r>
        <w:rPr>
          <w:color w:val="231F20"/>
          <w:spacing w:val="-7"/>
        </w:rPr>
        <w:t> </w:t>
      </w:r>
      <w:r>
        <w:rPr>
          <w:color w:val="231F20"/>
        </w:rPr>
        <w:t>towards</w:t>
      </w:r>
      <w:r>
        <w:rPr>
          <w:color w:val="231F20"/>
          <w:spacing w:val="-7"/>
        </w:rPr>
        <w:t> </w:t>
      </w:r>
      <w:r>
        <w:rPr>
          <w:color w:val="231F20"/>
        </w:rPr>
        <w:t>stimulating</w:t>
      </w:r>
      <w:r>
        <w:rPr>
          <w:color w:val="231F20"/>
          <w:spacing w:val="-7"/>
        </w:rPr>
        <w:t> </w:t>
      </w:r>
      <w:r>
        <w:rPr>
          <w:color w:val="231F20"/>
        </w:rPr>
        <w:t>the</w:t>
      </w:r>
      <w:r>
        <w:rPr>
          <w:color w:val="231F20"/>
          <w:spacing w:val="-7"/>
        </w:rPr>
        <w:t> </w:t>
      </w:r>
      <w:r>
        <w:rPr>
          <w:color w:val="231F20"/>
        </w:rPr>
        <w:t>entrepreneurial</w:t>
      </w:r>
      <w:r>
        <w:rPr>
          <w:color w:val="231F20"/>
          <w:spacing w:val="-7"/>
        </w:rPr>
        <w:t> </w:t>
      </w:r>
      <w:r>
        <w:rPr>
          <w:color w:val="231F20"/>
        </w:rPr>
        <w:t>potential</w:t>
      </w:r>
      <w:r>
        <w:rPr>
          <w:color w:val="231F20"/>
          <w:spacing w:val="-7"/>
        </w:rPr>
        <w:t> </w:t>
      </w:r>
      <w:r>
        <w:rPr>
          <w:color w:val="231F20"/>
        </w:rPr>
        <w:t>of</w:t>
      </w:r>
      <w:r>
        <w:rPr>
          <w:color w:val="231F20"/>
          <w:spacing w:val="-7"/>
        </w:rPr>
        <w:t> </w:t>
      </w:r>
      <w:r>
        <w:rPr>
          <w:color w:val="231F20"/>
        </w:rPr>
        <w:t>landowners,</w:t>
      </w:r>
      <w:r>
        <w:rPr>
          <w:color w:val="231F20"/>
          <w:spacing w:val="-7"/>
        </w:rPr>
        <w:t> </w:t>
      </w:r>
      <w:r>
        <w:rPr>
          <w:color w:val="231F20"/>
        </w:rPr>
        <w:t>which is impossible without the formation of digital competencies. It entails the partner- ship</w:t>
      </w:r>
      <w:r>
        <w:rPr>
          <w:color w:val="231F20"/>
          <w:spacing w:val="-9"/>
        </w:rPr>
        <w:t> </w:t>
      </w:r>
      <w:r>
        <w:rPr>
          <w:color w:val="231F20"/>
        </w:rPr>
        <w:t>involvement</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rPr>
        <w:t>state,</w:t>
      </w:r>
      <w:r>
        <w:rPr>
          <w:color w:val="231F20"/>
          <w:spacing w:val="-9"/>
        </w:rPr>
        <w:t> </w:t>
      </w:r>
      <w:r>
        <w:rPr>
          <w:color w:val="231F20"/>
        </w:rPr>
        <w:t>business,</w:t>
      </w:r>
      <w:r>
        <w:rPr>
          <w:color w:val="231F20"/>
          <w:spacing w:val="-9"/>
        </w:rPr>
        <w:t> </w:t>
      </w:r>
      <w:r>
        <w:rPr>
          <w:color w:val="231F20"/>
        </w:rPr>
        <w:t>civil</w:t>
      </w:r>
      <w:r>
        <w:rPr>
          <w:color w:val="231F20"/>
          <w:spacing w:val="-9"/>
        </w:rPr>
        <w:t> </w:t>
      </w:r>
      <w:r>
        <w:rPr>
          <w:color w:val="231F20"/>
        </w:rPr>
        <w:t>society</w:t>
      </w:r>
      <w:r>
        <w:rPr>
          <w:color w:val="231F20"/>
          <w:spacing w:val="-9"/>
        </w:rPr>
        <w:t> </w:t>
      </w:r>
      <w:r>
        <w:rPr>
          <w:color w:val="231F20"/>
        </w:rPr>
        <w:t>(especially</w:t>
      </w:r>
      <w:r>
        <w:rPr>
          <w:color w:val="231F20"/>
          <w:spacing w:val="-9"/>
        </w:rPr>
        <w:t> </w:t>
      </w:r>
      <w:r>
        <w:rPr>
          <w:color w:val="231F20"/>
        </w:rPr>
        <w:t>local</w:t>
      </w:r>
      <w:r>
        <w:rPr>
          <w:color w:val="231F20"/>
          <w:spacing w:val="-9"/>
        </w:rPr>
        <w:t> </w:t>
      </w:r>
      <w:r>
        <w:rPr>
          <w:color w:val="231F20"/>
        </w:rPr>
        <w:t>communities), and</w:t>
      </w:r>
      <w:r>
        <w:rPr>
          <w:color w:val="231F20"/>
          <w:spacing w:val="-17"/>
        </w:rPr>
        <w:t> </w:t>
      </w:r>
      <w:r>
        <w:rPr>
          <w:color w:val="231F20"/>
        </w:rPr>
        <w:t>educational</w:t>
      </w:r>
      <w:r>
        <w:rPr>
          <w:color w:val="231F20"/>
          <w:spacing w:val="-17"/>
        </w:rPr>
        <w:t> </w:t>
      </w:r>
      <w:r>
        <w:rPr>
          <w:color w:val="231F20"/>
        </w:rPr>
        <w:t>institutions</w:t>
      </w:r>
      <w:r>
        <w:rPr>
          <w:color w:val="231F20"/>
          <w:spacing w:val="-16"/>
        </w:rPr>
        <w:t> </w:t>
      </w:r>
      <w:r>
        <w:rPr>
          <w:color w:val="231F20"/>
        </w:rPr>
        <w:t>(of</w:t>
      </w:r>
      <w:r>
        <w:rPr>
          <w:color w:val="231F20"/>
          <w:spacing w:val="-17"/>
        </w:rPr>
        <w:t> </w:t>
      </w:r>
      <w:r>
        <w:rPr>
          <w:color w:val="231F20"/>
        </w:rPr>
        <w:t>all</w:t>
      </w:r>
      <w:r>
        <w:rPr>
          <w:color w:val="231F20"/>
          <w:spacing w:val="-16"/>
        </w:rPr>
        <w:t> </w:t>
      </w:r>
      <w:r>
        <w:rPr>
          <w:color w:val="231F20"/>
        </w:rPr>
        <w:t>levels),</w:t>
      </w:r>
      <w:r>
        <w:rPr>
          <w:color w:val="231F20"/>
          <w:spacing w:val="-17"/>
        </w:rPr>
        <w:t> </w:t>
      </w:r>
      <w:r>
        <w:rPr>
          <w:color w:val="231F20"/>
        </w:rPr>
        <w:t>particularly</w:t>
      </w:r>
      <w:r>
        <w:rPr>
          <w:color w:val="231F20"/>
          <w:spacing w:val="-16"/>
        </w:rPr>
        <w:t> </w:t>
      </w:r>
      <w:r>
        <w:rPr>
          <w:color w:val="231F20"/>
        </w:rPr>
        <w:t>in</w:t>
      </w:r>
      <w:r>
        <w:rPr>
          <w:color w:val="231F20"/>
          <w:spacing w:val="-17"/>
        </w:rPr>
        <w:t> </w:t>
      </w:r>
      <w:r>
        <w:rPr>
          <w:color w:val="231F20"/>
        </w:rPr>
        <w:t>the</w:t>
      </w:r>
      <w:r>
        <w:rPr>
          <w:color w:val="231F20"/>
          <w:spacing w:val="-16"/>
        </w:rPr>
        <w:t> </w:t>
      </w:r>
      <w:r>
        <w:rPr>
          <w:color w:val="231F20"/>
        </w:rPr>
        <w:t>context</w:t>
      </w:r>
      <w:r>
        <w:rPr>
          <w:color w:val="231F20"/>
          <w:spacing w:val="-17"/>
        </w:rPr>
        <w:t> </w:t>
      </w:r>
      <w:r>
        <w:rPr>
          <w:color w:val="231F20"/>
        </w:rPr>
        <w:t>of</w:t>
      </w:r>
      <w:r>
        <w:rPr>
          <w:color w:val="231F20"/>
          <w:spacing w:val="-16"/>
        </w:rPr>
        <w:t> </w:t>
      </w:r>
      <w:r>
        <w:rPr>
          <w:color w:val="231F20"/>
        </w:rPr>
        <w:t>SE</w:t>
      </w:r>
      <w:r>
        <w:rPr>
          <w:color w:val="231F20"/>
          <w:spacing w:val="-17"/>
        </w:rPr>
        <w:t> </w:t>
      </w:r>
      <w:r>
        <w:rPr>
          <w:color w:val="231F20"/>
          <w:spacing w:val="-2"/>
        </w:rPr>
        <w:t>establish-</w:t>
      </w:r>
    </w:p>
    <w:p>
      <w:pPr>
        <w:pStyle w:val="BodyText"/>
        <w:spacing w:before="15"/>
      </w:pPr>
      <w:r>
        <w:rPr>
          <w:color w:val="231F20"/>
        </w:rPr>
        <w:t>ment.</w:t>
      </w:r>
      <w:r>
        <w:rPr>
          <w:color w:val="231F20"/>
          <w:spacing w:val="-18"/>
        </w:rPr>
        <w:t> </w:t>
      </w:r>
      <w:r>
        <w:rPr>
          <w:color w:val="231F20"/>
        </w:rPr>
        <w:t>It</w:t>
      </w:r>
      <w:r>
        <w:rPr>
          <w:color w:val="231F20"/>
          <w:spacing w:val="-17"/>
        </w:rPr>
        <w:t> </w:t>
      </w:r>
      <w:r>
        <w:rPr>
          <w:color w:val="231F20"/>
        </w:rPr>
        <w:t>relates</w:t>
      </w:r>
      <w:r>
        <w:rPr>
          <w:color w:val="231F20"/>
          <w:spacing w:val="-17"/>
        </w:rPr>
        <w:t> </w:t>
      </w:r>
      <w:r>
        <w:rPr>
          <w:color w:val="231F20"/>
        </w:rPr>
        <w:t>to</w:t>
      </w:r>
      <w:r>
        <w:rPr>
          <w:color w:val="231F20"/>
          <w:spacing w:val="-17"/>
        </w:rPr>
        <w:t> </w:t>
      </w:r>
      <w:r>
        <w:rPr>
          <w:color w:val="231F20"/>
        </w:rPr>
        <w:t>the</w:t>
      </w:r>
      <w:r>
        <w:rPr>
          <w:color w:val="231F20"/>
          <w:spacing w:val="-17"/>
        </w:rPr>
        <w:t> </w:t>
      </w:r>
      <w:r>
        <w:rPr>
          <w:color w:val="231F20"/>
        </w:rPr>
        <w:t>social</w:t>
      </w:r>
      <w:r>
        <w:rPr>
          <w:color w:val="231F20"/>
          <w:spacing w:val="-17"/>
        </w:rPr>
        <w:t> </w:t>
      </w:r>
      <w:r>
        <w:rPr>
          <w:color w:val="231F20"/>
        </w:rPr>
        <w:t>transformation</w:t>
      </w:r>
      <w:r>
        <w:rPr>
          <w:color w:val="231F20"/>
          <w:spacing w:val="-17"/>
        </w:rPr>
        <w:t> </w:t>
      </w:r>
      <w:r>
        <w:rPr>
          <w:color w:val="231F20"/>
        </w:rPr>
        <w:t>in</w:t>
      </w:r>
      <w:r>
        <w:rPr>
          <w:color w:val="231F20"/>
          <w:spacing w:val="-17"/>
        </w:rPr>
        <w:t> </w:t>
      </w:r>
      <w:r>
        <w:rPr>
          <w:color w:val="231F20"/>
        </w:rPr>
        <w:t>rural</w:t>
      </w:r>
      <w:r>
        <w:rPr>
          <w:color w:val="231F20"/>
          <w:spacing w:val="-17"/>
        </w:rPr>
        <w:t> </w:t>
      </w:r>
      <w:r>
        <w:rPr>
          <w:color w:val="231F20"/>
          <w:spacing w:val="-2"/>
        </w:rPr>
        <w:t>areas.</w:t>
      </w:r>
    </w:p>
    <w:p>
      <w:pPr>
        <w:pStyle w:val="BodyText"/>
        <w:spacing w:line="264" w:lineRule="auto" w:before="22"/>
        <w:ind w:right="136" w:firstLine="283"/>
      </w:pPr>
      <w:r>
        <w:rPr>
          <w:color w:val="231F20"/>
        </w:rPr>
        <w:t>The</w:t>
      </w:r>
      <w:r>
        <w:rPr>
          <w:color w:val="231F20"/>
          <w:spacing w:val="-15"/>
        </w:rPr>
        <w:t> </w:t>
      </w:r>
      <w:r>
        <w:rPr>
          <w:color w:val="231F20"/>
        </w:rPr>
        <w:t>issues</w:t>
      </w:r>
      <w:r>
        <w:rPr>
          <w:color w:val="231F20"/>
          <w:spacing w:val="-14"/>
        </w:rPr>
        <w:t> </w:t>
      </w:r>
      <w:r>
        <w:rPr>
          <w:color w:val="231F20"/>
        </w:rPr>
        <w:t>of</w:t>
      </w:r>
      <w:r>
        <w:rPr>
          <w:color w:val="231F20"/>
          <w:spacing w:val="-14"/>
        </w:rPr>
        <w:t> </w:t>
      </w:r>
      <w:r>
        <w:rPr>
          <w:color w:val="231F20"/>
        </w:rPr>
        <w:t>sustainable</w:t>
      </w:r>
      <w:r>
        <w:rPr>
          <w:color w:val="231F20"/>
          <w:spacing w:val="-14"/>
        </w:rPr>
        <w:t> </w:t>
      </w:r>
      <w:r>
        <w:rPr>
          <w:color w:val="231F20"/>
        </w:rPr>
        <w:t>rural</w:t>
      </w:r>
      <w:r>
        <w:rPr>
          <w:color w:val="231F20"/>
          <w:spacing w:val="-14"/>
        </w:rPr>
        <w:t> </w:t>
      </w:r>
      <w:r>
        <w:rPr>
          <w:color w:val="231F20"/>
        </w:rPr>
        <w:t>development</w:t>
      </w:r>
      <w:r>
        <w:rPr>
          <w:color w:val="231F20"/>
          <w:spacing w:val="-14"/>
        </w:rPr>
        <w:t> </w:t>
      </w:r>
      <w:r>
        <w:rPr>
          <w:color w:val="231F20"/>
        </w:rPr>
        <w:t>in</w:t>
      </w:r>
      <w:r>
        <w:rPr>
          <w:color w:val="231F20"/>
          <w:spacing w:val="-14"/>
        </w:rPr>
        <w:t> </w:t>
      </w:r>
      <w:r>
        <w:rPr>
          <w:color w:val="231F20"/>
        </w:rPr>
        <w:t>European</w:t>
      </w:r>
      <w:r>
        <w:rPr>
          <w:color w:val="231F20"/>
          <w:spacing w:val="-14"/>
        </w:rPr>
        <w:t> </w:t>
      </w:r>
      <w:r>
        <w:rPr>
          <w:color w:val="231F20"/>
        </w:rPr>
        <w:t>countries</w:t>
      </w:r>
      <w:r>
        <w:rPr>
          <w:color w:val="231F20"/>
          <w:spacing w:val="-14"/>
        </w:rPr>
        <w:t> </w:t>
      </w:r>
      <w:r>
        <w:rPr>
          <w:color w:val="231F20"/>
        </w:rPr>
        <w:t>are</w:t>
      </w:r>
      <w:r>
        <w:rPr>
          <w:color w:val="231F20"/>
          <w:spacing w:val="-14"/>
        </w:rPr>
        <w:t> </w:t>
      </w:r>
      <w:r>
        <w:rPr>
          <w:color w:val="231F20"/>
        </w:rPr>
        <w:t>similar</w:t>
      </w:r>
      <w:r>
        <w:rPr>
          <w:color w:val="231F20"/>
          <w:spacing w:val="-14"/>
        </w:rPr>
        <w:t> </w:t>
      </w:r>
      <w:r>
        <w:rPr>
          <w:color w:val="231F20"/>
        </w:rPr>
        <w:t>to those</w:t>
      </w:r>
      <w:r>
        <w:rPr>
          <w:color w:val="231F20"/>
          <w:spacing w:val="-13"/>
        </w:rPr>
        <w:t> </w:t>
      </w:r>
      <w:r>
        <w:rPr>
          <w:color w:val="231F20"/>
        </w:rPr>
        <w:t>within</w:t>
      </w:r>
      <w:r>
        <w:rPr>
          <w:color w:val="231F20"/>
          <w:spacing w:val="-13"/>
        </w:rPr>
        <w:t> </w:t>
      </w:r>
      <w:r>
        <w:rPr>
          <w:color w:val="231F20"/>
        </w:rPr>
        <w:t>the</w:t>
      </w:r>
      <w:r>
        <w:rPr>
          <w:color w:val="231F20"/>
          <w:spacing w:val="-13"/>
        </w:rPr>
        <w:t> </w:t>
      </w:r>
      <w:r>
        <w:rPr>
          <w:color w:val="231F20"/>
        </w:rPr>
        <w:t>country</w:t>
      </w:r>
      <w:r>
        <w:rPr>
          <w:color w:val="231F20"/>
          <w:spacing w:val="-13"/>
        </w:rPr>
        <w:t> </w:t>
      </w:r>
      <w:r>
        <w:rPr>
          <w:color w:val="231F20"/>
        </w:rPr>
        <w:t>(migration,</w:t>
      </w:r>
      <w:r>
        <w:rPr>
          <w:color w:val="231F20"/>
          <w:spacing w:val="-13"/>
        </w:rPr>
        <w:t> </w:t>
      </w:r>
      <w:r>
        <w:rPr>
          <w:color w:val="231F20"/>
        </w:rPr>
        <w:t>urbanization,</w:t>
      </w:r>
      <w:r>
        <w:rPr>
          <w:color w:val="231F20"/>
          <w:spacing w:val="-13"/>
        </w:rPr>
        <w:t> </w:t>
      </w:r>
      <w:r>
        <w:rPr>
          <w:color w:val="231F20"/>
        </w:rPr>
        <w:t>etc.).</w:t>
      </w:r>
      <w:r>
        <w:rPr>
          <w:color w:val="231F20"/>
          <w:spacing w:val="-13"/>
        </w:rPr>
        <w:t> </w:t>
      </w:r>
      <w:r>
        <w:rPr>
          <w:color w:val="231F20"/>
        </w:rPr>
        <w:t>However,</w:t>
      </w:r>
      <w:r>
        <w:rPr>
          <w:color w:val="231F20"/>
          <w:spacing w:val="-13"/>
        </w:rPr>
        <w:t> </w:t>
      </w:r>
      <w:r>
        <w:rPr>
          <w:color w:val="231F20"/>
        </w:rPr>
        <w:t>in</w:t>
      </w:r>
      <w:r>
        <w:rPr>
          <w:color w:val="231F20"/>
          <w:spacing w:val="-13"/>
        </w:rPr>
        <w:t> </w:t>
      </w:r>
      <w:r>
        <w:rPr>
          <w:color w:val="231F20"/>
        </w:rPr>
        <w:t>Ukraine,</w:t>
      </w:r>
      <w:r>
        <w:rPr>
          <w:color w:val="231F20"/>
          <w:spacing w:val="-13"/>
        </w:rPr>
        <w:t> </w:t>
      </w:r>
      <w:r>
        <w:rPr>
          <w:color w:val="231F20"/>
        </w:rPr>
        <w:t>these problems</w:t>
      </w:r>
      <w:r>
        <w:rPr>
          <w:color w:val="231F20"/>
          <w:spacing w:val="-3"/>
        </w:rPr>
        <w:t> </w:t>
      </w:r>
      <w:r>
        <w:rPr>
          <w:color w:val="231F20"/>
        </w:rPr>
        <w:t>are</w:t>
      </w:r>
      <w:r>
        <w:rPr>
          <w:color w:val="231F20"/>
          <w:spacing w:val="-3"/>
        </w:rPr>
        <w:t> </w:t>
      </w:r>
      <w:r>
        <w:rPr>
          <w:color w:val="231F20"/>
        </w:rPr>
        <w:t>more</w:t>
      </w:r>
      <w:r>
        <w:rPr>
          <w:color w:val="231F20"/>
          <w:spacing w:val="-3"/>
        </w:rPr>
        <w:t> </w:t>
      </w:r>
      <w:r>
        <w:rPr>
          <w:color w:val="231F20"/>
        </w:rPr>
        <w:t>profound</w:t>
      </w:r>
      <w:r>
        <w:rPr>
          <w:color w:val="231F20"/>
          <w:spacing w:val="-3"/>
        </w:rPr>
        <w:t> </w:t>
      </w:r>
      <w:r>
        <w:rPr>
          <w:color w:val="231F20"/>
        </w:rPr>
        <w:t>and</w:t>
      </w:r>
      <w:r>
        <w:rPr>
          <w:color w:val="231F20"/>
          <w:spacing w:val="-3"/>
        </w:rPr>
        <w:t> </w:t>
      </w:r>
      <w:r>
        <w:rPr>
          <w:color w:val="231F20"/>
        </w:rPr>
        <w:t>are</w:t>
      </w:r>
      <w:r>
        <w:rPr>
          <w:color w:val="231F20"/>
          <w:spacing w:val="-3"/>
        </w:rPr>
        <w:t> </w:t>
      </w:r>
      <w:r>
        <w:rPr>
          <w:color w:val="231F20"/>
        </w:rPr>
        <w:t>exacerbated</w:t>
      </w:r>
      <w:r>
        <w:rPr>
          <w:color w:val="231F20"/>
          <w:spacing w:val="-3"/>
        </w:rPr>
        <w:t> </w:t>
      </w:r>
      <w:r>
        <w:rPr>
          <w:color w:val="231F20"/>
        </w:rPr>
        <w:t>by</w:t>
      </w:r>
      <w:r>
        <w:rPr>
          <w:color w:val="231F20"/>
          <w:spacing w:val="-3"/>
        </w:rPr>
        <w:t> </w:t>
      </w:r>
      <w:r>
        <w:rPr>
          <w:color w:val="231F20"/>
        </w:rPr>
        <w:t>the</w:t>
      </w:r>
      <w:r>
        <w:rPr>
          <w:color w:val="231F20"/>
          <w:spacing w:val="-3"/>
        </w:rPr>
        <w:t> </w:t>
      </w:r>
      <w:r>
        <w:rPr>
          <w:color w:val="231F20"/>
        </w:rPr>
        <w:t>ongoing</w:t>
      </w:r>
      <w:r>
        <w:rPr>
          <w:color w:val="231F20"/>
          <w:spacing w:val="-3"/>
        </w:rPr>
        <w:t> </w:t>
      </w:r>
      <w:r>
        <w:rPr>
          <w:color w:val="231F20"/>
        </w:rPr>
        <w:t>military</w:t>
      </w:r>
      <w:r>
        <w:rPr>
          <w:color w:val="231F20"/>
          <w:spacing w:val="-3"/>
        </w:rPr>
        <w:t> </w:t>
      </w:r>
      <w:r>
        <w:rPr>
          <w:color w:val="231F20"/>
        </w:rPr>
        <w:t>actions. Most</w:t>
      </w:r>
      <w:r>
        <w:rPr>
          <w:color w:val="231F20"/>
          <w:spacing w:val="-14"/>
        </w:rPr>
        <w:t> </w:t>
      </w:r>
      <w:r>
        <w:rPr>
          <w:color w:val="231F20"/>
        </w:rPr>
        <w:t>researchers</w:t>
      </w:r>
      <w:r>
        <w:rPr>
          <w:color w:val="231F20"/>
          <w:spacing w:val="-14"/>
        </w:rPr>
        <w:t> </w:t>
      </w:r>
      <w:r>
        <w:rPr>
          <w:color w:val="231F20"/>
        </w:rPr>
        <w:t>see</w:t>
      </w:r>
      <w:r>
        <w:rPr>
          <w:color w:val="231F20"/>
          <w:spacing w:val="-14"/>
        </w:rPr>
        <w:t> </w:t>
      </w:r>
      <w:r>
        <w:rPr>
          <w:color w:val="231F20"/>
        </w:rPr>
        <w:t>the</w:t>
      </w:r>
      <w:r>
        <w:rPr>
          <w:color w:val="231F20"/>
          <w:spacing w:val="-14"/>
        </w:rPr>
        <w:t> </w:t>
      </w:r>
      <w:r>
        <w:rPr>
          <w:color w:val="231F20"/>
        </w:rPr>
        <w:t>resolution</w:t>
      </w:r>
      <w:r>
        <w:rPr>
          <w:color w:val="231F20"/>
          <w:spacing w:val="-14"/>
        </w:rPr>
        <w:t> </w:t>
      </w:r>
      <w:r>
        <w:rPr>
          <w:color w:val="231F20"/>
        </w:rPr>
        <w:t>of</w:t>
      </w:r>
      <w:r>
        <w:rPr>
          <w:color w:val="231F20"/>
          <w:spacing w:val="-14"/>
        </w:rPr>
        <w:t> </w:t>
      </w:r>
      <w:r>
        <w:rPr>
          <w:color w:val="231F20"/>
        </w:rPr>
        <w:t>these</w:t>
      </w:r>
      <w:r>
        <w:rPr>
          <w:color w:val="231F20"/>
          <w:spacing w:val="-14"/>
        </w:rPr>
        <w:t> </w:t>
      </w:r>
      <w:r>
        <w:rPr>
          <w:color w:val="231F20"/>
        </w:rPr>
        <w:t>issues</w:t>
      </w:r>
      <w:r>
        <w:rPr>
          <w:color w:val="231F20"/>
          <w:spacing w:val="-14"/>
        </w:rPr>
        <w:t> </w:t>
      </w:r>
      <w:r>
        <w:rPr>
          <w:color w:val="231F20"/>
        </w:rPr>
        <w:t>and</w:t>
      </w:r>
      <w:r>
        <w:rPr>
          <w:color w:val="231F20"/>
          <w:spacing w:val="-14"/>
        </w:rPr>
        <w:t> </w:t>
      </w:r>
      <w:r>
        <w:rPr>
          <w:color w:val="231F20"/>
        </w:rPr>
        <w:t>the</w:t>
      </w:r>
      <w:r>
        <w:rPr>
          <w:color w:val="231F20"/>
          <w:spacing w:val="-14"/>
        </w:rPr>
        <w:t> </w:t>
      </w:r>
      <w:r>
        <w:rPr>
          <w:color w:val="231F20"/>
        </w:rPr>
        <w:t>source</w:t>
      </w:r>
      <w:r>
        <w:rPr>
          <w:color w:val="231F20"/>
          <w:spacing w:val="-14"/>
        </w:rPr>
        <w:t> </w:t>
      </w:r>
      <w:r>
        <w:rPr>
          <w:color w:val="231F20"/>
        </w:rPr>
        <w:t>of</w:t>
      </w:r>
      <w:r>
        <w:rPr>
          <w:color w:val="231F20"/>
          <w:spacing w:val="-14"/>
        </w:rPr>
        <w:t> </w:t>
      </w:r>
      <w:r>
        <w:rPr>
          <w:color w:val="231F20"/>
        </w:rPr>
        <w:t>rural</w:t>
      </w:r>
      <w:r>
        <w:rPr>
          <w:color w:val="231F20"/>
          <w:spacing w:val="-14"/>
        </w:rPr>
        <w:t> </w:t>
      </w:r>
      <w:r>
        <w:rPr>
          <w:color w:val="231F20"/>
        </w:rPr>
        <w:t>develop- </w:t>
      </w:r>
      <w:r>
        <w:rPr>
          <w:color w:val="231F20"/>
          <w:spacing w:val="-2"/>
        </w:rPr>
        <w:t>ment</w:t>
      </w:r>
      <w:r>
        <w:rPr>
          <w:color w:val="231F20"/>
          <w:spacing w:val="-8"/>
        </w:rPr>
        <w:t> </w:t>
      </w:r>
      <w:r>
        <w:rPr>
          <w:color w:val="231F20"/>
          <w:spacing w:val="-2"/>
        </w:rPr>
        <w:t>in</w:t>
      </w:r>
      <w:r>
        <w:rPr>
          <w:color w:val="231F20"/>
          <w:spacing w:val="-8"/>
        </w:rPr>
        <w:t> </w:t>
      </w:r>
      <w:r>
        <w:rPr>
          <w:color w:val="231F20"/>
          <w:spacing w:val="-2"/>
        </w:rPr>
        <w:t>social</w:t>
      </w:r>
      <w:r>
        <w:rPr>
          <w:color w:val="231F20"/>
          <w:spacing w:val="-8"/>
        </w:rPr>
        <w:t> </w:t>
      </w:r>
      <w:r>
        <w:rPr>
          <w:color w:val="231F20"/>
          <w:spacing w:val="-2"/>
        </w:rPr>
        <w:t>innovations.</w:t>
      </w:r>
      <w:r>
        <w:rPr>
          <w:color w:val="231F20"/>
          <w:spacing w:val="-8"/>
        </w:rPr>
        <w:t> </w:t>
      </w:r>
      <w:r>
        <w:rPr>
          <w:color w:val="231F20"/>
          <w:spacing w:val="-2"/>
        </w:rPr>
        <w:t>Many</w:t>
      </w:r>
      <w:r>
        <w:rPr>
          <w:color w:val="231F20"/>
          <w:spacing w:val="-8"/>
        </w:rPr>
        <w:t> </w:t>
      </w:r>
      <w:r>
        <w:rPr>
          <w:color w:val="231F20"/>
          <w:spacing w:val="-2"/>
        </w:rPr>
        <w:t>foreign</w:t>
      </w:r>
      <w:r>
        <w:rPr>
          <w:color w:val="231F20"/>
          <w:spacing w:val="-8"/>
        </w:rPr>
        <w:t> </w:t>
      </w:r>
      <w:r>
        <w:rPr>
          <w:color w:val="231F20"/>
          <w:spacing w:val="-2"/>
        </w:rPr>
        <w:t>scholars</w:t>
      </w:r>
      <w:r>
        <w:rPr>
          <w:color w:val="231F20"/>
          <w:spacing w:val="-8"/>
        </w:rPr>
        <w:t> </w:t>
      </w:r>
      <w:r>
        <w:rPr>
          <w:color w:val="231F20"/>
          <w:spacing w:val="-2"/>
        </w:rPr>
        <w:t>often</w:t>
      </w:r>
      <w:r>
        <w:rPr>
          <w:color w:val="231F20"/>
          <w:spacing w:val="-8"/>
        </w:rPr>
        <w:t> </w:t>
      </w:r>
      <w:r>
        <w:rPr>
          <w:color w:val="231F20"/>
          <w:spacing w:val="-2"/>
        </w:rPr>
        <w:t>link</w:t>
      </w:r>
      <w:r>
        <w:rPr>
          <w:color w:val="231F20"/>
          <w:spacing w:val="-8"/>
        </w:rPr>
        <w:t> </w:t>
      </w:r>
      <w:r>
        <w:rPr>
          <w:color w:val="231F20"/>
          <w:spacing w:val="-2"/>
        </w:rPr>
        <w:t>studies</w:t>
      </w:r>
      <w:r>
        <w:rPr>
          <w:color w:val="231F20"/>
          <w:spacing w:val="-8"/>
        </w:rPr>
        <w:t> </w:t>
      </w:r>
      <w:r>
        <w:rPr>
          <w:color w:val="231F20"/>
          <w:spacing w:val="-2"/>
        </w:rPr>
        <w:t>aimed</w:t>
      </w:r>
      <w:r>
        <w:rPr>
          <w:color w:val="231F20"/>
          <w:spacing w:val="-8"/>
        </w:rPr>
        <w:t> </w:t>
      </w:r>
      <w:r>
        <w:rPr>
          <w:color w:val="231F20"/>
          <w:spacing w:val="-2"/>
        </w:rPr>
        <w:t>at</w:t>
      </w:r>
      <w:r>
        <w:rPr>
          <w:color w:val="231F20"/>
          <w:spacing w:val="-8"/>
        </w:rPr>
        <w:t> </w:t>
      </w:r>
      <w:r>
        <w:rPr>
          <w:color w:val="231F20"/>
          <w:spacing w:val="-2"/>
        </w:rPr>
        <w:t>forming </w:t>
      </w:r>
      <w:r>
        <w:rPr>
          <w:color w:val="231F20"/>
        </w:rPr>
        <w:t>an optimal rural development model to local and extra local networks. Regarding </w:t>
      </w:r>
      <w:r>
        <w:rPr>
          <w:color w:val="231F20"/>
          <w:spacing w:val="-2"/>
        </w:rPr>
        <w:t>local</w:t>
      </w:r>
      <w:r>
        <w:rPr>
          <w:color w:val="231F20"/>
          <w:spacing w:val="-5"/>
        </w:rPr>
        <w:t> </w:t>
      </w:r>
      <w:r>
        <w:rPr>
          <w:color w:val="231F20"/>
          <w:spacing w:val="-2"/>
        </w:rPr>
        <w:t>networks,</w:t>
      </w:r>
      <w:r>
        <w:rPr>
          <w:color w:val="231F20"/>
          <w:spacing w:val="-5"/>
        </w:rPr>
        <w:t> </w:t>
      </w:r>
      <w:r>
        <w:rPr>
          <w:color w:val="231F20"/>
          <w:spacing w:val="-2"/>
        </w:rPr>
        <w:t>the</w:t>
      </w:r>
      <w:r>
        <w:rPr>
          <w:color w:val="231F20"/>
          <w:spacing w:val="-5"/>
        </w:rPr>
        <w:t> </w:t>
      </w:r>
      <w:r>
        <w:rPr>
          <w:color w:val="231F20"/>
          <w:spacing w:val="-2"/>
        </w:rPr>
        <w:t>cooperation</w:t>
      </w:r>
      <w:r>
        <w:rPr>
          <w:color w:val="231F20"/>
          <w:spacing w:val="-5"/>
        </w:rPr>
        <w:t> </w:t>
      </w:r>
      <w:r>
        <w:rPr>
          <w:color w:val="231F20"/>
          <w:spacing w:val="-2"/>
        </w:rPr>
        <w:t>of</w:t>
      </w:r>
      <w:r>
        <w:rPr>
          <w:color w:val="231F20"/>
          <w:spacing w:val="-5"/>
        </w:rPr>
        <w:t> </w:t>
      </w:r>
      <w:r>
        <w:rPr>
          <w:color w:val="231F20"/>
          <w:spacing w:val="-2"/>
        </w:rPr>
        <w:t>local</w:t>
      </w:r>
      <w:r>
        <w:rPr>
          <w:color w:val="231F20"/>
          <w:spacing w:val="-5"/>
        </w:rPr>
        <w:t> </w:t>
      </w:r>
      <w:r>
        <w:rPr>
          <w:color w:val="231F20"/>
          <w:spacing w:val="-2"/>
        </w:rPr>
        <w:t>communities</w:t>
      </w:r>
      <w:r>
        <w:rPr>
          <w:color w:val="231F20"/>
          <w:spacing w:val="-5"/>
        </w:rPr>
        <w:t> </w:t>
      </w:r>
      <w:r>
        <w:rPr>
          <w:color w:val="231F20"/>
          <w:spacing w:val="-2"/>
        </w:rPr>
        <w:t>with</w:t>
      </w:r>
      <w:r>
        <w:rPr>
          <w:color w:val="231F20"/>
          <w:spacing w:val="-5"/>
        </w:rPr>
        <w:t> </w:t>
      </w:r>
      <w:r>
        <w:rPr>
          <w:color w:val="231F20"/>
          <w:spacing w:val="-2"/>
        </w:rPr>
        <w:t>entities</w:t>
      </w:r>
      <w:r>
        <w:rPr>
          <w:color w:val="231F20"/>
          <w:spacing w:val="-5"/>
        </w:rPr>
        <w:t> </w:t>
      </w:r>
      <w:r>
        <w:rPr>
          <w:color w:val="231F20"/>
          <w:spacing w:val="-2"/>
        </w:rPr>
        <w:t>such</w:t>
      </w:r>
      <w:r>
        <w:rPr>
          <w:color w:val="231F20"/>
          <w:spacing w:val="-5"/>
        </w:rPr>
        <w:t> </w:t>
      </w:r>
      <w:r>
        <w:rPr>
          <w:color w:val="231F20"/>
          <w:spacing w:val="-2"/>
        </w:rPr>
        <w:t>as</w:t>
      </w:r>
      <w:r>
        <w:rPr>
          <w:color w:val="231F20"/>
          <w:spacing w:val="-5"/>
        </w:rPr>
        <w:t> </w:t>
      </w:r>
      <w:r>
        <w:rPr>
          <w:color w:val="231F20"/>
          <w:spacing w:val="-2"/>
        </w:rPr>
        <w:t>local</w:t>
      </w:r>
      <w:r>
        <w:rPr>
          <w:color w:val="231F20"/>
          <w:spacing w:val="-5"/>
        </w:rPr>
        <w:t> </w:t>
      </w:r>
      <w:r>
        <w:rPr>
          <w:color w:val="231F20"/>
          <w:spacing w:val="-2"/>
        </w:rPr>
        <w:t>busi- </w:t>
      </w:r>
      <w:r>
        <w:rPr>
          <w:color w:val="231F20"/>
        </w:rPr>
        <w:t>ness</w:t>
      </w:r>
      <w:r>
        <w:rPr>
          <w:color w:val="231F20"/>
          <w:spacing w:val="-15"/>
        </w:rPr>
        <w:t> </w:t>
      </w:r>
      <w:r>
        <w:rPr>
          <w:color w:val="231F20"/>
        </w:rPr>
        <w:t>representatives,</w:t>
      </w:r>
      <w:r>
        <w:rPr>
          <w:color w:val="231F20"/>
          <w:spacing w:val="-14"/>
        </w:rPr>
        <w:t> </w:t>
      </w:r>
      <w:r>
        <w:rPr>
          <w:color w:val="231F20"/>
        </w:rPr>
        <w:t>non-governmental</w:t>
      </w:r>
      <w:r>
        <w:rPr>
          <w:color w:val="231F20"/>
          <w:spacing w:val="-14"/>
        </w:rPr>
        <w:t> </w:t>
      </w:r>
      <w:r>
        <w:rPr>
          <w:color w:val="231F20"/>
        </w:rPr>
        <w:t>organizations,</w:t>
      </w:r>
      <w:r>
        <w:rPr>
          <w:color w:val="231F20"/>
          <w:spacing w:val="-14"/>
        </w:rPr>
        <w:t> </w:t>
      </w:r>
      <w:r>
        <w:rPr>
          <w:color w:val="231F20"/>
        </w:rPr>
        <w:t>and</w:t>
      </w:r>
      <w:r>
        <w:rPr>
          <w:color w:val="231F20"/>
          <w:spacing w:val="-14"/>
        </w:rPr>
        <w:t> </w:t>
      </w:r>
      <w:r>
        <w:rPr>
          <w:color w:val="231F20"/>
        </w:rPr>
        <w:t>educational</w:t>
      </w:r>
      <w:r>
        <w:rPr>
          <w:color w:val="231F20"/>
          <w:spacing w:val="-14"/>
        </w:rPr>
        <w:t> </w:t>
      </w:r>
      <w:r>
        <w:rPr>
          <w:color w:val="231F20"/>
        </w:rPr>
        <w:t>institutions </w:t>
      </w:r>
      <w:r>
        <w:rPr>
          <w:color w:val="231F20"/>
          <w:spacing w:val="-2"/>
        </w:rPr>
        <w:t>is</w:t>
      </w:r>
      <w:r>
        <w:rPr>
          <w:color w:val="231F20"/>
          <w:spacing w:val="-4"/>
        </w:rPr>
        <w:t> </w:t>
      </w:r>
      <w:r>
        <w:rPr>
          <w:color w:val="231F20"/>
          <w:spacing w:val="-2"/>
        </w:rPr>
        <w:t>considered.</w:t>
      </w:r>
      <w:r>
        <w:rPr>
          <w:color w:val="231F20"/>
          <w:spacing w:val="-4"/>
        </w:rPr>
        <w:t> </w:t>
      </w:r>
      <w:r>
        <w:rPr>
          <w:color w:val="231F20"/>
          <w:spacing w:val="-2"/>
        </w:rPr>
        <w:t>This</w:t>
      </w:r>
      <w:r>
        <w:rPr>
          <w:color w:val="231F20"/>
          <w:spacing w:val="-4"/>
        </w:rPr>
        <w:t> </w:t>
      </w:r>
      <w:r>
        <w:rPr>
          <w:color w:val="231F20"/>
          <w:spacing w:val="-2"/>
        </w:rPr>
        <w:t>cooperation</w:t>
      </w:r>
      <w:r>
        <w:rPr>
          <w:color w:val="231F20"/>
          <w:spacing w:val="-4"/>
        </w:rPr>
        <w:t> </w:t>
      </w:r>
      <w:r>
        <w:rPr>
          <w:color w:val="231F20"/>
          <w:spacing w:val="-2"/>
        </w:rPr>
        <w:t>is</w:t>
      </w:r>
      <w:r>
        <w:rPr>
          <w:color w:val="231F20"/>
          <w:spacing w:val="-4"/>
        </w:rPr>
        <w:t> </w:t>
      </w:r>
      <w:r>
        <w:rPr>
          <w:color w:val="231F20"/>
          <w:spacing w:val="-2"/>
        </w:rPr>
        <w:t>explicitly</w:t>
      </w:r>
      <w:r>
        <w:rPr>
          <w:color w:val="231F20"/>
          <w:spacing w:val="-4"/>
        </w:rPr>
        <w:t> </w:t>
      </w:r>
      <w:r>
        <w:rPr>
          <w:color w:val="231F20"/>
          <w:spacing w:val="-2"/>
        </w:rPr>
        <w:t>organized</w:t>
      </w:r>
      <w:r>
        <w:rPr>
          <w:color w:val="231F20"/>
          <w:spacing w:val="-4"/>
        </w:rPr>
        <w:t> </w:t>
      </w:r>
      <w:r>
        <w:rPr>
          <w:color w:val="231F20"/>
          <w:spacing w:val="-2"/>
        </w:rPr>
        <w:t>to</w:t>
      </w:r>
      <w:r>
        <w:rPr>
          <w:color w:val="231F20"/>
          <w:spacing w:val="-4"/>
        </w:rPr>
        <w:t> </w:t>
      </w:r>
      <w:r>
        <w:rPr>
          <w:color w:val="231F20"/>
          <w:spacing w:val="-2"/>
        </w:rPr>
        <w:t>ensure</w:t>
      </w:r>
      <w:r>
        <w:rPr>
          <w:color w:val="231F20"/>
          <w:spacing w:val="-4"/>
        </w:rPr>
        <w:t> </w:t>
      </w:r>
      <w:r>
        <w:rPr>
          <w:color w:val="231F20"/>
          <w:spacing w:val="-2"/>
        </w:rPr>
        <w:t>sustainable</w:t>
      </w:r>
      <w:r>
        <w:rPr>
          <w:color w:val="231F20"/>
          <w:spacing w:val="-4"/>
        </w:rPr>
        <w:t> </w:t>
      </w:r>
      <w:r>
        <w:rPr>
          <w:color w:val="231F20"/>
          <w:spacing w:val="-2"/>
        </w:rPr>
        <w:t>rural</w:t>
      </w:r>
      <w:r>
        <w:rPr>
          <w:color w:val="231F20"/>
          <w:spacing w:val="-4"/>
        </w:rPr>
        <w:t> </w:t>
      </w:r>
      <w:r>
        <w:rPr>
          <w:color w:val="231F20"/>
          <w:spacing w:val="-2"/>
        </w:rPr>
        <w:t>de- </w:t>
      </w:r>
      <w:r>
        <w:rPr>
          <w:color w:val="231F20"/>
        </w:rPr>
        <w:t>velopment. The SE model aligns with these targeted directions.</w:t>
      </w:r>
    </w:p>
    <w:p>
      <w:pPr>
        <w:pStyle w:val="BodyText"/>
        <w:spacing w:line="264" w:lineRule="auto" w:before="10"/>
        <w:ind w:right="139" w:firstLine="283"/>
      </w:pPr>
      <w:r>
        <w:rPr>
          <w:color w:val="231F20"/>
          <w:spacing w:val="-2"/>
        </w:rPr>
        <w:t>It</w:t>
      </w:r>
      <w:r>
        <w:rPr>
          <w:color w:val="231F20"/>
          <w:spacing w:val="-13"/>
        </w:rPr>
        <w:t> </w:t>
      </w:r>
      <w:r>
        <w:rPr>
          <w:color w:val="231F20"/>
          <w:spacing w:val="-2"/>
        </w:rPr>
        <w:t>is</w:t>
      </w:r>
      <w:r>
        <w:rPr>
          <w:color w:val="231F20"/>
          <w:spacing w:val="-12"/>
        </w:rPr>
        <w:t> </w:t>
      </w:r>
      <w:r>
        <w:rPr>
          <w:color w:val="231F20"/>
          <w:spacing w:val="-2"/>
        </w:rPr>
        <w:t>traditional</w:t>
      </w:r>
      <w:r>
        <w:rPr>
          <w:color w:val="231F20"/>
          <w:spacing w:val="-12"/>
        </w:rPr>
        <w:t> </w:t>
      </w:r>
      <w:r>
        <w:rPr>
          <w:color w:val="231F20"/>
          <w:spacing w:val="-2"/>
        </w:rPr>
        <w:t>for</w:t>
      </w:r>
      <w:r>
        <w:rPr>
          <w:color w:val="231F20"/>
          <w:spacing w:val="-12"/>
        </w:rPr>
        <w:t> </w:t>
      </w:r>
      <w:r>
        <w:rPr>
          <w:color w:val="231F20"/>
          <w:spacing w:val="-2"/>
        </w:rPr>
        <w:t>researchers</w:t>
      </w:r>
      <w:r>
        <w:rPr>
          <w:color w:val="231F20"/>
          <w:spacing w:val="-12"/>
        </w:rPr>
        <w:t> </w:t>
      </w:r>
      <w:r>
        <w:rPr>
          <w:color w:val="231F20"/>
          <w:spacing w:val="-2"/>
        </w:rPr>
        <w:t>to</w:t>
      </w:r>
      <w:r>
        <w:rPr>
          <w:color w:val="231F20"/>
          <w:spacing w:val="-12"/>
        </w:rPr>
        <w:t> </w:t>
      </w:r>
      <w:r>
        <w:rPr>
          <w:color w:val="231F20"/>
          <w:spacing w:val="-2"/>
        </w:rPr>
        <w:t>argue</w:t>
      </w:r>
      <w:r>
        <w:rPr>
          <w:color w:val="231F20"/>
          <w:spacing w:val="-12"/>
        </w:rPr>
        <w:t> </w:t>
      </w:r>
      <w:r>
        <w:rPr>
          <w:color w:val="231F20"/>
          <w:spacing w:val="-2"/>
        </w:rPr>
        <w:t>for</w:t>
      </w:r>
      <w:r>
        <w:rPr>
          <w:color w:val="231F20"/>
          <w:spacing w:val="-12"/>
        </w:rPr>
        <w:t> </w:t>
      </w:r>
      <w:r>
        <w:rPr>
          <w:color w:val="231F20"/>
          <w:spacing w:val="-2"/>
        </w:rPr>
        <w:t>the</w:t>
      </w:r>
      <w:r>
        <w:rPr>
          <w:color w:val="231F20"/>
          <w:spacing w:val="-12"/>
        </w:rPr>
        <w:t> </w:t>
      </w:r>
      <w:r>
        <w:rPr>
          <w:color w:val="231F20"/>
          <w:spacing w:val="-2"/>
        </w:rPr>
        <w:t>necessity</w:t>
      </w:r>
      <w:r>
        <w:rPr>
          <w:color w:val="231F20"/>
          <w:spacing w:val="-12"/>
        </w:rPr>
        <w:t> </w:t>
      </w:r>
      <w:r>
        <w:rPr>
          <w:color w:val="231F20"/>
          <w:spacing w:val="-2"/>
        </w:rPr>
        <w:t>of</w:t>
      </w:r>
      <w:r>
        <w:rPr>
          <w:color w:val="231F20"/>
          <w:spacing w:val="-12"/>
        </w:rPr>
        <w:t> </w:t>
      </w:r>
      <w:r>
        <w:rPr>
          <w:color w:val="231F20"/>
          <w:spacing w:val="-2"/>
        </w:rPr>
        <w:t>implementing</w:t>
      </w:r>
      <w:r>
        <w:rPr>
          <w:color w:val="231F20"/>
          <w:spacing w:val="-12"/>
        </w:rPr>
        <w:t> </w:t>
      </w:r>
      <w:r>
        <w:rPr>
          <w:color w:val="231F20"/>
          <w:spacing w:val="-2"/>
        </w:rPr>
        <w:t>a</w:t>
      </w:r>
      <w:r>
        <w:rPr>
          <w:color w:val="231F20"/>
          <w:spacing w:val="-12"/>
        </w:rPr>
        <w:t> </w:t>
      </w:r>
      <w:r>
        <w:rPr>
          <w:color w:val="231F20"/>
          <w:spacing w:val="-2"/>
        </w:rPr>
        <w:t>model </w:t>
      </w:r>
      <w:r>
        <w:rPr>
          <w:color w:val="231F20"/>
        </w:rPr>
        <w:t>of innovative development that involves collaboration between business, govern- ment,</w:t>
      </w:r>
      <w:r>
        <w:rPr>
          <w:color w:val="231F20"/>
          <w:spacing w:val="-7"/>
        </w:rPr>
        <w:t> </w:t>
      </w:r>
      <w:r>
        <w:rPr>
          <w:color w:val="231F20"/>
        </w:rPr>
        <w:t>education,</w:t>
      </w:r>
      <w:r>
        <w:rPr>
          <w:color w:val="231F20"/>
          <w:spacing w:val="-7"/>
        </w:rPr>
        <w:t> </w:t>
      </w:r>
      <w:r>
        <w:rPr>
          <w:color w:val="231F20"/>
        </w:rPr>
        <w:t>and</w:t>
      </w:r>
      <w:r>
        <w:rPr>
          <w:color w:val="231F20"/>
          <w:spacing w:val="-7"/>
        </w:rPr>
        <w:t> </w:t>
      </w:r>
      <w:r>
        <w:rPr>
          <w:color w:val="231F20"/>
        </w:rPr>
        <w:t>the</w:t>
      </w:r>
      <w:r>
        <w:rPr>
          <w:color w:val="231F20"/>
          <w:spacing w:val="-7"/>
        </w:rPr>
        <w:t> </w:t>
      </w:r>
      <w:r>
        <w:rPr>
          <w:color w:val="231F20"/>
        </w:rPr>
        <w:t>community</w:t>
      </w:r>
      <w:r>
        <w:rPr>
          <w:color w:val="231F20"/>
          <w:spacing w:val="-7"/>
        </w:rPr>
        <w:t> </w:t>
      </w:r>
      <w:r>
        <w:rPr>
          <w:color w:val="231F20"/>
        </w:rPr>
        <w:t>of</w:t>
      </w:r>
      <w:r>
        <w:rPr>
          <w:color w:val="231F20"/>
          <w:spacing w:val="-7"/>
        </w:rPr>
        <w:t> </w:t>
      </w:r>
      <w:r>
        <w:rPr>
          <w:color w:val="231F20"/>
        </w:rPr>
        <w:t>local</w:t>
      </w:r>
      <w:r>
        <w:rPr>
          <w:color w:val="231F20"/>
          <w:spacing w:val="-7"/>
        </w:rPr>
        <w:t> </w:t>
      </w:r>
      <w:r>
        <w:rPr>
          <w:color w:val="231F20"/>
        </w:rPr>
        <w:t>territorial</w:t>
      </w:r>
      <w:r>
        <w:rPr>
          <w:color w:val="231F20"/>
          <w:spacing w:val="-7"/>
        </w:rPr>
        <w:t> </w:t>
      </w:r>
      <w:r>
        <w:rPr>
          <w:color w:val="231F20"/>
        </w:rPr>
        <w:t>society</w:t>
      </w:r>
      <w:r>
        <w:rPr>
          <w:color w:val="231F20"/>
          <w:spacing w:val="-7"/>
        </w:rPr>
        <w:t> </w:t>
      </w:r>
      <w:r>
        <w:rPr>
          <w:color w:val="231F20"/>
        </w:rPr>
        <w:t>("quadruple</w:t>
      </w:r>
      <w:r>
        <w:rPr>
          <w:color w:val="231F20"/>
          <w:spacing w:val="-7"/>
        </w:rPr>
        <w:t> </w:t>
      </w:r>
      <w:r>
        <w:rPr>
          <w:color w:val="231F20"/>
        </w:rPr>
        <w:t>helix"). This</w:t>
      </w:r>
      <w:r>
        <w:rPr>
          <w:color w:val="231F20"/>
          <w:spacing w:val="-12"/>
        </w:rPr>
        <w:t> </w:t>
      </w:r>
      <w:r>
        <w:rPr>
          <w:color w:val="231F20"/>
        </w:rPr>
        <w:t>model</w:t>
      </w:r>
      <w:r>
        <w:rPr>
          <w:color w:val="231F20"/>
          <w:spacing w:val="-12"/>
        </w:rPr>
        <w:t> </w:t>
      </w:r>
      <w:r>
        <w:rPr>
          <w:color w:val="231F20"/>
        </w:rPr>
        <w:t>has</w:t>
      </w:r>
      <w:r>
        <w:rPr>
          <w:color w:val="231F20"/>
          <w:spacing w:val="-12"/>
        </w:rPr>
        <w:t> </w:t>
      </w:r>
      <w:r>
        <w:rPr>
          <w:color w:val="231F20"/>
        </w:rPr>
        <w:t>proven</w:t>
      </w:r>
      <w:r>
        <w:rPr>
          <w:color w:val="231F20"/>
          <w:spacing w:val="-12"/>
        </w:rPr>
        <w:t> </w:t>
      </w:r>
      <w:r>
        <w:rPr>
          <w:color w:val="231F20"/>
        </w:rPr>
        <w:t>successful</w:t>
      </w:r>
      <w:r>
        <w:rPr>
          <w:color w:val="231F20"/>
          <w:spacing w:val="-12"/>
        </w:rPr>
        <w:t> </w:t>
      </w:r>
      <w:r>
        <w:rPr>
          <w:color w:val="231F20"/>
        </w:rPr>
        <w:t>in</w:t>
      </w:r>
      <w:r>
        <w:rPr>
          <w:color w:val="231F20"/>
          <w:spacing w:val="-12"/>
        </w:rPr>
        <w:t> </w:t>
      </w:r>
      <w:r>
        <w:rPr>
          <w:color w:val="231F20"/>
        </w:rPr>
        <w:t>emerging</w:t>
      </w:r>
      <w:r>
        <w:rPr>
          <w:color w:val="231F20"/>
          <w:spacing w:val="-12"/>
        </w:rPr>
        <w:t> </w:t>
      </w:r>
      <w:r>
        <w:rPr>
          <w:color w:val="231F20"/>
        </w:rPr>
        <w:t>and</w:t>
      </w:r>
      <w:r>
        <w:rPr>
          <w:color w:val="231F20"/>
          <w:spacing w:val="-12"/>
        </w:rPr>
        <w:t> </w:t>
      </w:r>
      <w:r>
        <w:rPr>
          <w:color w:val="231F20"/>
        </w:rPr>
        <w:t>disseminating</w:t>
      </w:r>
      <w:r>
        <w:rPr>
          <w:color w:val="231F20"/>
          <w:spacing w:val="-12"/>
        </w:rPr>
        <w:t> </w:t>
      </w:r>
      <w:r>
        <w:rPr>
          <w:color w:val="231F20"/>
        </w:rPr>
        <w:t>social</w:t>
      </w:r>
      <w:r>
        <w:rPr>
          <w:color w:val="231F20"/>
          <w:spacing w:val="-12"/>
        </w:rPr>
        <w:t> </w:t>
      </w:r>
      <w:r>
        <w:rPr>
          <w:color w:val="231F20"/>
        </w:rPr>
        <w:t>innovations aimed</w:t>
      </w:r>
      <w:r>
        <w:rPr>
          <w:color w:val="231F20"/>
          <w:spacing w:val="-10"/>
        </w:rPr>
        <w:t> </w:t>
      </w:r>
      <w:r>
        <w:rPr>
          <w:color w:val="231F20"/>
        </w:rPr>
        <w:t>at</w:t>
      </w:r>
      <w:r>
        <w:rPr>
          <w:color w:val="231F20"/>
          <w:spacing w:val="-10"/>
        </w:rPr>
        <w:t> </w:t>
      </w:r>
      <w:r>
        <w:rPr>
          <w:color w:val="231F20"/>
        </w:rPr>
        <w:t>sustainable</w:t>
      </w:r>
      <w:r>
        <w:rPr>
          <w:color w:val="231F20"/>
          <w:spacing w:val="-10"/>
        </w:rPr>
        <w:t> </w:t>
      </w:r>
      <w:r>
        <w:rPr>
          <w:color w:val="231F20"/>
        </w:rPr>
        <w:t>rural</w:t>
      </w:r>
      <w:r>
        <w:rPr>
          <w:color w:val="231F20"/>
          <w:spacing w:val="-10"/>
        </w:rPr>
        <w:t> </w:t>
      </w:r>
      <w:r>
        <w:rPr>
          <w:color w:val="231F20"/>
        </w:rPr>
        <w:t>development</w:t>
      </w:r>
      <w:r>
        <w:rPr>
          <w:color w:val="231F20"/>
          <w:spacing w:val="-10"/>
        </w:rPr>
        <w:t> </w:t>
      </w:r>
      <w:r>
        <w:rPr>
          <w:color w:val="231F20"/>
        </w:rPr>
        <w:t>and</w:t>
      </w:r>
      <w:r>
        <w:rPr>
          <w:color w:val="231F20"/>
          <w:spacing w:val="-10"/>
        </w:rPr>
        <w:t> </w:t>
      </w:r>
      <w:r>
        <w:rPr>
          <w:color w:val="231F20"/>
        </w:rPr>
        <w:t>can</w:t>
      </w:r>
      <w:r>
        <w:rPr>
          <w:color w:val="231F20"/>
          <w:spacing w:val="-10"/>
        </w:rPr>
        <w:t> </w:t>
      </w:r>
      <w:r>
        <w:rPr>
          <w:color w:val="231F20"/>
        </w:rPr>
        <w:t>be</w:t>
      </w:r>
      <w:r>
        <w:rPr>
          <w:color w:val="231F20"/>
          <w:spacing w:val="-10"/>
        </w:rPr>
        <w:t> </w:t>
      </w:r>
      <w:r>
        <w:rPr>
          <w:color w:val="231F20"/>
        </w:rPr>
        <w:t>used</w:t>
      </w:r>
      <w:r>
        <w:rPr>
          <w:color w:val="231F20"/>
          <w:spacing w:val="-10"/>
        </w:rPr>
        <w:t> </w:t>
      </w:r>
      <w:r>
        <w:rPr>
          <w:color w:val="231F20"/>
        </w:rPr>
        <w:t>as</w:t>
      </w:r>
      <w:r>
        <w:rPr>
          <w:color w:val="231F20"/>
          <w:spacing w:val="-10"/>
        </w:rPr>
        <w:t> </w:t>
      </w:r>
      <w:r>
        <w:rPr>
          <w:color w:val="231F20"/>
        </w:rPr>
        <w:t>a</w:t>
      </w:r>
      <w:r>
        <w:rPr>
          <w:color w:val="231F20"/>
          <w:spacing w:val="-10"/>
        </w:rPr>
        <w:t> </w:t>
      </w:r>
      <w:r>
        <w:rPr>
          <w:color w:val="231F20"/>
        </w:rPr>
        <w:t>foundation</w:t>
      </w:r>
      <w:r>
        <w:rPr>
          <w:color w:val="231F20"/>
          <w:spacing w:val="-10"/>
        </w:rPr>
        <w:t> </w:t>
      </w:r>
      <w:r>
        <w:rPr>
          <w:color w:val="231F20"/>
        </w:rPr>
        <w:t>for</w:t>
      </w:r>
      <w:r>
        <w:rPr>
          <w:color w:val="231F20"/>
          <w:spacing w:val="-10"/>
        </w:rPr>
        <w:t> </w:t>
      </w:r>
      <w:r>
        <w:rPr>
          <w:color w:val="231F20"/>
        </w:rPr>
        <w:t>imple- menting</w:t>
      </w:r>
      <w:r>
        <w:rPr>
          <w:color w:val="231F20"/>
          <w:spacing w:val="-3"/>
        </w:rPr>
        <w:t> </w:t>
      </w:r>
      <w:r>
        <w:rPr>
          <w:color w:val="231F20"/>
        </w:rPr>
        <w:t>the</w:t>
      </w:r>
      <w:r>
        <w:rPr>
          <w:color w:val="231F20"/>
          <w:spacing w:val="-2"/>
        </w:rPr>
        <w:t> </w:t>
      </w:r>
      <w:r>
        <w:rPr>
          <w:color w:val="231F20"/>
        </w:rPr>
        <w:t>SE</w:t>
      </w:r>
      <w:r>
        <w:rPr>
          <w:color w:val="231F20"/>
          <w:spacing w:val="-2"/>
        </w:rPr>
        <w:t> </w:t>
      </w:r>
      <w:r>
        <w:rPr>
          <w:color w:val="231F20"/>
        </w:rPr>
        <w:t>principles.</w:t>
      </w:r>
    </w:p>
    <w:p>
      <w:pPr>
        <w:pStyle w:val="BodyText"/>
        <w:spacing w:line="264" w:lineRule="auto" w:before="7"/>
        <w:ind w:right="140" w:firstLine="283"/>
      </w:pPr>
      <w:r>
        <w:rPr>
          <w:color w:val="231F20"/>
          <w:spacing w:val="-2"/>
        </w:rPr>
        <w:t>Digitization</w:t>
      </w:r>
      <w:r>
        <w:rPr>
          <w:color w:val="231F20"/>
          <w:spacing w:val="-6"/>
        </w:rPr>
        <w:t> </w:t>
      </w:r>
      <w:r>
        <w:rPr>
          <w:color w:val="231F20"/>
          <w:spacing w:val="-2"/>
        </w:rPr>
        <w:t>is</w:t>
      </w:r>
      <w:r>
        <w:rPr>
          <w:color w:val="231F20"/>
          <w:spacing w:val="-6"/>
        </w:rPr>
        <w:t> </w:t>
      </w:r>
      <w:r>
        <w:rPr>
          <w:color w:val="231F20"/>
          <w:spacing w:val="-2"/>
        </w:rPr>
        <w:t>a</w:t>
      </w:r>
      <w:r>
        <w:rPr>
          <w:color w:val="231F20"/>
          <w:spacing w:val="-6"/>
        </w:rPr>
        <w:t> </w:t>
      </w:r>
      <w:r>
        <w:rPr>
          <w:color w:val="231F20"/>
          <w:spacing w:val="-2"/>
        </w:rPr>
        <w:t>fundamental</w:t>
      </w:r>
      <w:r>
        <w:rPr>
          <w:color w:val="231F20"/>
          <w:spacing w:val="-6"/>
        </w:rPr>
        <w:t> </w:t>
      </w:r>
      <w:r>
        <w:rPr>
          <w:color w:val="231F20"/>
          <w:spacing w:val="-2"/>
        </w:rPr>
        <w:t>prerequisite</w:t>
      </w:r>
      <w:r>
        <w:rPr>
          <w:color w:val="231F20"/>
          <w:spacing w:val="-6"/>
        </w:rPr>
        <w:t> </w:t>
      </w:r>
      <w:r>
        <w:rPr>
          <w:color w:val="231F20"/>
          <w:spacing w:val="-2"/>
        </w:rPr>
        <w:t>for</w:t>
      </w:r>
      <w:r>
        <w:rPr>
          <w:color w:val="231F20"/>
          <w:spacing w:val="-6"/>
        </w:rPr>
        <w:t> </w:t>
      </w:r>
      <w:r>
        <w:rPr>
          <w:color w:val="231F20"/>
          <w:spacing w:val="-2"/>
        </w:rPr>
        <w:t>SE</w:t>
      </w:r>
      <w:r>
        <w:rPr>
          <w:color w:val="231F20"/>
          <w:spacing w:val="-6"/>
        </w:rPr>
        <w:t> </w:t>
      </w:r>
      <w:r>
        <w:rPr>
          <w:color w:val="231F20"/>
          <w:spacing w:val="-2"/>
        </w:rPr>
        <w:t>development.</w:t>
      </w:r>
      <w:r>
        <w:rPr>
          <w:color w:val="231F20"/>
          <w:spacing w:val="-6"/>
        </w:rPr>
        <w:t> </w:t>
      </w:r>
      <w:r>
        <w:rPr>
          <w:color w:val="231F20"/>
          <w:spacing w:val="-2"/>
        </w:rPr>
        <w:t>Despite</w:t>
      </w:r>
      <w:r>
        <w:rPr>
          <w:color w:val="231F20"/>
          <w:spacing w:val="-6"/>
        </w:rPr>
        <w:t> </w:t>
      </w:r>
      <w:r>
        <w:rPr>
          <w:color w:val="231F20"/>
          <w:spacing w:val="-2"/>
        </w:rPr>
        <w:t>the</w:t>
      </w:r>
      <w:r>
        <w:rPr>
          <w:color w:val="231F20"/>
          <w:spacing w:val="-6"/>
        </w:rPr>
        <w:t> </w:t>
      </w:r>
      <w:r>
        <w:rPr>
          <w:color w:val="231F20"/>
          <w:spacing w:val="-2"/>
        </w:rPr>
        <w:t>global </w:t>
      </w:r>
      <w:r>
        <w:rPr>
          <w:color w:val="231F20"/>
        </w:rPr>
        <w:t>growth</w:t>
      </w:r>
      <w:r>
        <w:rPr>
          <w:color w:val="231F20"/>
          <w:spacing w:val="-13"/>
        </w:rPr>
        <w:t> </w:t>
      </w:r>
      <w:r>
        <w:rPr>
          <w:color w:val="231F20"/>
        </w:rPr>
        <w:t>of</w:t>
      </w:r>
      <w:r>
        <w:rPr>
          <w:color w:val="231F20"/>
          <w:spacing w:val="-13"/>
        </w:rPr>
        <w:t> </w:t>
      </w:r>
      <w:r>
        <w:rPr>
          <w:color w:val="231F20"/>
        </w:rPr>
        <w:t>this</w:t>
      </w:r>
      <w:r>
        <w:rPr>
          <w:color w:val="231F20"/>
          <w:spacing w:val="-13"/>
        </w:rPr>
        <w:t> </w:t>
      </w:r>
      <w:r>
        <w:rPr>
          <w:color w:val="231F20"/>
        </w:rPr>
        <w:t>direction,</w:t>
      </w:r>
      <w:r>
        <w:rPr>
          <w:color w:val="231F20"/>
          <w:spacing w:val="-13"/>
        </w:rPr>
        <w:t> </w:t>
      </w:r>
      <w:r>
        <w:rPr>
          <w:color w:val="231F20"/>
        </w:rPr>
        <w:t>its</w:t>
      </w:r>
      <w:r>
        <w:rPr>
          <w:color w:val="231F20"/>
          <w:spacing w:val="-13"/>
        </w:rPr>
        <w:t> </w:t>
      </w:r>
      <w:r>
        <w:rPr>
          <w:color w:val="231F20"/>
        </w:rPr>
        <w:t>spread</w:t>
      </w:r>
      <w:r>
        <w:rPr>
          <w:color w:val="231F20"/>
          <w:spacing w:val="-13"/>
        </w:rPr>
        <w:t> </w:t>
      </w:r>
      <w:r>
        <w:rPr>
          <w:color w:val="231F20"/>
        </w:rPr>
        <w:t>in</w:t>
      </w:r>
      <w:r>
        <w:rPr>
          <w:color w:val="231F20"/>
          <w:spacing w:val="-13"/>
        </w:rPr>
        <w:t> </w:t>
      </w:r>
      <w:r>
        <w:rPr>
          <w:color w:val="231F20"/>
        </w:rPr>
        <w:t>Ukraine,</w:t>
      </w:r>
      <w:r>
        <w:rPr>
          <w:color w:val="231F20"/>
          <w:spacing w:val="-13"/>
        </w:rPr>
        <w:t> </w:t>
      </w:r>
      <w:r>
        <w:rPr>
          <w:color w:val="231F20"/>
        </w:rPr>
        <w:t>particularly</w:t>
      </w:r>
      <w:r>
        <w:rPr>
          <w:color w:val="231F20"/>
          <w:spacing w:val="-13"/>
        </w:rPr>
        <w:t> </w:t>
      </w:r>
      <w:r>
        <w:rPr>
          <w:color w:val="231F20"/>
        </w:rPr>
        <w:t>in</w:t>
      </w:r>
      <w:r>
        <w:rPr>
          <w:color w:val="231F20"/>
          <w:spacing w:val="-13"/>
        </w:rPr>
        <w:t> </w:t>
      </w:r>
      <w:r>
        <w:rPr>
          <w:color w:val="231F20"/>
        </w:rPr>
        <w:t>rural</w:t>
      </w:r>
      <w:r>
        <w:rPr>
          <w:color w:val="231F20"/>
          <w:spacing w:val="-13"/>
        </w:rPr>
        <w:t> </w:t>
      </w:r>
      <w:r>
        <w:rPr>
          <w:color w:val="231F20"/>
        </w:rPr>
        <w:t>areas,</w:t>
      </w:r>
      <w:r>
        <w:rPr>
          <w:color w:val="231F20"/>
          <w:spacing w:val="-13"/>
        </w:rPr>
        <w:t> </w:t>
      </w:r>
      <w:r>
        <w:rPr>
          <w:color w:val="231F20"/>
        </w:rPr>
        <w:t>is</w:t>
      </w:r>
      <w:r>
        <w:rPr>
          <w:color w:val="231F20"/>
          <w:spacing w:val="-13"/>
        </w:rPr>
        <w:t> </w:t>
      </w:r>
      <w:r>
        <w:rPr>
          <w:color w:val="231F20"/>
        </w:rPr>
        <w:t>hindered </w:t>
      </w:r>
      <w:r>
        <w:rPr>
          <w:color w:val="231F20"/>
          <w:spacing w:val="-2"/>
        </w:rPr>
        <w:t>by</w:t>
      </w:r>
      <w:r>
        <w:rPr>
          <w:color w:val="231F20"/>
          <w:spacing w:val="-12"/>
        </w:rPr>
        <w:t> </w:t>
      </w:r>
      <w:r>
        <w:rPr>
          <w:color w:val="231F20"/>
          <w:spacing w:val="-2"/>
        </w:rPr>
        <w:t>the</w:t>
      </w:r>
      <w:r>
        <w:rPr>
          <w:color w:val="231F20"/>
          <w:spacing w:val="-12"/>
        </w:rPr>
        <w:t> </w:t>
      </w:r>
      <w:r>
        <w:rPr>
          <w:color w:val="231F20"/>
          <w:spacing w:val="-2"/>
        </w:rPr>
        <w:t>digital</w:t>
      </w:r>
      <w:r>
        <w:rPr>
          <w:color w:val="231F20"/>
          <w:spacing w:val="-12"/>
        </w:rPr>
        <w:t> </w:t>
      </w:r>
      <w:r>
        <w:rPr>
          <w:color w:val="231F20"/>
          <w:spacing w:val="-2"/>
        </w:rPr>
        <w:t>divide</w:t>
      </w:r>
      <w:r>
        <w:rPr>
          <w:color w:val="231F20"/>
          <w:spacing w:val="-12"/>
        </w:rPr>
        <w:t> </w:t>
      </w:r>
      <w:r>
        <w:rPr>
          <w:color w:val="231F20"/>
          <w:spacing w:val="-2"/>
        </w:rPr>
        <w:t>and</w:t>
      </w:r>
      <w:r>
        <w:rPr>
          <w:color w:val="231F20"/>
          <w:spacing w:val="-12"/>
        </w:rPr>
        <w:t> </w:t>
      </w:r>
      <w:r>
        <w:rPr>
          <w:color w:val="231F20"/>
          <w:spacing w:val="-2"/>
        </w:rPr>
        <w:t>a</w:t>
      </w:r>
      <w:r>
        <w:rPr>
          <w:color w:val="231F20"/>
          <w:spacing w:val="-12"/>
        </w:rPr>
        <w:t> </w:t>
      </w:r>
      <w:r>
        <w:rPr>
          <w:color w:val="231F20"/>
          <w:spacing w:val="-2"/>
        </w:rPr>
        <w:t>low</w:t>
      </w:r>
      <w:r>
        <w:rPr>
          <w:color w:val="231F20"/>
          <w:spacing w:val="-12"/>
        </w:rPr>
        <w:t> </w:t>
      </w:r>
      <w:r>
        <w:rPr>
          <w:color w:val="231F20"/>
          <w:spacing w:val="-2"/>
        </w:rPr>
        <w:t>level</w:t>
      </w:r>
      <w:r>
        <w:rPr>
          <w:color w:val="231F20"/>
          <w:spacing w:val="-12"/>
        </w:rPr>
        <w:t> </w:t>
      </w:r>
      <w:r>
        <w:rPr>
          <w:color w:val="231F20"/>
          <w:spacing w:val="-2"/>
        </w:rPr>
        <w:t>of</w:t>
      </w:r>
      <w:r>
        <w:rPr>
          <w:color w:val="231F20"/>
          <w:spacing w:val="-12"/>
        </w:rPr>
        <w:t> </w:t>
      </w:r>
      <w:r>
        <w:rPr>
          <w:color w:val="231F20"/>
          <w:spacing w:val="-2"/>
        </w:rPr>
        <w:t>digital</w:t>
      </w:r>
      <w:r>
        <w:rPr>
          <w:color w:val="231F20"/>
          <w:spacing w:val="-12"/>
        </w:rPr>
        <w:t> </w:t>
      </w:r>
      <w:r>
        <w:rPr>
          <w:color w:val="231F20"/>
          <w:spacing w:val="-2"/>
        </w:rPr>
        <w:t>literacy.</w:t>
      </w:r>
      <w:r>
        <w:rPr>
          <w:color w:val="231F20"/>
          <w:spacing w:val="-12"/>
        </w:rPr>
        <w:t> </w:t>
      </w:r>
      <w:r>
        <w:rPr>
          <w:color w:val="231F20"/>
          <w:spacing w:val="-2"/>
        </w:rPr>
        <w:t>At</w:t>
      </w:r>
      <w:r>
        <w:rPr>
          <w:color w:val="231F20"/>
          <w:spacing w:val="-12"/>
        </w:rPr>
        <w:t> </w:t>
      </w:r>
      <w:r>
        <w:rPr>
          <w:color w:val="231F20"/>
          <w:spacing w:val="-2"/>
        </w:rPr>
        <w:t>the</w:t>
      </w:r>
      <w:r>
        <w:rPr>
          <w:color w:val="231F20"/>
          <w:spacing w:val="-12"/>
        </w:rPr>
        <w:t> </w:t>
      </w:r>
      <w:r>
        <w:rPr>
          <w:color w:val="231F20"/>
          <w:spacing w:val="-2"/>
        </w:rPr>
        <w:t>same</w:t>
      </w:r>
      <w:r>
        <w:rPr>
          <w:color w:val="231F20"/>
          <w:spacing w:val="-12"/>
        </w:rPr>
        <w:t> </w:t>
      </w:r>
      <w:r>
        <w:rPr>
          <w:color w:val="231F20"/>
          <w:spacing w:val="-2"/>
        </w:rPr>
        <w:t>time,</w:t>
      </w:r>
      <w:r>
        <w:rPr>
          <w:color w:val="231F20"/>
          <w:spacing w:val="-12"/>
        </w:rPr>
        <w:t> </w:t>
      </w:r>
      <w:r>
        <w:rPr>
          <w:color w:val="231F20"/>
          <w:spacing w:val="-2"/>
        </w:rPr>
        <w:t>SE</w:t>
      </w:r>
      <w:r>
        <w:rPr>
          <w:color w:val="231F20"/>
          <w:spacing w:val="-12"/>
        </w:rPr>
        <w:t> </w:t>
      </w:r>
      <w:r>
        <w:rPr>
          <w:color w:val="231F20"/>
          <w:spacing w:val="-2"/>
        </w:rPr>
        <w:t>has</w:t>
      </w:r>
      <w:r>
        <w:rPr>
          <w:color w:val="231F20"/>
          <w:spacing w:val="-12"/>
        </w:rPr>
        <w:t> </w:t>
      </w:r>
      <w:r>
        <w:rPr>
          <w:color w:val="231F20"/>
          <w:spacing w:val="-2"/>
        </w:rPr>
        <w:t>signif- </w:t>
      </w:r>
      <w:r>
        <w:rPr>
          <w:color w:val="231F20"/>
        </w:rPr>
        <w:t>icant</w:t>
      </w:r>
      <w:r>
        <w:rPr>
          <w:color w:val="231F20"/>
          <w:spacing w:val="-13"/>
        </w:rPr>
        <w:t> </w:t>
      </w:r>
      <w:r>
        <w:rPr>
          <w:color w:val="231F20"/>
        </w:rPr>
        <w:t>potential</w:t>
      </w:r>
      <w:r>
        <w:rPr>
          <w:color w:val="231F20"/>
          <w:spacing w:val="-13"/>
        </w:rPr>
        <w:t> </w:t>
      </w:r>
      <w:r>
        <w:rPr>
          <w:color w:val="231F20"/>
        </w:rPr>
        <w:t>to</w:t>
      </w:r>
      <w:r>
        <w:rPr>
          <w:color w:val="231F20"/>
          <w:spacing w:val="-13"/>
        </w:rPr>
        <w:t> </w:t>
      </w:r>
      <w:r>
        <w:rPr>
          <w:color w:val="231F20"/>
        </w:rPr>
        <w:t>support</w:t>
      </w:r>
      <w:r>
        <w:rPr>
          <w:color w:val="231F20"/>
          <w:spacing w:val="-13"/>
        </w:rPr>
        <w:t> </w:t>
      </w:r>
      <w:r>
        <w:rPr>
          <w:color w:val="231F20"/>
        </w:rPr>
        <w:t>small</w:t>
      </w:r>
      <w:r>
        <w:rPr>
          <w:color w:val="231F20"/>
          <w:spacing w:val="-13"/>
        </w:rPr>
        <w:t> </w:t>
      </w:r>
      <w:r>
        <w:rPr>
          <w:color w:val="231F20"/>
        </w:rPr>
        <w:t>agricultural</w:t>
      </w:r>
      <w:r>
        <w:rPr>
          <w:color w:val="231F20"/>
          <w:spacing w:val="-13"/>
        </w:rPr>
        <w:t> </w:t>
      </w:r>
      <w:r>
        <w:rPr>
          <w:color w:val="231F20"/>
        </w:rPr>
        <w:t>businesses</w:t>
      </w:r>
      <w:r>
        <w:rPr>
          <w:color w:val="231F20"/>
          <w:spacing w:val="-13"/>
        </w:rPr>
        <w:t> </w:t>
      </w:r>
      <w:r>
        <w:rPr>
          <w:color w:val="231F20"/>
        </w:rPr>
        <w:t>and</w:t>
      </w:r>
      <w:r>
        <w:rPr>
          <w:color w:val="231F20"/>
          <w:spacing w:val="-13"/>
        </w:rPr>
        <w:t> </w:t>
      </w:r>
      <w:r>
        <w:rPr>
          <w:color w:val="231F20"/>
        </w:rPr>
        <w:t>address</w:t>
      </w:r>
      <w:r>
        <w:rPr>
          <w:color w:val="231F20"/>
          <w:spacing w:val="-13"/>
        </w:rPr>
        <w:t> </w:t>
      </w:r>
      <w:r>
        <w:rPr>
          <w:color w:val="231F20"/>
        </w:rPr>
        <w:t>socio-economic issues.</w:t>
      </w:r>
      <w:r>
        <w:rPr>
          <w:color w:val="231F20"/>
          <w:spacing w:val="-14"/>
        </w:rPr>
        <w:t> </w:t>
      </w:r>
      <w:r>
        <w:rPr>
          <w:color w:val="231F20"/>
        </w:rPr>
        <w:t>One</w:t>
      </w:r>
      <w:r>
        <w:rPr>
          <w:color w:val="231F20"/>
          <w:spacing w:val="-14"/>
        </w:rPr>
        <w:t> </w:t>
      </w:r>
      <w:r>
        <w:rPr>
          <w:color w:val="231F20"/>
        </w:rPr>
        <w:t>promising</w:t>
      </w:r>
      <w:r>
        <w:rPr>
          <w:color w:val="231F20"/>
          <w:spacing w:val="-14"/>
        </w:rPr>
        <w:t> </w:t>
      </w:r>
      <w:r>
        <w:rPr>
          <w:color w:val="231F20"/>
        </w:rPr>
        <w:t>area</w:t>
      </w:r>
      <w:r>
        <w:rPr>
          <w:color w:val="231F20"/>
          <w:spacing w:val="-14"/>
        </w:rPr>
        <w:t> </w:t>
      </w:r>
      <w:r>
        <w:rPr>
          <w:color w:val="231F20"/>
        </w:rPr>
        <w:t>of</w:t>
      </w:r>
      <w:r>
        <w:rPr>
          <w:color w:val="231F20"/>
          <w:spacing w:val="-14"/>
        </w:rPr>
        <w:t> </w:t>
      </w:r>
      <w:r>
        <w:rPr>
          <w:color w:val="231F20"/>
        </w:rPr>
        <w:t>SE</w:t>
      </w:r>
      <w:r>
        <w:rPr>
          <w:color w:val="231F20"/>
          <w:spacing w:val="-14"/>
        </w:rPr>
        <w:t> </w:t>
      </w:r>
      <w:r>
        <w:rPr>
          <w:color w:val="231F20"/>
        </w:rPr>
        <w:t>in</w:t>
      </w:r>
      <w:r>
        <w:rPr>
          <w:color w:val="231F20"/>
          <w:spacing w:val="-14"/>
        </w:rPr>
        <w:t> </w:t>
      </w:r>
      <w:r>
        <w:rPr>
          <w:color w:val="231F20"/>
        </w:rPr>
        <w:t>rural</w:t>
      </w:r>
      <w:r>
        <w:rPr>
          <w:color w:val="231F20"/>
          <w:spacing w:val="-14"/>
        </w:rPr>
        <w:t> </w:t>
      </w:r>
      <w:r>
        <w:rPr>
          <w:color w:val="231F20"/>
        </w:rPr>
        <w:t>areas</w:t>
      </w:r>
      <w:r>
        <w:rPr>
          <w:color w:val="231F20"/>
          <w:spacing w:val="-14"/>
        </w:rPr>
        <w:t> </w:t>
      </w:r>
      <w:r>
        <w:rPr>
          <w:color w:val="231F20"/>
        </w:rPr>
        <w:t>is</w:t>
      </w:r>
      <w:r>
        <w:rPr>
          <w:color w:val="231F20"/>
          <w:spacing w:val="-14"/>
        </w:rPr>
        <w:t> </w:t>
      </w:r>
      <w:r>
        <w:rPr>
          <w:color w:val="231F20"/>
        </w:rPr>
        <w:t>the</w:t>
      </w:r>
      <w:r>
        <w:rPr>
          <w:color w:val="231F20"/>
          <w:spacing w:val="-14"/>
        </w:rPr>
        <w:t> </w:t>
      </w:r>
      <w:r>
        <w:rPr>
          <w:color w:val="231F20"/>
        </w:rPr>
        <w:t>shared</w:t>
      </w:r>
      <w:r>
        <w:rPr>
          <w:color w:val="231F20"/>
          <w:spacing w:val="-14"/>
        </w:rPr>
        <w:t> </w:t>
      </w:r>
      <w:r>
        <w:rPr>
          <w:color w:val="231F20"/>
        </w:rPr>
        <w:t>use</w:t>
      </w:r>
      <w:r>
        <w:rPr>
          <w:color w:val="231F20"/>
          <w:spacing w:val="-14"/>
        </w:rPr>
        <w:t> </w:t>
      </w:r>
      <w:r>
        <w:rPr>
          <w:color w:val="231F20"/>
        </w:rPr>
        <w:t>of</w:t>
      </w:r>
      <w:r>
        <w:rPr>
          <w:color w:val="231F20"/>
          <w:spacing w:val="-14"/>
        </w:rPr>
        <w:t> </w:t>
      </w:r>
      <w:r>
        <w:rPr>
          <w:color w:val="231F20"/>
        </w:rPr>
        <w:t>transport,</w:t>
      </w:r>
      <w:r>
        <w:rPr>
          <w:color w:val="231F20"/>
          <w:spacing w:val="-14"/>
        </w:rPr>
        <w:t> </w:t>
      </w:r>
      <w:r>
        <w:rPr>
          <w:color w:val="231F20"/>
        </w:rPr>
        <w:t>which provides environmental, economic, and social benefits.</w:t>
      </w:r>
    </w:p>
    <w:p>
      <w:pPr>
        <w:pStyle w:val="BodyText"/>
        <w:spacing w:after="0" w:line="264" w:lineRule="auto"/>
        <w:sectPr>
          <w:pgSz w:w="8230" w:h="11340"/>
          <w:pgMar w:header="478" w:footer="517" w:top="940" w:bottom="700" w:left="708" w:right="708"/>
        </w:sectPr>
      </w:pPr>
    </w:p>
    <w:p>
      <w:pPr>
        <w:pStyle w:val="BodyText"/>
        <w:spacing w:before="87"/>
        <w:ind w:left="0"/>
        <w:jc w:val="left"/>
      </w:pPr>
    </w:p>
    <w:p>
      <w:pPr>
        <w:pStyle w:val="Heading1"/>
        <w:numPr>
          <w:ilvl w:val="1"/>
          <w:numId w:val="1"/>
        </w:numPr>
        <w:tabs>
          <w:tab w:pos="763" w:val="left" w:leader="none"/>
          <w:tab w:pos="765" w:val="left" w:leader="none"/>
        </w:tabs>
        <w:spacing w:line="264" w:lineRule="auto" w:before="1" w:after="0"/>
        <w:ind w:left="765" w:right="1665" w:hanging="340"/>
        <w:jc w:val="left"/>
      </w:pPr>
      <w:r>
        <w:rPr>
          <w:color w:val="231F20"/>
          <w:spacing w:val="-2"/>
          <w:w w:val="90"/>
        </w:rPr>
        <w:t>The</w:t>
      </w:r>
      <w:r>
        <w:rPr>
          <w:color w:val="231F20"/>
          <w:spacing w:val="-9"/>
          <w:w w:val="90"/>
        </w:rPr>
        <w:t> </w:t>
      </w:r>
      <w:r>
        <w:rPr>
          <w:color w:val="231F20"/>
          <w:spacing w:val="-2"/>
          <w:w w:val="90"/>
        </w:rPr>
        <w:t>programme</w:t>
      </w:r>
      <w:r>
        <w:rPr>
          <w:color w:val="231F20"/>
          <w:spacing w:val="-9"/>
          <w:w w:val="90"/>
        </w:rPr>
        <w:t> </w:t>
      </w:r>
      <w:r>
        <w:rPr>
          <w:color w:val="231F20"/>
          <w:spacing w:val="-2"/>
          <w:w w:val="90"/>
        </w:rPr>
        <w:t>for</w:t>
      </w:r>
      <w:r>
        <w:rPr>
          <w:color w:val="231F20"/>
          <w:spacing w:val="-9"/>
          <w:w w:val="90"/>
        </w:rPr>
        <w:t> </w:t>
      </w:r>
      <w:r>
        <w:rPr>
          <w:color w:val="231F20"/>
          <w:spacing w:val="-2"/>
          <w:w w:val="90"/>
        </w:rPr>
        <w:t>shared</w:t>
      </w:r>
      <w:r>
        <w:rPr>
          <w:color w:val="231F20"/>
          <w:spacing w:val="-7"/>
          <w:w w:val="90"/>
        </w:rPr>
        <w:t> </w:t>
      </w:r>
      <w:r>
        <w:rPr>
          <w:color w:val="231F20"/>
          <w:spacing w:val="-2"/>
          <w:w w:val="90"/>
        </w:rPr>
        <w:t>transport</w:t>
      </w:r>
      <w:r>
        <w:rPr>
          <w:color w:val="231F20"/>
          <w:spacing w:val="-7"/>
          <w:w w:val="90"/>
        </w:rPr>
        <w:t> </w:t>
      </w:r>
      <w:r>
        <w:rPr>
          <w:color w:val="231F20"/>
          <w:spacing w:val="-2"/>
          <w:w w:val="90"/>
        </w:rPr>
        <w:t>use</w:t>
      </w:r>
      <w:r>
        <w:rPr>
          <w:color w:val="231F20"/>
          <w:spacing w:val="-9"/>
          <w:w w:val="90"/>
        </w:rPr>
        <w:t> </w:t>
      </w:r>
      <w:r>
        <w:rPr>
          <w:color w:val="231F20"/>
          <w:spacing w:val="-2"/>
          <w:w w:val="90"/>
        </w:rPr>
        <w:t>in</w:t>
      </w:r>
      <w:r>
        <w:rPr>
          <w:color w:val="231F20"/>
          <w:spacing w:val="-9"/>
          <w:w w:val="90"/>
        </w:rPr>
        <w:t> </w:t>
      </w:r>
      <w:r>
        <w:rPr>
          <w:color w:val="231F20"/>
          <w:spacing w:val="-2"/>
          <w:w w:val="90"/>
        </w:rPr>
        <w:t>rural</w:t>
      </w:r>
      <w:r>
        <w:rPr>
          <w:color w:val="231F20"/>
          <w:spacing w:val="-7"/>
          <w:w w:val="90"/>
        </w:rPr>
        <w:t> </w:t>
      </w:r>
      <w:r>
        <w:rPr>
          <w:color w:val="231F20"/>
          <w:spacing w:val="-2"/>
          <w:w w:val="90"/>
        </w:rPr>
        <w:t>areas: </w:t>
      </w:r>
      <w:r>
        <w:rPr>
          <w:color w:val="231F20"/>
          <w:w w:val="90"/>
        </w:rPr>
        <w:t>environmental, social and economic effects</w:t>
      </w:r>
    </w:p>
    <w:p>
      <w:pPr>
        <w:pStyle w:val="BodyText"/>
        <w:spacing w:before="24"/>
        <w:ind w:left="0"/>
        <w:jc w:val="left"/>
        <w:rPr>
          <w:b/>
        </w:rPr>
      </w:pPr>
    </w:p>
    <w:p>
      <w:pPr>
        <w:pStyle w:val="BodyText"/>
        <w:spacing w:line="264" w:lineRule="auto"/>
        <w:ind w:right="133" w:firstLine="283"/>
        <w:jc w:val="right"/>
        <w:rPr>
          <w:b/>
        </w:rPr>
      </w:pPr>
      <w:r>
        <w:rPr>
          <w:color w:val="231F20"/>
        </w:rPr>
        <w:t>The</w:t>
      </w:r>
      <w:r>
        <w:rPr>
          <w:color w:val="231F20"/>
          <w:spacing w:val="-13"/>
        </w:rPr>
        <w:t> </w:t>
      </w:r>
      <w:r>
        <w:rPr>
          <w:color w:val="231F20"/>
        </w:rPr>
        <w:t>most</w:t>
      </w:r>
      <w:r>
        <w:rPr>
          <w:color w:val="231F20"/>
          <w:spacing w:val="-13"/>
        </w:rPr>
        <w:t> </w:t>
      </w:r>
      <w:r>
        <w:rPr>
          <w:color w:val="231F20"/>
        </w:rPr>
        <w:t>widespread</w:t>
      </w:r>
      <w:r>
        <w:rPr>
          <w:color w:val="231F20"/>
          <w:spacing w:val="-13"/>
        </w:rPr>
        <w:t> </w:t>
      </w:r>
      <w:r>
        <w:rPr>
          <w:color w:val="231F20"/>
        </w:rPr>
        <w:t>model</w:t>
      </w:r>
      <w:r>
        <w:rPr>
          <w:color w:val="231F20"/>
          <w:spacing w:val="-13"/>
        </w:rPr>
        <w:t> </w:t>
      </w:r>
      <w:r>
        <w:rPr>
          <w:color w:val="231F20"/>
        </w:rPr>
        <w:t>of</w:t>
      </w:r>
      <w:r>
        <w:rPr>
          <w:color w:val="231F20"/>
          <w:spacing w:val="-13"/>
        </w:rPr>
        <w:t> </w:t>
      </w:r>
      <w:r>
        <w:rPr>
          <w:color w:val="231F20"/>
        </w:rPr>
        <w:t>SE</w:t>
      </w:r>
      <w:r>
        <w:rPr>
          <w:color w:val="231F20"/>
          <w:spacing w:val="-13"/>
        </w:rPr>
        <w:t> </w:t>
      </w:r>
      <w:r>
        <w:rPr>
          <w:color w:val="231F20"/>
        </w:rPr>
        <w:t>in</w:t>
      </w:r>
      <w:r>
        <w:rPr>
          <w:color w:val="231F20"/>
          <w:spacing w:val="-13"/>
        </w:rPr>
        <w:t> </w:t>
      </w:r>
      <w:r>
        <w:rPr>
          <w:color w:val="231F20"/>
        </w:rPr>
        <w:t>the</w:t>
      </w:r>
      <w:r>
        <w:rPr>
          <w:color w:val="231F20"/>
          <w:spacing w:val="-13"/>
        </w:rPr>
        <w:t> </w:t>
      </w:r>
      <w:r>
        <w:rPr>
          <w:color w:val="231F20"/>
        </w:rPr>
        <w:t>world</w:t>
      </w:r>
      <w:r>
        <w:rPr>
          <w:color w:val="231F20"/>
          <w:spacing w:val="-13"/>
        </w:rPr>
        <w:t> </w:t>
      </w:r>
      <w:r>
        <w:rPr>
          <w:color w:val="231F20"/>
        </w:rPr>
        <w:t>at</w:t>
      </w:r>
      <w:r>
        <w:rPr>
          <w:color w:val="231F20"/>
          <w:spacing w:val="-13"/>
        </w:rPr>
        <w:t> </w:t>
      </w:r>
      <w:r>
        <w:rPr>
          <w:color w:val="231F20"/>
        </w:rPr>
        <w:t>present</w:t>
      </w:r>
      <w:r>
        <w:rPr>
          <w:color w:val="231F20"/>
          <w:spacing w:val="-13"/>
        </w:rPr>
        <w:t> </w:t>
      </w:r>
      <w:r>
        <w:rPr>
          <w:color w:val="231F20"/>
        </w:rPr>
        <w:t>is</w:t>
      </w:r>
      <w:r>
        <w:rPr>
          <w:color w:val="231F20"/>
          <w:spacing w:val="-13"/>
        </w:rPr>
        <w:t> </w:t>
      </w:r>
      <w:r>
        <w:rPr>
          <w:color w:val="231F20"/>
        </w:rPr>
        <w:t>shared</w:t>
      </w:r>
      <w:r>
        <w:rPr>
          <w:color w:val="231F20"/>
          <w:spacing w:val="-13"/>
        </w:rPr>
        <w:t> </w:t>
      </w:r>
      <w:r>
        <w:rPr>
          <w:color w:val="231F20"/>
        </w:rPr>
        <w:t>mobility</w:t>
      </w:r>
      <w:r>
        <w:rPr>
          <w:color w:val="231F20"/>
          <w:spacing w:val="-13"/>
        </w:rPr>
        <w:t> </w:t>
      </w:r>
      <w:r>
        <w:rPr>
          <w:color w:val="231F20"/>
        </w:rPr>
        <w:t>ser- vices,</w:t>
      </w:r>
      <w:r>
        <w:rPr>
          <w:color w:val="231F20"/>
          <w:spacing w:val="-3"/>
        </w:rPr>
        <w:t> </w:t>
      </w:r>
      <w:r>
        <w:rPr>
          <w:color w:val="231F20"/>
        </w:rPr>
        <w:t>such</w:t>
      </w:r>
      <w:r>
        <w:rPr>
          <w:color w:val="231F20"/>
          <w:spacing w:val="-3"/>
        </w:rPr>
        <w:t> </w:t>
      </w:r>
      <w:r>
        <w:rPr>
          <w:color w:val="231F20"/>
        </w:rPr>
        <w:t>as</w:t>
      </w:r>
      <w:r>
        <w:rPr>
          <w:color w:val="231F20"/>
          <w:spacing w:val="-3"/>
        </w:rPr>
        <w:t> </w:t>
      </w:r>
      <w:r>
        <w:rPr>
          <w:color w:val="231F20"/>
        </w:rPr>
        <w:t>car</w:t>
      </w:r>
      <w:r>
        <w:rPr>
          <w:color w:val="231F20"/>
          <w:spacing w:val="-3"/>
        </w:rPr>
        <w:t> </w:t>
      </w:r>
      <w:r>
        <w:rPr>
          <w:color w:val="231F20"/>
        </w:rPr>
        <w:t>sharing,</w:t>
      </w:r>
      <w:r>
        <w:rPr>
          <w:color w:val="231F20"/>
          <w:spacing w:val="-3"/>
        </w:rPr>
        <w:t> </w:t>
      </w:r>
      <w:r>
        <w:rPr>
          <w:color w:val="231F20"/>
        </w:rPr>
        <w:t>bike</w:t>
      </w:r>
      <w:r>
        <w:rPr>
          <w:color w:val="231F20"/>
          <w:spacing w:val="-3"/>
        </w:rPr>
        <w:t> </w:t>
      </w:r>
      <w:r>
        <w:rPr>
          <w:color w:val="231F20"/>
        </w:rPr>
        <w:t>sharing,</w:t>
      </w:r>
      <w:r>
        <w:rPr>
          <w:color w:val="231F20"/>
          <w:spacing w:val="-3"/>
        </w:rPr>
        <w:t> </w:t>
      </w:r>
      <w:r>
        <w:rPr>
          <w:color w:val="231F20"/>
        </w:rPr>
        <w:t>and</w:t>
      </w:r>
      <w:r>
        <w:rPr>
          <w:color w:val="231F20"/>
          <w:spacing w:val="-3"/>
        </w:rPr>
        <w:t> </w:t>
      </w:r>
      <w:r>
        <w:rPr>
          <w:color w:val="231F20"/>
        </w:rPr>
        <w:t>electric</w:t>
      </w:r>
      <w:r>
        <w:rPr>
          <w:color w:val="231F20"/>
          <w:spacing w:val="-3"/>
        </w:rPr>
        <w:t> </w:t>
      </w:r>
      <w:r>
        <w:rPr>
          <w:color w:val="231F20"/>
        </w:rPr>
        <w:t>scooter</w:t>
      </w:r>
      <w:r>
        <w:rPr>
          <w:color w:val="231F20"/>
          <w:spacing w:val="-3"/>
        </w:rPr>
        <w:t> </w:t>
      </w:r>
      <w:r>
        <w:rPr>
          <w:color w:val="231F20"/>
        </w:rPr>
        <w:t>rentals.</w:t>
      </w:r>
      <w:r>
        <w:rPr>
          <w:color w:val="231F20"/>
          <w:spacing w:val="-3"/>
        </w:rPr>
        <w:t> </w:t>
      </w:r>
      <w:r>
        <w:rPr>
          <w:color w:val="231F20"/>
        </w:rPr>
        <w:t>However,</w:t>
      </w:r>
      <w:r>
        <w:rPr>
          <w:color w:val="231F20"/>
          <w:spacing w:val="-3"/>
        </w:rPr>
        <w:t> </w:t>
      </w:r>
      <w:r>
        <w:rPr>
          <w:color w:val="231F20"/>
        </w:rPr>
        <w:t>ex- perts</w:t>
      </w:r>
      <w:r>
        <w:rPr>
          <w:color w:val="231F20"/>
          <w:spacing w:val="-22"/>
        </w:rPr>
        <w:t> </w:t>
      </w:r>
      <w:r>
        <w:rPr>
          <w:color w:val="231F20"/>
        </w:rPr>
        <w:t>emphasize</w:t>
      </w:r>
      <w:r>
        <w:rPr>
          <w:color w:val="231F20"/>
          <w:spacing w:val="-22"/>
        </w:rPr>
        <w:t> </w:t>
      </w:r>
      <w:r>
        <w:rPr>
          <w:color w:val="231F20"/>
        </w:rPr>
        <w:t>that</w:t>
      </w:r>
      <w:r>
        <w:rPr>
          <w:color w:val="231F20"/>
          <w:spacing w:val="-22"/>
        </w:rPr>
        <w:t> </w:t>
      </w:r>
      <w:r>
        <w:rPr>
          <w:color w:val="231F20"/>
        </w:rPr>
        <w:t>most</w:t>
      </w:r>
      <w:r>
        <w:rPr>
          <w:color w:val="231F20"/>
          <w:spacing w:val="-22"/>
        </w:rPr>
        <w:t> </w:t>
      </w:r>
      <w:r>
        <w:rPr>
          <w:color w:val="231F20"/>
        </w:rPr>
        <w:t>companies</w:t>
      </w:r>
      <w:r>
        <w:rPr>
          <w:color w:val="231F20"/>
          <w:spacing w:val="-22"/>
        </w:rPr>
        <w:t> </w:t>
      </w:r>
      <w:r>
        <w:rPr>
          <w:color w:val="231F20"/>
        </w:rPr>
        <w:t>providing</w:t>
      </w:r>
      <w:r>
        <w:rPr>
          <w:color w:val="231F20"/>
          <w:spacing w:val="-22"/>
        </w:rPr>
        <w:t> </w:t>
      </w:r>
      <w:r>
        <w:rPr>
          <w:color w:val="231F20"/>
        </w:rPr>
        <w:t>such</w:t>
      </w:r>
      <w:r>
        <w:rPr>
          <w:color w:val="231F20"/>
          <w:spacing w:val="-22"/>
        </w:rPr>
        <w:t> </w:t>
      </w:r>
      <w:r>
        <w:rPr>
          <w:color w:val="231F20"/>
        </w:rPr>
        <w:t>services</w:t>
      </w:r>
      <w:r>
        <w:rPr>
          <w:color w:val="231F20"/>
          <w:spacing w:val="-22"/>
        </w:rPr>
        <w:t> </w:t>
      </w:r>
      <w:r>
        <w:rPr>
          <w:color w:val="231F20"/>
        </w:rPr>
        <w:t>cease</w:t>
      </w:r>
      <w:r>
        <w:rPr>
          <w:color w:val="231F20"/>
          <w:spacing w:val="-22"/>
        </w:rPr>
        <w:t> </w:t>
      </w:r>
      <w:r>
        <w:rPr>
          <w:color w:val="231F20"/>
        </w:rPr>
        <w:t>their</w:t>
      </w:r>
      <w:r>
        <w:rPr>
          <w:color w:val="231F20"/>
          <w:spacing w:val="-22"/>
        </w:rPr>
        <w:t> </w:t>
      </w:r>
      <w:r>
        <w:rPr>
          <w:color w:val="231F20"/>
        </w:rPr>
        <w:t>operations within</w:t>
      </w:r>
      <w:r>
        <w:rPr>
          <w:color w:val="231F20"/>
          <w:spacing w:val="-9"/>
        </w:rPr>
        <w:t> </w:t>
      </w:r>
      <w:r>
        <w:rPr>
          <w:color w:val="231F20"/>
        </w:rPr>
        <w:t>five</w:t>
      </w:r>
      <w:r>
        <w:rPr>
          <w:color w:val="231F20"/>
          <w:spacing w:val="-9"/>
        </w:rPr>
        <w:t> </w:t>
      </w:r>
      <w:r>
        <w:rPr>
          <w:color w:val="231F20"/>
        </w:rPr>
        <w:t>years</w:t>
      </w:r>
      <w:r>
        <w:rPr>
          <w:color w:val="231F20"/>
          <w:spacing w:val="-9"/>
        </w:rPr>
        <w:t> </w:t>
      </w:r>
      <w:r>
        <w:rPr>
          <w:color w:val="231F20"/>
        </w:rPr>
        <w:t>or</w:t>
      </w:r>
      <w:r>
        <w:rPr>
          <w:color w:val="231F20"/>
          <w:spacing w:val="-9"/>
        </w:rPr>
        <w:t> </w:t>
      </w:r>
      <w:r>
        <w:rPr>
          <w:color w:val="231F20"/>
        </w:rPr>
        <w:t>earlier.</w:t>
      </w:r>
      <w:r>
        <w:rPr>
          <w:color w:val="231F20"/>
          <w:spacing w:val="-9"/>
        </w:rPr>
        <w:t> </w:t>
      </w:r>
      <w:r>
        <w:rPr>
          <w:color w:val="231F20"/>
        </w:rPr>
        <w:t>This</w:t>
      </w:r>
      <w:r>
        <w:rPr>
          <w:color w:val="231F20"/>
          <w:spacing w:val="-9"/>
        </w:rPr>
        <w:t> </w:t>
      </w:r>
      <w:r>
        <w:rPr>
          <w:color w:val="231F20"/>
        </w:rPr>
        <w:t>fact</w:t>
      </w:r>
      <w:r>
        <w:rPr>
          <w:color w:val="231F20"/>
          <w:spacing w:val="-9"/>
        </w:rPr>
        <w:t> </w:t>
      </w:r>
      <w:r>
        <w:rPr>
          <w:color w:val="231F20"/>
        </w:rPr>
        <w:t>contradicts</w:t>
      </w:r>
      <w:r>
        <w:rPr>
          <w:color w:val="231F20"/>
          <w:spacing w:val="-9"/>
        </w:rPr>
        <w:t> </w:t>
      </w:r>
      <w:r>
        <w:rPr>
          <w:color w:val="231F20"/>
        </w:rPr>
        <w:t>the</w:t>
      </w:r>
      <w:r>
        <w:rPr>
          <w:color w:val="231F20"/>
          <w:spacing w:val="-9"/>
        </w:rPr>
        <w:t> </w:t>
      </w:r>
      <w:r>
        <w:rPr>
          <w:color w:val="231F20"/>
        </w:rPr>
        <w:t>need</w:t>
      </w:r>
      <w:r>
        <w:rPr>
          <w:color w:val="231F20"/>
          <w:spacing w:val="-9"/>
        </w:rPr>
        <w:t> </w:t>
      </w:r>
      <w:r>
        <w:rPr>
          <w:color w:val="231F20"/>
        </w:rPr>
        <w:t>to</w:t>
      </w:r>
      <w:r>
        <w:rPr>
          <w:color w:val="231F20"/>
          <w:spacing w:val="-9"/>
        </w:rPr>
        <w:t> </w:t>
      </w:r>
      <w:r>
        <w:rPr>
          <w:color w:val="231F20"/>
        </w:rPr>
        <w:t>reduce</w:t>
      </w:r>
      <w:r>
        <w:rPr>
          <w:color w:val="231F20"/>
          <w:spacing w:val="-9"/>
        </w:rPr>
        <w:t> </w:t>
      </w:r>
      <w:r>
        <w:rPr>
          <w:color w:val="231F20"/>
        </w:rPr>
        <w:t>emissions,</w:t>
      </w:r>
      <w:r>
        <w:rPr>
          <w:color w:val="231F20"/>
          <w:spacing w:val="-9"/>
        </w:rPr>
        <w:t> </w:t>
      </w:r>
      <w:r>
        <w:rPr>
          <w:color w:val="231F20"/>
        </w:rPr>
        <w:t>with expectations</w:t>
      </w:r>
      <w:r>
        <w:rPr>
          <w:color w:val="231F20"/>
          <w:spacing w:val="-17"/>
        </w:rPr>
        <w:t> </w:t>
      </w:r>
      <w:r>
        <w:rPr>
          <w:color w:val="231F20"/>
        </w:rPr>
        <w:t>for</w:t>
      </w:r>
      <w:r>
        <w:rPr>
          <w:color w:val="231F20"/>
          <w:spacing w:val="-17"/>
        </w:rPr>
        <w:t> </w:t>
      </w:r>
      <w:r>
        <w:rPr>
          <w:color w:val="231F20"/>
        </w:rPr>
        <w:t>achieving</w:t>
      </w:r>
      <w:r>
        <w:rPr>
          <w:color w:val="231F20"/>
          <w:spacing w:val="-17"/>
        </w:rPr>
        <w:t> </w:t>
      </w:r>
      <w:r>
        <w:rPr>
          <w:color w:val="231F20"/>
        </w:rPr>
        <w:t>these</w:t>
      </w:r>
      <w:r>
        <w:rPr>
          <w:color w:val="231F20"/>
          <w:spacing w:val="-17"/>
        </w:rPr>
        <w:t> </w:t>
      </w:r>
      <w:r>
        <w:rPr>
          <w:color w:val="231F20"/>
        </w:rPr>
        <w:t>goals</w:t>
      </w:r>
      <w:r>
        <w:rPr>
          <w:color w:val="231F20"/>
          <w:spacing w:val="-17"/>
        </w:rPr>
        <w:t> </w:t>
      </w:r>
      <w:r>
        <w:rPr>
          <w:color w:val="231F20"/>
        </w:rPr>
        <w:t>directly</w:t>
      </w:r>
      <w:r>
        <w:rPr>
          <w:color w:val="231F20"/>
          <w:spacing w:val="-17"/>
        </w:rPr>
        <w:t> </w:t>
      </w:r>
      <w:r>
        <w:rPr>
          <w:color w:val="231F20"/>
        </w:rPr>
        <w:t>linked</w:t>
      </w:r>
      <w:r>
        <w:rPr>
          <w:color w:val="231F20"/>
          <w:spacing w:val="-17"/>
        </w:rPr>
        <w:t> </w:t>
      </w:r>
      <w:r>
        <w:rPr>
          <w:color w:val="231F20"/>
        </w:rPr>
        <w:t>to</w:t>
      </w:r>
      <w:r>
        <w:rPr>
          <w:color w:val="231F20"/>
          <w:spacing w:val="-17"/>
        </w:rPr>
        <w:t> </w:t>
      </w:r>
      <w:r>
        <w:rPr>
          <w:color w:val="231F20"/>
        </w:rPr>
        <w:t>mobility.</w:t>
      </w:r>
      <w:r>
        <w:rPr>
          <w:color w:val="231F20"/>
          <w:spacing w:val="-17"/>
        </w:rPr>
        <w:t> </w:t>
      </w:r>
      <w:r>
        <w:rPr>
          <w:color w:val="231F20"/>
        </w:rPr>
        <w:t>Shared</w:t>
      </w:r>
      <w:r>
        <w:rPr>
          <w:color w:val="231F20"/>
          <w:spacing w:val="-17"/>
        </w:rPr>
        <w:t> </w:t>
      </w:r>
      <w:r>
        <w:rPr>
          <w:color w:val="231F20"/>
        </w:rPr>
        <w:t>mobility</w:t>
      </w:r>
      <w:r>
        <w:rPr>
          <w:color w:val="231F20"/>
          <w:spacing w:val="-17"/>
        </w:rPr>
        <w:t> </w:t>
      </w:r>
      <w:r>
        <w:rPr>
          <w:color w:val="231F20"/>
        </w:rPr>
        <w:t>in- volves</w:t>
      </w:r>
      <w:r>
        <w:rPr>
          <w:color w:val="231F20"/>
          <w:spacing w:val="-12"/>
        </w:rPr>
        <w:t> </w:t>
      </w:r>
      <w:r>
        <w:rPr>
          <w:color w:val="231F20"/>
        </w:rPr>
        <w:t>replacing</w:t>
      </w:r>
      <w:r>
        <w:rPr>
          <w:color w:val="231F20"/>
          <w:spacing w:val="-12"/>
        </w:rPr>
        <w:t> </w:t>
      </w:r>
      <w:r>
        <w:rPr>
          <w:color w:val="231F20"/>
        </w:rPr>
        <w:t>transport</w:t>
      </w:r>
      <w:r>
        <w:rPr>
          <w:color w:val="231F20"/>
          <w:spacing w:val="-12"/>
        </w:rPr>
        <w:t> </w:t>
      </w:r>
      <w:r>
        <w:rPr>
          <w:color w:val="231F20"/>
        </w:rPr>
        <w:t>ownership</w:t>
      </w:r>
      <w:r>
        <w:rPr>
          <w:color w:val="231F20"/>
          <w:spacing w:val="-12"/>
        </w:rPr>
        <w:t> </w:t>
      </w:r>
      <w:r>
        <w:rPr>
          <w:color w:val="231F20"/>
        </w:rPr>
        <w:t>with</w:t>
      </w:r>
      <w:r>
        <w:rPr>
          <w:color w:val="231F20"/>
          <w:spacing w:val="-12"/>
        </w:rPr>
        <w:t> </w:t>
      </w:r>
      <w:r>
        <w:rPr>
          <w:color w:val="231F20"/>
        </w:rPr>
        <w:t>the</w:t>
      </w:r>
      <w:r>
        <w:rPr>
          <w:color w:val="231F20"/>
          <w:spacing w:val="-12"/>
        </w:rPr>
        <w:t> </w:t>
      </w:r>
      <w:r>
        <w:rPr>
          <w:color w:val="231F20"/>
        </w:rPr>
        <w:t>opportunity</w:t>
      </w:r>
      <w:r>
        <w:rPr>
          <w:color w:val="231F20"/>
          <w:spacing w:val="-12"/>
        </w:rPr>
        <w:t> </w:t>
      </w:r>
      <w:r>
        <w:rPr>
          <w:color w:val="231F20"/>
        </w:rPr>
        <w:t>to</w:t>
      </w:r>
      <w:r>
        <w:rPr>
          <w:color w:val="231F20"/>
          <w:spacing w:val="-12"/>
        </w:rPr>
        <w:t> </w:t>
      </w:r>
      <w:r>
        <w:rPr>
          <w:color w:val="231F20"/>
        </w:rPr>
        <w:t>utilize</w:t>
      </w:r>
      <w:r>
        <w:rPr>
          <w:color w:val="231F20"/>
          <w:spacing w:val="-12"/>
        </w:rPr>
        <w:t> </w:t>
      </w:r>
      <w:r>
        <w:rPr>
          <w:color w:val="231F20"/>
        </w:rPr>
        <w:t>shared</w:t>
      </w:r>
      <w:r>
        <w:rPr>
          <w:color w:val="231F20"/>
          <w:spacing w:val="-12"/>
        </w:rPr>
        <w:t> </w:t>
      </w:r>
      <w:r>
        <w:rPr>
          <w:color w:val="231F20"/>
        </w:rPr>
        <w:t>resourc- es</w:t>
      </w:r>
      <w:r>
        <w:rPr>
          <w:color w:val="231F20"/>
          <w:spacing w:val="-25"/>
        </w:rPr>
        <w:t> </w:t>
      </w:r>
      <w:r>
        <w:rPr>
          <w:color w:val="231F20"/>
        </w:rPr>
        <w:t>as</w:t>
      </w:r>
      <w:r>
        <w:rPr>
          <w:color w:val="231F20"/>
          <w:spacing w:val="-25"/>
        </w:rPr>
        <w:t> </w:t>
      </w:r>
      <w:r>
        <w:rPr>
          <w:color w:val="231F20"/>
        </w:rPr>
        <w:t>needed.</w:t>
      </w:r>
      <w:r>
        <w:rPr>
          <w:color w:val="231F20"/>
          <w:spacing w:val="-25"/>
        </w:rPr>
        <w:t> </w:t>
      </w:r>
      <w:r>
        <w:rPr>
          <w:color w:val="231F20"/>
        </w:rPr>
        <w:t>In</w:t>
      </w:r>
      <w:r>
        <w:rPr>
          <w:color w:val="231F20"/>
          <w:spacing w:val="-25"/>
        </w:rPr>
        <w:t> </w:t>
      </w:r>
      <w:r>
        <w:rPr>
          <w:color w:val="231F20"/>
        </w:rPr>
        <w:t>the</w:t>
      </w:r>
      <w:r>
        <w:rPr>
          <w:color w:val="231F20"/>
          <w:spacing w:val="-25"/>
        </w:rPr>
        <w:t> </w:t>
      </w:r>
      <w:r>
        <w:rPr>
          <w:color w:val="231F20"/>
        </w:rPr>
        <w:t>context</w:t>
      </w:r>
      <w:r>
        <w:rPr>
          <w:color w:val="231F20"/>
          <w:spacing w:val="-25"/>
        </w:rPr>
        <w:t> </w:t>
      </w:r>
      <w:r>
        <w:rPr>
          <w:color w:val="231F20"/>
        </w:rPr>
        <w:t>of</w:t>
      </w:r>
      <w:r>
        <w:rPr>
          <w:color w:val="231F20"/>
          <w:spacing w:val="-25"/>
        </w:rPr>
        <w:t> </w:t>
      </w:r>
      <w:r>
        <w:rPr>
          <w:color w:val="231F20"/>
        </w:rPr>
        <w:t>Ukraine's</w:t>
      </w:r>
      <w:r>
        <w:rPr>
          <w:color w:val="231F20"/>
          <w:spacing w:val="-25"/>
        </w:rPr>
        <w:t> </w:t>
      </w:r>
      <w:r>
        <w:rPr>
          <w:color w:val="231F20"/>
        </w:rPr>
        <w:t>Euro-integration</w:t>
      </w:r>
      <w:r>
        <w:rPr>
          <w:color w:val="231F20"/>
          <w:spacing w:val="-25"/>
        </w:rPr>
        <w:t> </w:t>
      </w:r>
      <w:r>
        <w:rPr>
          <w:color w:val="231F20"/>
        </w:rPr>
        <w:t>and</w:t>
      </w:r>
      <w:r>
        <w:rPr>
          <w:color w:val="231F20"/>
          <w:spacing w:val="-25"/>
        </w:rPr>
        <w:t> </w:t>
      </w:r>
      <w:r>
        <w:rPr>
          <w:color w:val="231F20"/>
        </w:rPr>
        <w:t>the</w:t>
      </w:r>
      <w:r>
        <w:rPr>
          <w:color w:val="231F20"/>
          <w:spacing w:val="-25"/>
        </w:rPr>
        <w:t> </w:t>
      </w:r>
      <w:r>
        <w:rPr>
          <w:color w:val="231F20"/>
        </w:rPr>
        <w:t>need</w:t>
      </w:r>
      <w:r>
        <w:rPr>
          <w:color w:val="231F20"/>
          <w:spacing w:val="-25"/>
        </w:rPr>
        <w:t> </w:t>
      </w:r>
      <w:r>
        <w:rPr>
          <w:color w:val="231F20"/>
        </w:rPr>
        <w:t>to</w:t>
      </w:r>
      <w:r>
        <w:rPr>
          <w:color w:val="231F20"/>
          <w:spacing w:val="-25"/>
        </w:rPr>
        <w:t> </w:t>
      </w:r>
      <w:r>
        <w:rPr>
          <w:color w:val="231F20"/>
        </w:rPr>
        <w:t>implement the</w:t>
      </w:r>
      <w:r>
        <w:rPr>
          <w:color w:val="231F20"/>
          <w:spacing w:val="-18"/>
        </w:rPr>
        <w:t> </w:t>
      </w:r>
      <w:r>
        <w:rPr>
          <w:color w:val="231F20"/>
        </w:rPr>
        <w:t>"Smart</w:t>
      </w:r>
      <w:r>
        <w:rPr>
          <w:color w:val="231F20"/>
          <w:spacing w:val="-18"/>
        </w:rPr>
        <w:t> </w:t>
      </w:r>
      <w:r>
        <w:rPr>
          <w:color w:val="231F20"/>
        </w:rPr>
        <w:t>and</w:t>
      </w:r>
      <w:r>
        <w:rPr>
          <w:color w:val="231F20"/>
          <w:spacing w:val="-18"/>
        </w:rPr>
        <w:t> </w:t>
      </w:r>
      <w:r>
        <w:rPr>
          <w:color w:val="231F20"/>
        </w:rPr>
        <w:t>Sustainable</w:t>
      </w:r>
      <w:r>
        <w:rPr>
          <w:color w:val="231F20"/>
          <w:spacing w:val="-18"/>
        </w:rPr>
        <w:t> </w:t>
      </w:r>
      <w:r>
        <w:rPr>
          <w:color w:val="231F20"/>
        </w:rPr>
        <w:t>Mobility"</w:t>
      </w:r>
      <w:r>
        <w:rPr>
          <w:color w:val="231F20"/>
          <w:spacing w:val="-18"/>
        </w:rPr>
        <w:t> </w:t>
      </w:r>
      <w:r>
        <w:rPr>
          <w:color w:val="231F20"/>
        </w:rPr>
        <w:t>strategy,</w:t>
      </w:r>
      <w:r>
        <w:rPr>
          <w:color w:val="231F20"/>
          <w:spacing w:val="-18"/>
        </w:rPr>
        <w:t> </w:t>
      </w:r>
      <w:r>
        <w:rPr>
          <w:color w:val="231F20"/>
        </w:rPr>
        <w:t>it</w:t>
      </w:r>
      <w:r>
        <w:rPr>
          <w:color w:val="231F20"/>
          <w:spacing w:val="-18"/>
        </w:rPr>
        <w:t> </w:t>
      </w:r>
      <w:r>
        <w:rPr>
          <w:color w:val="231F20"/>
        </w:rPr>
        <w:t>is</w:t>
      </w:r>
      <w:r>
        <w:rPr>
          <w:color w:val="231F20"/>
          <w:spacing w:val="-18"/>
        </w:rPr>
        <w:t> </w:t>
      </w:r>
      <w:r>
        <w:rPr>
          <w:color w:val="231F20"/>
        </w:rPr>
        <w:t>fitting</w:t>
      </w:r>
      <w:r>
        <w:rPr>
          <w:color w:val="231F20"/>
          <w:spacing w:val="-18"/>
        </w:rPr>
        <w:t> </w:t>
      </w:r>
      <w:r>
        <w:rPr>
          <w:color w:val="231F20"/>
        </w:rPr>
        <w:t>to</w:t>
      </w:r>
      <w:r>
        <w:rPr>
          <w:color w:val="231F20"/>
          <w:spacing w:val="-18"/>
        </w:rPr>
        <w:t> </w:t>
      </w:r>
      <w:r>
        <w:rPr>
          <w:color w:val="231F20"/>
        </w:rPr>
        <w:t>examine</w:t>
      </w:r>
      <w:r>
        <w:rPr>
          <w:color w:val="231F20"/>
          <w:spacing w:val="-18"/>
        </w:rPr>
        <w:t> </w:t>
      </w:r>
      <w:r>
        <w:rPr>
          <w:color w:val="231F20"/>
        </w:rPr>
        <w:t>the</w:t>
      </w:r>
      <w:r>
        <w:rPr>
          <w:color w:val="231F20"/>
          <w:spacing w:val="-18"/>
        </w:rPr>
        <w:t> </w:t>
      </w:r>
      <w:r>
        <w:rPr>
          <w:color w:val="231F20"/>
        </w:rPr>
        <w:t>positive</w:t>
      </w:r>
      <w:r>
        <w:rPr>
          <w:color w:val="231F20"/>
          <w:spacing w:val="-18"/>
        </w:rPr>
        <w:t> </w:t>
      </w:r>
      <w:r>
        <w:rPr>
          <w:color w:val="231F20"/>
        </w:rPr>
        <w:t>ex- periences</w:t>
      </w:r>
      <w:r>
        <w:rPr>
          <w:color w:val="231F20"/>
          <w:spacing w:val="-22"/>
        </w:rPr>
        <w:t> </w:t>
      </w:r>
      <w:r>
        <w:rPr>
          <w:color w:val="231F20"/>
        </w:rPr>
        <w:t>and</w:t>
      </w:r>
      <w:r>
        <w:rPr>
          <w:color w:val="231F20"/>
          <w:spacing w:val="-22"/>
        </w:rPr>
        <w:t> </w:t>
      </w:r>
      <w:r>
        <w:rPr>
          <w:color w:val="231F20"/>
        </w:rPr>
        <w:t>challenges</w:t>
      </w:r>
      <w:r>
        <w:rPr>
          <w:color w:val="231F20"/>
          <w:spacing w:val="-22"/>
        </w:rPr>
        <w:t> </w:t>
      </w:r>
      <w:r>
        <w:rPr>
          <w:color w:val="231F20"/>
        </w:rPr>
        <w:t>faced</w:t>
      </w:r>
      <w:r>
        <w:rPr>
          <w:color w:val="231F20"/>
          <w:spacing w:val="-22"/>
        </w:rPr>
        <w:t> </w:t>
      </w:r>
      <w:r>
        <w:rPr>
          <w:color w:val="231F20"/>
        </w:rPr>
        <w:t>abroad,</w:t>
      </w:r>
      <w:r>
        <w:rPr>
          <w:color w:val="231F20"/>
          <w:spacing w:val="-22"/>
        </w:rPr>
        <w:t> </w:t>
      </w:r>
      <w:r>
        <w:rPr>
          <w:color w:val="231F20"/>
        </w:rPr>
        <w:t>assess</w:t>
      </w:r>
      <w:r>
        <w:rPr>
          <w:color w:val="231F20"/>
          <w:spacing w:val="-22"/>
        </w:rPr>
        <w:t> </w:t>
      </w:r>
      <w:r>
        <w:rPr>
          <w:color w:val="231F20"/>
        </w:rPr>
        <w:t>the</w:t>
      </w:r>
      <w:r>
        <w:rPr>
          <w:color w:val="231F20"/>
          <w:spacing w:val="-22"/>
        </w:rPr>
        <w:t> </w:t>
      </w:r>
      <w:r>
        <w:rPr>
          <w:color w:val="231F20"/>
        </w:rPr>
        <w:t>state</w:t>
      </w:r>
      <w:r>
        <w:rPr>
          <w:color w:val="231F20"/>
          <w:spacing w:val="-22"/>
        </w:rPr>
        <w:t> </w:t>
      </w:r>
      <w:r>
        <w:rPr>
          <w:color w:val="231F20"/>
        </w:rPr>
        <w:t>and</w:t>
      </w:r>
      <w:r>
        <w:rPr>
          <w:color w:val="231F20"/>
          <w:spacing w:val="-22"/>
        </w:rPr>
        <w:t> </w:t>
      </w:r>
      <w:r>
        <w:rPr>
          <w:color w:val="231F20"/>
        </w:rPr>
        <w:t>prospects</w:t>
      </w:r>
      <w:r>
        <w:rPr>
          <w:color w:val="231F20"/>
          <w:spacing w:val="-22"/>
        </w:rPr>
        <w:t> </w:t>
      </w:r>
      <w:r>
        <w:rPr>
          <w:color w:val="231F20"/>
        </w:rPr>
        <w:t>for</w:t>
      </w:r>
      <w:r>
        <w:rPr>
          <w:color w:val="231F20"/>
          <w:spacing w:val="-22"/>
        </w:rPr>
        <w:t> </w:t>
      </w:r>
      <w:r>
        <w:rPr>
          <w:color w:val="231F20"/>
        </w:rPr>
        <w:t>the</w:t>
      </w:r>
      <w:r>
        <w:rPr>
          <w:color w:val="231F20"/>
          <w:spacing w:val="-22"/>
        </w:rPr>
        <w:t> </w:t>
      </w:r>
      <w:r>
        <w:rPr>
          <w:color w:val="231F20"/>
        </w:rPr>
        <w:t>devel- opment</w:t>
      </w:r>
      <w:r>
        <w:rPr>
          <w:color w:val="231F20"/>
          <w:spacing w:val="-21"/>
        </w:rPr>
        <w:t> </w:t>
      </w:r>
      <w:r>
        <w:rPr>
          <w:color w:val="231F20"/>
        </w:rPr>
        <w:t>of</w:t>
      </w:r>
      <w:r>
        <w:rPr>
          <w:color w:val="231F20"/>
          <w:spacing w:val="-21"/>
        </w:rPr>
        <w:t> </w:t>
      </w:r>
      <w:r>
        <w:rPr>
          <w:color w:val="231F20"/>
        </w:rPr>
        <w:t>shared</w:t>
      </w:r>
      <w:r>
        <w:rPr>
          <w:color w:val="231F20"/>
          <w:spacing w:val="-21"/>
        </w:rPr>
        <w:t> </w:t>
      </w:r>
      <w:r>
        <w:rPr>
          <w:color w:val="231F20"/>
        </w:rPr>
        <w:t>mobility</w:t>
      </w:r>
      <w:r>
        <w:rPr>
          <w:color w:val="231F20"/>
          <w:spacing w:val="-21"/>
        </w:rPr>
        <w:t> </w:t>
      </w:r>
      <w:r>
        <w:rPr>
          <w:color w:val="231F20"/>
        </w:rPr>
        <w:t>services,</w:t>
      </w:r>
      <w:r>
        <w:rPr>
          <w:color w:val="231F20"/>
          <w:spacing w:val="-21"/>
        </w:rPr>
        <w:t> </w:t>
      </w:r>
      <w:r>
        <w:rPr>
          <w:color w:val="231F20"/>
        </w:rPr>
        <w:t>and</w:t>
      </w:r>
      <w:r>
        <w:rPr>
          <w:color w:val="231F20"/>
          <w:spacing w:val="-21"/>
        </w:rPr>
        <w:t> </w:t>
      </w:r>
      <w:r>
        <w:rPr>
          <w:color w:val="231F20"/>
        </w:rPr>
        <w:t>identify</w:t>
      </w:r>
      <w:r>
        <w:rPr>
          <w:color w:val="231F20"/>
          <w:spacing w:val="-21"/>
        </w:rPr>
        <w:t> </w:t>
      </w:r>
      <w:r>
        <w:rPr>
          <w:color w:val="231F20"/>
        </w:rPr>
        <w:t>ways</w:t>
      </w:r>
      <w:r>
        <w:rPr>
          <w:color w:val="231F20"/>
          <w:spacing w:val="-21"/>
        </w:rPr>
        <w:t> </w:t>
      </w:r>
      <w:r>
        <w:rPr>
          <w:color w:val="231F20"/>
        </w:rPr>
        <w:t>to</w:t>
      </w:r>
      <w:r>
        <w:rPr>
          <w:color w:val="231F20"/>
          <w:spacing w:val="-21"/>
        </w:rPr>
        <w:t> </w:t>
      </w:r>
      <w:r>
        <w:rPr>
          <w:color w:val="231F20"/>
        </w:rPr>
        <w:t>implement</w:t>
      </w:r>
      <w:r>
        <w:rPr>
          <w:color w:val="231F20"/>
          <w:spacing w:val="-21"/>
        </w:rPr>
        <w:t> </w:t>
      </w:r>
      <w:r>
        <w:rPr>
          <w:color w:val="231F20"/>
        </w:rPr>
        <w:t>them</w:t>
      </w:r>
      <w:r>
        <w:rPr>
          <w:color w:val="231F20"/>
          <w:spacing w:val="-21"/>
        </w:rPr>
        <w:t> </w:t>
      </w:r>
      <w:r>
        <w:rPr>
          <w:color w:val="231F20"/>
        </w:rPr>
        <w:t>in</w:t>
      </w:r>
      <w:r>
        <w:rPr>
          <w:color w:val="231F20"/>
          <w:spacing w:val="-21"/>
        </w:rPr>
        <w:t> </w:t>
      </w:r>
      <w:r>
        <w:rPr>
          <w:color w:val="231F20"/>
        </w:rPr>
        <w:t>Ukraine. Car sharing is an effective tool for ensuring sustainable urban mobility. Evidence shows that its usage contributes to a decrease in the number of private vehicle owners and users, reducing greenhouse gas emissions. It accounts for the steady growth in car-sharing users worldwide. It is predicted that in 2029 their numbers will</w:t>
      </w:r>
      <w:r>
        <w:rPr>
          <w:color w:val="231F20"/>
          <w:spacing w:val="-25"/>
        </w:rPr>
        <w:t> </w:t>
      </w:r>
      <w:r>
        <w:rPr>
          <w:color w:val="231F20"/>
        </w:rPr>
        <w:t>exceed</w:t>
      </w:r>
      <w:r>
        <w:rPr>
          <w:color w:val="231F20"/>
          <w:spacing w:val="-25"/>
        </w:rPr>
        <w:t> </w:t>
      </w:r>
      <w:r>
        <w:rPr>
          <w:color w:val="231F20"/>
        </w:rPr>
        <w:t>68</w:t>
      </w:r>
      <w:r>
        <w:rPr>
          <w:color w:val="231F20"/>
          <w:spacing w:val="-25"/>
        </w:rPr>
        <w:t> </w:t>
      </w:r>
      <w:r>
        <w:rPr>
          <w:color w:val="231F20"/>
        </w:rPr>
        <w:t>million</w:t>
      </w:r>
      <w:r>
        <w:rPr>
          <w:color w:val="231F20"/>
          <w:spacing w:val="-25"/>
        </w:rPr>
        <w:t> </w:t>
      </w:r>
      <w:r>
        <w:rPr>
          <w:color w:val="231F20"/>
        </w:rPr>
        <w:t>individuals</w:t>
      </w:r>
      <w:r>
        <w:rPr>
          <w:color w:val="231F20"/>
          <w:spacing w:val="-25"/>
        </w:rPr>
        <w:t> </w:t>
      </w:r>
      <w:r>
        <w:rPr>
          <w:color w:val="231F20"/>
        </w:rPr>
        <w:t>[22].</w:t>
      </w:r>
      <w:r>
        <w:rPr>
          <w:color w:val="231F20"/>
          <w:spacing w:val="-25"/>
        </w:rPr>
        <w:t> </w:t>
      </w:r>
      <w:r>
        <w:rPr>
          <w:color w:val="231F20"/>
        </w:rPr>
        <w:t>However,</w:t>
      </w:r>
      <w:r>
        <w:rPr>
          <w:color w:val="231F20"/>
          <w:spacing w:val="-25"/>
        </w:rPr>
        <w:t> </w:t>
      </w:r>
      <w:r>
        <w:rPr>
          <w:color w:val="231F20"/>
        </w:rPr>
        <w:t>these</w:t>
      </w:r>
      <w:r>
        <w:rPr>
          <w:color w:val="231F20"/>
          <w:spacing w:val="-25"/>
        </w:rPr>
        <w:t> </w:t>
      </w:r>
      <w:r>
        <w:rPr>
          <w:color w:val="231F20"/>
        </w:rPr>
        <w:t>are</w:t>
      </w:r>
      <w:r>
        <w:rPr>
          <w:color w:val="231F20"/>
          <w:spacing w:val="-25"/>
        </w:rPr>
        <w:t> </w:t>
      </w:r>
      <w:r>
        <w:rPr>
          <w:color w:val="231F20"/>
        </w:rPr>
        <w:t>absolute</w:t>
      </w:r>
      <w:r>
        <w:rPr>
          <w:color w:val="231F20"/>
          <w:spacing w:val="-25"/>
        </w:rPr>
        <w:t> </w:t>
      </w:r>
      <w:r>
        <w:rPr>
          <w:color w:val="231F20"/>
        </w:rPr>
        <w:t>figures:</w:t>
      </w:r>
      <w:r>
        <w:rPr>
          <w:color w:val="231F20"/>
          <w:spacing w:val="-25"/>
        </w:rPr>
        <w:t> </w:t>
      </w:r>
      <w:r>
        <w:rPr>
          <w:color w:val="231F20"/>
        </w:rPr>
        <w:t>while</w:t>
      </w:r>
      <w:r>
        <w:rPr>
          <w:color w:val="231F20"/>
          <w:spacing w:val="-25"/>
        </w:rPr>
        <w:t> </w:t>
      </w:r>
      <w:r>
        <w:rPr>
          <w:color w:val="231F20"/>
        </w:rPr>
        <w:t>the </w:t>
      </w:r>
      <w:r>
        <w:rPr>
          <w:color w:val="231F20"/>
          <w:spacing w:val="-4"/>
        </w:rPr>
        <w:t>number</w:t>
      </w:r>
      <w:r>
        <w:rPr>
          <w:color w:val="231F20"/>
          <w:spacing w:val="-12"/>
        </w:rPr>
        <w:t> </w:t>
      </w:r>
      <w:r>
        <w:rPr>
          <w:color w:val="231F20"/>
          <w:spacing w:val="-4"/>
        </w:rPr>
        <w:t>of</w:t>
      </w:r>
      <w:r>
        <w:rPr>
          <w:color w:val="231F20"/>
          <w:spacing w:val="-11"/>
        </w:rPr>
        <w:t> </w:t>
      </w:r>
      <w:r>
        <w:rPr>
          <w:color w:val="231F20"/>
          <w:spacing w:val="-4"/>
        </w:rPr>
        <w:t>car-sharing</w:t>
      </w:r>
      <w:r>
        <w:rPr>
          <w:color w:val="231F20"/>
          <w:spacing w:val="-11"/>
        </w:rPr>
        <w:t> </w:t>
      </w:r>
      <w:r>
        <w:rPr>
          <w:color w:val="231F20"/>
          <w:spacing w:val="-4"/>
        </w:rPr>
        <w:t>users</w:t>
      </w:r>
      <w:r>
        <w:rPr>
          <w:color w:val="231F20"/>
          <w:spacing w:val="-12"/>
        </w:rPr>
        <w:t> </w:t>
      </w:r>
      <w:r>
        <w:rPr>
          <w:color w:val="231F20"/>
          <w:spacing w:val="-4"/>
        </w:rPr>
        <w:t>is</w:t>
      </w:r>
      <w:r>
        <w:rPr>
          <w:color w:val="231F20"/>
          <w:spacing w:val="-11"/>
        </w:rPr>
        <w:t> </w:t>
      </w:r>
      <w:r>
        <w:rPr>
          <w:color w:val="231F20"/>
          <w:spacing w:val="-4"/>
        </w:rPr>
        <w:t>increasing,</w:t>
      </w:r>
      <w:r>
        <w:rPr>
          <w:color w:val="231F20"/>
          <w:spacing w:val="-11"/>
        </w:rPr>
        <w:t> </w:t>
      </w:r>
      <w:r>
        <w:rPr>
          <w:color w:val="231F20"/>
          <w:spacing w:val="-4"/>
        </w:rPr>
        <w:t>so</w:t>
      </w:r>
      <w:r>
        <w:rPr>
          <w:color w:val="231F20"/>
          <w:spacing w:val="-11"/>
        </w:rPr>
        <w:t> </w:t>
      </w:r>
      <w:r>
        <w:rPr>
          <w:color w:val="231F20"/>
          <w:spacing w:val="-4"/>
        </w:rPr>
        <w:t>is</w:t>
      </w:r>
      <w:r>
        <w:rPr>
          <w:color w:val="231F20"/>
          <w:spacing w:val="-12"/>
        </w:rPr>
        <w:t> </w:t>
      </w:r>
      <w:r>
        <w:rPr>
          <w:color w:val="231F20"/>
          <w:spacing w:val="-4"/>
        </w:rPr>
        <w:t>the</w:t>
      </w:r>
      <w:r>
        <w:rPr>
          <w:color w:val="231F20"/>
          <w:spacing w:val="-11"/>
        </w:rPr>
        <w:t> </w:t>
      </w:r>
      <w:r>
        <w:rPr>
          <w:color w:val="231F20"/>
          <w:spacing w:val="-4"/>
        </w:rPr>
        <w:t>population.</w:t>
      </w:r>
      <w:r>
        <w:rPr>
          <w:color w:val="231F20"/>
          <w:spacing w:val="-11"/>
        </w:rPr>
        <w:t> </w:t>
      </w:r>
      <w:r>
        <w:rPr>
          <w:b/>
          <w:color w:val="231F20"/>
          <w:spacing w:val="-4"/>
        </w:rPr>
        <w:t>Table</w:t>
      </w:r>
      <w:r>
        <w:rPr>
          <w:b/>
          <w:color w:val="231F20"/>
          <w:spacing w:val="-9"/>
        </w:rPr>
        <w:t> </w:t>
      </w:r>
      <w:r>
        <w:rPr>
          <w:b/>
          <w:color w:val="231F20"/>
          <w:spacing w:val="-4"/>
        </w:rPr>
        <w:t>7.2</w:t>
      </w:r>
      <w:r>
        <w:rPr>
          <w:b/>
          <w:color w:val="231F20"/>
          <w:spacing w:val="-8"/>
        </w:rPr>
        <w:t> </w:t>
      </w:r>
      <w:r>
        <w:rPr>
          <w:color w:val="231F20"/>
          <w:spacing w:val="-4"/>
        </w:rPr>
        <w:t>and</w:t>
      </w:r>
      <w:r>
        <w:rPr>
          <w:color w:val="231F20"/>
          <w:spacing w:val="-11"/>
        </w:rPr>
        <w:t> </w:t>
      </w:r>
      <w:r>
        <w:rPr>
          <w:b/>
          <w:color w:val="231F20"/>
          <w:spacing w:val="-4"/>
        </w:rPr>
        <w:t>Fig.</w:t>
      </w:r>
      <w:r>
        <w:rPr>
          <w:b/>
          <w:color w:val="231F20"/>
          <w:spacing w:val="-9"/>
        </w:rPr>
        <w:t> </w:t>
      </w:r>
      <w:r>
        <w:rPr>
          <w:b/>
          <w:color w:val="231F20"/>
          <w:spacing w:val="-5"/>
        </w:rPr>
        <w:t>7.1</w:t>
      </w:r>
    </w:p>
    <w:p>
      <w:pPr>
        <w:pStyle w:val="BodyText"/>
        <w:spacing w:before="16"/>
        <w:jc w:val="left"/>
      </w:pPr>
      <w:r>
        <w:rPr>
          <w:color w:val="231F20"/>
        </w:rPr>
        <w:t>provide</w:t>
      </w:r>
      <w:r>
        <w:rPr>
          <w:color w:val="231F20"/>
          <w:spacing w:val="-19"/>
        </w:rPr>
        <w:t> </w:t>
      </w:r>
      <w:r>
        <w:rPr>
          <w:color w:val="231F20"/>
        </w:rPr>
        <w:t>the</w:t>
      </w:r>
      <w:r>
        <w:rPr>
          <w:color w:val="231F20"/>
          <w:spacing w:val="-19"/>
        </w:rPr>
        <w:t> </w:t>
      </w:r>
      <w:r>
        <w:rPr>
          <w:color w:val="231F20"/>
        </w:rPr>
        <w:t>dynamics</w:t>
      </w:r>
      <w:r>
        <w:rPr>
          <w:color w:val="231F20"/>
          <w:spacing w:val="-18"/>
        </w:rPr>
        <w:t> </w:t>
      </w:r>
      <w:r>
        <w:rPr>
          <w:color w:val="231F20"/>
        </w:rPr>
        <w:t>of</w:t>
      </w:r>
      <w:r>
        <w:rPr>
          <w:color w:val="231F20"/>
          <w:spacing w:val="-19"/>
        </w:rPr>
        <w:t> </w:t>
      </w:r>
      <w:r>
        <w:rPr>
          <w:color w:val="231F20"/>
        </w:rPr>
        <w:t>the</w:t>
      </w:r>
      <w:r>
        <w:rPr>
          <w:color w:val="231F20"/>
          <w:spacing w:val="-18"/>
        </w:rPr>
        <w:t> </w:t>
      </w:r>
      <w:r>
        <w:rPr>
          <w:color w:val="231F20"/>
        </w:rPr>
        <w:t>share</w:t>
      </w:r>
      <w:r>
        <w:rPr>
          <w:color w:val="231F20"/>
          <w:spacing w:val="-19"/>
        </w:rPr>
        <w:t> </w:t>
      </w:r>
      <w:r>
        <w:rPr>
          <w:color w:val="231F20"/>
        </w:rPr>
        <w:t>of</w:t>
      </w:r>
      <w:r>
        <w:rPr>
          <w:color w:val="231F20"/>
          <w:spacing w:val="-18"/>
        </w:rPr>
        <w:t> </w:t>
      </w:r>
      <w:r>
        <w:rPr>
          <w:color w:val="231F20"/>
        </w:rPr>
        <w:t>car-sharing</w:t>
      </w:r>
      <w:r>
        <w:rPr>
          <w:color w:val="231F20"/>
          <w:spacing w:val="-19"/>
        </w:rPr>
        <w:t> </w:t>
      </w:r>
      <w:r>
        <w:rPr>
          <w:color w:val="231F20"/>
        </w:rPr>
        <w:t>users</w:t>
      </w:r>
      <w:r>
        <w:rPr>
          <w:color w:val="231F20"/>
          <w:spacing w:val="-19"/>
        </w:rPr>
        <w:t> </w:t>
      </w:r>
      <w:r>
        <w:rPr>
          <w:color w:val="231F20"/>
          <w:spacing w:val="-2"/>
        </w:rPr>
        <w:t>globally.</w:t>
      </w:r>
    </w:p>
    <w:p>
      <w:pPr>
        <w:pStyle w:val="BodyText"/>
        <w:spacing w:before="6"/>
        <w:ind w:left="0"/>
        <w:jc w:val="left"/>
        <w:rPr>
          <w:sz w:val="20"/>
        </w:rPr>
      </w:pPr>
    </w:p>
    <w:tbl>
      <w:tblPr>
        <w:tblW w:w="0" w:type="auto"/>
        <w:jc w:val="left"/>
        <w:tblInd w:w="1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891"/>
        <w:gridCol w:w="2187"/>
        <w:gridCol w:w="2848"/>
        <w:gridCol w:w="596"/>
      </w:tblGrid>
      <w:tr>
        <w:trPr>
          <w:trHeight w:val="407" w:hRule="atLeast"/>
        </w:trPr>
        <w:tc>
          <w:tcPr>
            <w:tcW w:w="6522" w:type="dxa"/>
            <w:gridSpan w:val="4"/>
            <w:tcBorders>
              <w:bottom w:val="single" w:sz="4" w:space="0" w:color="231F20"/>
            </w:tcBorders>
          </w:tcPr>
          <w:p>
            <w:pPr>
              <w:pStyle w:val="TableParagraph"/>
              <w:spacing w:line="211" w:lineRule="auto" w:before="17"/>
              <w:ind w:left="56" w:right="225"/>
              <w:jc w:val="left"/>
              <w:rPr>
                <w:b/>
                <w:sz w:val="16"/>
              </w:rPr>
            </w:pPr>
            <w:r>
              <w:rPr>
                <w:b/>
                <w:color w:val="231F20"/>
                <w:spacing w:val="-2"/>
                <w:w w:val="90"/>
                <w:sz w:val="16"/>
              </w:rPr>
              <w:t>Table</w:t>
            </w:r>
            <w:r>
              <w:rPr>
                <w:b/>
                <w:color w:val="231F20"/>
                <w:spacing w:val="-7"/>
                <w:w w:val="90"/>
                <w:sz w:val="16"/>
              </w:rPr>
              <w:t> </w:t>
            </w:r>
            <w:r>
              <w:rPr>
                <w:b/>
                <w:color w:val="231F20"/>
                <w:spacing w:val="-2"/>
                <w:w w:val="90"/>
                <w:sz w:val="16"/>
              </w:rPr>
              <w:t>7.2</w:t>
            </w:r>
            <w:r>
              <w:rPr>
                <w:b/>
                <w:color w:val="231F20"/>
                <w:spacing w:val="-6"/>
                <w:w w:val="90"/>
                <w:sz w:val="16"/>
              </w:rPr>
              <w:t> </w:t>
            </w:r>
            <w:r>
              <w:rPr>
                <w:b/>
                <w:color w:val="231F20"/>
                <w:spacing w:val="-2"/>
                <w:w w:val="90"/>
                <w:sz w:val="16"/>
              </w:rPr>
              <w:t>The</w:t>
            </w:r>
            <w:r>
              <w:rPr>
                <w:b/>
                <w:color w:val="231F20"/>
                <w:spacing w:val="-7"/>
                <w:w w:val="90"/>
                <w:sz w:val="16"/>
              </w:rPr>
              <w:t> </w:t>
            </w:r>
            <w:r>
              <w:rPr>
                <w:b/>
                <w:color w:val="231F20"/>
                <w:spacing w:val="-2"/>
                <w:w w:val="90"/>
                <w:sz w:val="16"/>
              </w:rPr>
              <w:t>number</w:t>
            </w:r>
            <w:r>
              <w:rPr>
                <w:b/>
                <w:color w:val="231F20"/>
                <w:spacing w:val="-7"/>
                <w:w w:val="90"/>
                <w:sz w:val="16"/>
              </w:rPr>
              <w:t> </w:t>
            </w:r>
            <w:r>
              <w:rPr>
                <w:b/>
                <w:color w:val="231F20"/>
                <w:spacing w:val="-2"/>
                <w:w w:val="90"/>
                <w:sz w:val="16"/>
              </w:rPr>
              <w:t>of</w:t>
            </w:r>
            <w:r>
              <w:rPr>
                <w:b/>
                <w:color w:val="231F20"/>
                <w:spacing w:val="-7"/>
                <w:w w:val="90"/>
                <w:sz w:val="16"/>
              </w:rPr>
              <w:t> </w:t>
            </w:r>
            <w:r>
              <w:rPr>
                <w:b/>
                <w:color w:val="231F20"/>
                <w:spacing w:val="-2"/>
                <w:w w:val="90"/>
                <w:sz w:val="16"/>
              </w:rPr>
              <w:t>car-sharing</w:t>
            </w:r>
            <w:r>
              <w:rPr>
                <w:b/>
                <w:color w:val="231F20"/>
                <w:spacing w:val="-7"/>
                <w:w w:val="90"/>
                <w:sz w:val="16"/>
              </w:rPr>
              <w:t> </w:t>
            </w:r>
            <w:r>
              <w:rPr>
                <w:b/>
                <w:color w:val="231F20"/>
                <w:spacing w:val="-2"/>
                <w:w w:val="90"/>
                <w:sz w:val="16"/>
              </w:rPr>
              <w:t>users</w:t>
            </w:r>
            <w:r>
              <w:rPr>
                <w:b/>
                <w:color w:val="231F20"/>
                <w:spacing w:val="-6"/>
                <w:w w:val="90"/>
                <w:sz w:val="16"/>
              </w:rPr>
              <w:t> </w:t>
            </w:r>
            <w:r>
              <w:rPr>
                <w:b/>
                <w:color w:val="231F20"/>
                <w:spacing w:val="-2"/>
                <w:w w:val="90"/>
                <w:sz w:val="16"/>
              </w:rPr>
              <w:t>worldwide</w:t>
            </w:r>
            <w:r>
              <w:rPr>
                <w:b/>
                <w:color w:val="231F20"/>
                <w:spacing w:val="-7"/>
                <w:w w:val="90"/>
                <w:sz w:val="16"/>
              </w:rPr>
              <w:t> </w:t>
            </w:r>
            <w:r>
              <w:rPr>
                <w:b/>
                <w:color w:val="231F20"/>
                <w:spacing w:val="-2"/>
                <w:w w:val="90"/>
                <w:sz w:val="16"/>
              </w:rPr>
              <w:t>from</w:t>
            </w:r>
            <w:r>
              <w:rPr>
                <w:b/>
                <w:color w:val="231F20"/>
                <w:spacing w:val="-6"/>
                <w:w w:val="90"/>
                <w:sz w:val="16"/>
              </w:rPr>
              <w:t> </w:t>
            </w:r>
            <w:r>
              <w:rPr>
                <w:b/>
                <w:color w:val="231F20"/>
                <w:spacing w:val="-2"/>
                <w:w w:val="90"/>
                <w:sz w:val="16"/>
              </w:rPr>
              <w:t>2017</w:t>
            </w:r>
            <w:r>
              <w:rPr>
                <w:b/>
                <w:color w:val="231F20"/>
                <w:spacing w:val="-6"/>
                <w:w w:val="90"/>
                <w:sz w:val="16"/>
              </w:rPr>
              <w:t> </w:t>
            </w:r>
            <w:r>
              <w:rPr>
                <w:b/>
                <w:color w:val="231F20"/>
                <w:spacing w:val="-2"/>
                <w:w w:val="90"/>
                <w:sz w:val="16"/>
              </w:rPr>
              <w:t>to</w:t>
            </w:r>
            <w:r>
              <w:rPr>
                <w:b/>
                <w:color w:val="231F20"/>
                <w:spacing w:val="-7"/>
                <w:w w:val="90"/>
                <w:sz w:val="16"/>
              </w:rPr>
              <w:t> </w:t>
            </w:r>
            <w:r>
              <w:rPr>
                <w:b/>
                <w:color w:val="231F20"/>
                <w:spacing w:val="-2"/>
                <w:w w:val="90"/>
                <w:sz w:val="16"/>
              </w:rPr>
              <w:t>2023,</w:t>
            </w:r>
            <w:r>
              <w:rPr>
                <w:b/>
                <w:color w:val="231F20"/>
                <w:spacing w:val="-6"/>
                <w:w w:val="90"/>
                <w:sz w:val="16"/>
              </w:rPr>
              <w:t> </w:t>
            </w:r>
            <w:r>
              <w:rPr>
                <w:b/>
                <w:color w:val="231F20"/>
                <w:spacing w:val="-2"/>
                <w:w w:val="90"/>
                <w:sz w:val="16"/>
              </w:rPr>
              <w:t>with</w:t>
            </w:r>
            <w:r>
              <w:rPr>
                <w:b/>
                <w:color w:val="231F20"/>
                <w:spacing w:val="-7"/>
                <w:w w:val="90"/>
                <w:sz w:val="16"/>
              </w:rPr>
              <w:t> </w:t>
            </w:r>
            <w:r>
              <w:rPr>
                <w:b/>
                <w:color w:val="231F20"/>
                <w:spacing w:val="-2"/>
                <w:w w:val="90"/>
                <w:sz w:val="16"/>
              </w:rPr>
              <w:t>a</w:t>
            </w:r>
            <w:r>
              <w:rPr>
                <w:b/>
                <w:color w:val="231F20"/>
                <w:spacing w:val="-7"/>
                <w:w w:val="90"/>
                <w:sz w:val="16"/>
              </w:rPr>
              <w:t> </w:t>
            </w:r>
            <w:r>
              <w:rPr>
                <w:b/>
                <w:color w:val="231F20"/>
                <w:spacing w:val="-2"/>
                <w:w w:val="90"/>
                <w:sz w:val="16"/>
              </w:rPr>
              <w:t>forecast</w:t>
            </w:r>
            <w:r>
              <w:rPr>
                <w:b/>
                <w:color w:val="231F20"/>
                <w:w w:val="90"/>
                <w:sz w:val="16"/>
              </w:rPr>
              <w:t> </w:t>
            </w:r>
            <w:r>
              <w:rPr>
                <w:b/>
                <w:color w:val="231F20"/>
                <w:sz w:val="16"/>
              </w:rPr>
              <w:t>up</w:t>
            </w:r>
            <w:r>
              <w:rPr>
                <w:b/>
                <w:color w:val="231F20"/>
                <w:spacing w:val="-8"/>
                <w:sz w:val="16"/>
              </w:rPr>
              <w:t> </w:t>
            </w:r>
            <w:r>
              <w:rPr>
                <w:b/>
                <w:color w:val="231F20"/>
                <w:sz w:val="16"/>
              </w:rPr>
              <w:t>to</w:t>
            </w:r>
            <w:r>
              <w:rPr>
                <w:b/>
                <w:color w:val="231F20"/>
                <w:spacing w:val="-8"/>
                <w:sz w:val="16"/>
              </w:rPr>
              <w:t> </w:t>
            </w:r>
            <w:r>
              <w:rPr>
                <w:b/>
                <w:color w:val="231F20"/>
                <w:sz w:val="16"/>
              </w:rPr>
              <w:t>2029</w:t>
            </w:r>
          </w:p>
        </w:tc>
      </w:tr>
      <w:tr>
        <w:trPr>
          <w:trHeight w:val="271" w:hRule="atLeast"/>
        </w:trPr>
        <w:tc>
          <w:tcPr>
            <w:tcW w:w="891" w:type="dxa"/>
            <w:tcBorders>
              <w:top w:val="single" w:sz="4" w:space="0" w:color="231F20"/>
              <w:bottom w:val="single" w:sz="4" w:space="0" w:color="231F20"/>
            </w:tcBorders>
          </w:tcPr>
          <w:p>
            <w:pPr>
              <w:pStyle w:val="TableParagraph"/>
              <w:spacing w:before="31"/>
              <w:ind w:left="118"/>
              <w:rPr>
                <w:b/>
                <w:sz w:val="16"/>
              </w:rPr>
            </w:pPr>
            <w:r>
              <w:rPr>
                <w:b/>
                <w:color w:val="231F20"/>
                <w:spacing w:val="-2"/>
                <w:sz w:val="16"/>
              </w:rPr>
              <w:t>Years</w:t>
            </w:r>
          </w:p>
        </w:tc>
        <w:tc>
          <w:tcPr>
            <w:tcW w:w="2187" w:type="dxa"/>
            <w:tcBorders>
              <w:top w:val="single" w:sz="4" w:space="0" w:color="231F20"/>
              <w:bottom w:val="single" w:sz="4" w:space="0" w:color="231F20"/>
            </w:tcBorders>
          </w:tcPr>
          <w:p>
            <w:pPr>
              <w:pStyle w:val="TableParagraph"/>
              <w:spacing w:before="31"/>
              <w:ind w:left="124" w:right="1"/>
              <w:rPr>
                <w:b/>
                <w:sz w:val="16"/>
              </w:rPr>
            </w:pPr>
            <w:r>
              <w:rPr>
                <w:b/>
                <w:color w:val="231F20"/>
                <w:w w:val="85"/>
                <w:sz w:val="16"/>
              </w:rPr>
              <w:t>Number</w:t>
            </w:r>
            <w:r>
              <w:rPr>
                <w:b/>
                <w:color w:val="231F20"/>
                <w:spacing w:val="-3"/>
                <w:sz w:val="16"/>
              </w:rPr>
              <w:t> </w:t>
            </w:r>
            <w:r>
              <w:rPr>
                <w:b/>
                <w:color w:val="231F20"/>
                <w:w w:val="85"/>
                <w:sz w:val="16"/>
              </w:rPr>
              <w:t>of</w:t>
            </w:r>
            <w:r>
              <w:rPr>
                <w:b/>
                <w:color w:val="231F20"/>
                <w:spacing w:val="-2"/>
                <w:sz w:val="16"/>
              </w:rPr>
              <w:t> </w:t>
            </w:r>
            <w:r>
              <w:rPr>
                <w:b/>
                <w:color w:val="231F20"/>
                <w:w w:val="85"/>
                <w:sz w:val="16"/>
              </w:rPr>
              <w:t>users</w:t>
            </w:r>
            <w:r>
              <w:rPr>
                <w:b/>
                <w:color w:val="231F20"/>
                <w:sz w:val="16"/>
              </w:rPr>
              <w:t> </w:t>
            </w:r>
            <w:r>
              <w:rPr>
                <w:b/>
                <w:color w:val="231F20"/>
                <w:w w:val="85"/>
                <w:sz w:val="16"/>
              </w:rPr>
              <w:t>in</w:t>
            </w:r>
            <w:r>
              <w:rPr>
                <w:b/>
                <w:color w:val="231F20"/>
                <w:spacing w:val="-2"/>
                <w:sz w:val="16"/>
              </w:rPr>
              <w:t> </w:t>
            </w:r>
            <w:r>
              <w:rPr>
                <w:b/>
                <w:color w:val="231F20"/>
                <w:spacing w:val="-2"/>
                <w:w w:val="85"/>
                <w:sz w:val="16"/>
              </w:rPr>
              <w:t>millions</w:t>
            </w:r>
          </w:p>
        </w:tc>
        <w:tc>
          <w:tcPr>
            <w:tcW w:w="2848" w:type="dxa"/>
            <w:tcBorders>
              <w:top w:val="single" w:sz="4" w:space="0" w:color="231F20"/>
              <w:bottom w:val="single" w:sz="4" w:space="0" w:color="231F20"/>
            </w:tcBorders>
          </w:tcPr>
          <w:p>
            <w:pPr>
              <w:pStyle w:val="TableParagraph"/>
              <w:spacing w:before="31"/>
              <w:ind w:right="50"/>
              <w:rPr>
                <w:b/>
                <w:sz w:val="16"/>
              </w:rPr>
            </w:pPr>
            <w:r>
              <w:rPr>
                <w:b/>
                <w:color w:val="231F20"/>
                <w:w w:val="90"/>
                <w:sz w:val="16"/>
              </w:rPr>
              <w:t>World</w:t>
            </w:r>
            <w:r>
              <w:rPr>
                <w:b/>
                <w:color w:val="231F20"/>
                <w:spacing w:val="-12"/>
                <w:w w:val="90"/>
                <w:sz w:val="16"/>
              </w:rPr>
              <w:t> </w:t>
            </w:r>
            <w:r>
              <w:rPr>
                <w:b/>
                <w:color w:val="231F20"/>
                <w:w w:val="90"/>
                <w:sz w:val="16"/>
              </w:rPr>
              <w:t>population</w:t>
            </w:r>
            <w:r>
              <w:rPr>
                <w:b/>
                <w:color w:val="231F20"/>
                <w:spacing w:val="-12"/>
                <w:w w:val="90"/>
                <w:sz w:val="16"/>
              </w:rPr>
              <w:t> </w:t>
            </w:r>
            <w:r>
              <w:rPr>
                <w:b/>
                <w:color w:val="231F20"/>
                <w:w w:val="90"/>
                <w:sz w:val="16"/>
              </w:rPr>
              <w:t>in</w:t>
            </w:r>
            <w:r>
              <w:rPr>
                <w:b/>
                <w:color w:val="231F20"/>
                <w:spacing w:val="-12"/>
                <w:w w:val="90"/>
                <w:sz w:val="16"/>
              </w:rPr>
              <w:t> </w:t>
            </w:r>
            <w:r>
              <w:rPr>
                <w:b/>
                <w:color w:val="231F20"/>
                <w:w w:val="90"/>
                <w:sz w:val="16"/>
              </w:rPr>
              <w:t>billions</w:t>
            </w:r>
            <w:r>
              <w:rPr>
                <w:b/>
                <w:color w:val="231F20"/>
                <w:spacing w:val="-11"/>
                <w:w w:val="90"/>
                <w:sz w:val="16"/>
              </w:rPr>
              <w:t> </w:t>
            </w:r>
            <w:r>
              <w:rPr>
                <w:b/>
                <w:color w:val="231F20"/>
                <w:w w:val="90"/>
                <w:sz w:val="16"/>
              </w:rPr>
              <w:t>of</w:t>
            </w:r>
            <w:r>
              <w:rPr>
                <w:b/>
                <w:color w:val="231F20"/>
                <w:spacing w:val="-12"/>
                <w:w w:val="90"/>
                <w:sz w:val="16"/>
              </w:rPr>
              <w:t> </w:t>
            </w:r>
            <w:r>
              <w:rPr>
                <w:b/>
                <w:color w:val="231F20"/>
                <w:spacing w:val="-2"/>
                <w:w w:val="90"/>
                <w:sz w:val="16"/>
              </w:rPr>
              <w:t>people</w:t>
            </w:r>
          </w:p>
        </w:tc>
        <w:tc>
          <w:tcPr>
            <w:tcW w:w="596" w:type="dxa"/>
            <w:tcBorders>
              <w:top w:val="single" w:sz="4" w:space="0" w:color="231F20"/>
              <w:bottom w:val="single" w:sz="4" w:space="0" w:color="231F20"/>
            </w:tcBorders>
          </w:tcPr>
          <w:p>
            <w:pPr>
              <w:pStyle w:val="TableParagraph"/>
              <w:spacing w:before="31"/>
              <w:ind w:right="57"/>
              <w:rPr>
                <w:b/>
                <w:sz w:val="16"/>
              </w:rPr>
            </w:pPr>
            <w:r>
              <w:rPr>
                <w:b/>
                <w:color w:val="231F20"/>
                <w:spacing w:val="-10"/>
                <w:w w:val="75"/>
                <w:sz w:val="16"/>
              </w:rPr>
              <w:t>%</w:t>
            </w:r>
          </w:p>
        </w:tc>
      </w:tr>
      <w:tr>
        <w:trPr>
          <w:trHeight w:val="239" w:hRule="atLeast"/>
        </w:trPr>
        <w:tc>
          <w:tcPr>
            <w:tcW w:w="891" w:type="dxa"/>
            <w:tcBorders>
              <w:top w:val="single" w:sz="4" w:space="0" w:color="231F20"/>
            </w:tcBorders>
          </w:tcPr>
          <w:p>
            <w:pPr>
              <w:pStyle w:val="TableParagraph"/>
              <w:spacing w:before="20"/>
              <w:ind w:left="118"/>
              <w:rPr>
                <w:sz w:val="16"/>
              </w:rPr>
            </w:pPr>
            <w:r>
              <w:rPr>
                <w:color w:val="231F20"/>
                <w:spacing w:val="-4"/>
                <w:w w:val="105"/>
                <w:sz w:val="16"/>
              </w:rPr>
              <w:t>2017</w:t>
            </w:r>
          </w:p>
        </w:tc>
        <w:tc>
          <w:tcPr>
            <w:tcW w:w="2187" w:type="dxa"/>
            <w:tcBorders>
              <w:top w:val="single" w:sz="4" w:space="0" w:color="231F20"/>
            </w:tcBorders>
          </w:tcPr>
          <w:p>
            <w:pPr>
              <w:pStyle w:val="TableParagraph"/>
              <w:spacing w:before="20"/>
              <w:ind w:left="124"/>
              <w:rPr>
                <w:sz w:val="16"/>
              </w:rPr>
            </w:pPr>
            <w:r>
              <w:rPr>
                <w:color w:val="231F20"/>
                <w:spacing w:val="-2"/>
                <w:sz w:val="16"/>
              </w:rPr>
              <w:t>36,04</w:t>
            </w:r>
          </w:p>
        </w:tc>
        <w:tc>
          <w:tcPr>
            <w:tcW w:w="2848" w:type="dxa"/>
            <w:tcBorders>
              <w:top w:val="single" w:sz="4" w:space="0" w:color="231F20"/>
            </w:tcBorders>
          </w:tcPr>
          <w:p>
            <w:pPr>
              <w:pStyle w:val="TableParagraph"/>
              <w:spacing w:before="20"/>
              <w:ind w:left="2" w:right="50"/>
              <w:rPr>
                <w:sz w:val="16"/>
              </w:rPr>
            </w:pPr>
            <w:r>
              <w:rPr>
                <w:color w:val="231F20"/>
                <w:spacing w:val="-2"/>
                <w:sz w:val="16"/>
              </w:rPr>
              <w:t>7,646</w:t>
            </w:r>
          </w:p>
        </w:tc>
        <w:tc>
          <w:tcPr>
            <w:tcW w:w="596" w:type="dxa"/>
            <w:tcBorders>
              <w:top w:val="single" w:sz="4" w:space="0" w:color="231F20"/>
            </w:tcBorders>
          </w:tcPr>
          <w:p>
            <w:pPr>
              <w:pStyle w:val="TableParagraph"/>
              <w:spacing w:before="20"/>
              <w:ind w:right="57"/>
              <w:rPr>
                <w:sz w:val="16"/>
              </w:rPr>
            </w:pPr>
            <w:r>
              <w:rPr>
                <w:color w:val="231F20"/>
                <w:spacing w:val="-4"/>
                <w:sz w:val="16"/>
              </w:rPr>
              <w:t>0.47</w:t>
            </w:r>
          </w:p>
        </w:tc>
      </w:tr>
      <w:tr>
        <w:trPr>
          <w:trHeight w:val="242" w:hRule="atLeast"/>
        </w:trPr>
        <w:tc>
          <w:tcPr>
            <w:tcW w:w="891" w:type="dxa"/>
          </w:tcPr>
          <w:p>
            <w:pPr>
              <w:pStyle w:val="TableParagraph"/>
              <w:ind w:left="118"/>
              <w:rPr>
                <w:sz w:val="16"/>
              </w:rPr>
            </w:pPr>
            <w:r>
              <w:rPr>
                <w:color w:val="231F20"/>
                <w:spacing w:val="-4"/>
                <w:w w:val="105"/>
                <w:sz w:val="16"/>
              </w:rPr>
              <w:t>2018</w:t>
            </w:r>
          </w:p>
        </w:tc>
        <w:tc>
          <w:tcPr>
            <w:tcW w:w="2187" w:type="dxa"/>
          </w:tcPr>
          <w:p>
            <w:pPr>
              <w:pStyle w:val="TableParagraph"/>
              <w:ind w:left="124"/>
              <w:rPr>
                <w:sz w:val="16"/>
              </w:rPr>
            </w:pPr>
            <w:r>
              <w:rPr>
                <w:color w:val="231F20"/>
                <w:spacing w:val="-2"/>
                <w:sz w:val="16"/>
              </w:rPr>
              <w:t>38,55</w:t>
            </w:r>
          </w:p>
        </w:tc>
        <w:tc>
          <w:tcPr>
            <w:tcW w:w="2848" w:type="dxa"/>
          </w:tcPr>
          <w:p>
            <w:pPr>
              <w:pStyle w:val="TableParagraph"/>
              <w:ind w:left="2" w:right="50"/>
              <w:rPr>
                <w:sz w:val="16"/>
              </w:rPr>
            </w:pPr>
            <w:r>
              <w:rPr>
                <w:color w:val="231F20"/>
                <w:spacing w:val="-4"/>
                <w:sz w:val="16"/>
              </w:rPr>
              <w:t>7,73</w:t>
            </w:r>
          </w:p>
        </w:tc>
        <w:tc>
          <w:tcPr>
            <w:tcW w:w="596" w:type="dxa"/>
          </w:tcPr>
          <w:p>
            <w:pPr>
              <w:pStyle w:val="TableParagraph"/>
              <w:ind w:right="57"/>
              <w:rPr>
                <w:sz w:val="16"/>
              </w:rPr>
            </w:pPr>
            <w:r>
              <w:rPr>
                <w:color w:val="231F20"/>
                <w:spacing w:val="-4"/>
                <w:sz w:val="16"/>
              </w:rPr>
              <w:t>0.50</w:t>
            </w:r>
          </w:p>
        </w:tc>
      </w:tr>
      <w:tr>
        <w:trPr>
          <w:trHeight w:val="242" w:hRule="atLeast"/>
        </w:trPr>
        <w:tc>
          <w:tcPr>
            <w:tcW w:w="891" w:type="dxa"/>
          </w:tcPr>
          <w:p>
            <w:pPr>
              <w:pStyle w:val="TableParagraph"/>
              <w:ind w:left="118"/>
              <w:rPr>
                <w:sz w:val="16"/>
              </w:rPr>
            </w:pPr>
            <w:r>
              <w:rPr>
                <w:color w:val="231F20"/>
                <w:spacing w:val="-4"/>
                <w:w w:val="105"/>
                <w:sz w:val="16"/>
              </w:rPr>
              <w:t>2019</w:t>
            </w:r>
          </w:p>
        </w:tc>
        <w:tc>
          <w:tcPr>
            <w:tcW w:w="2187" w:type="dxa"/>
          </w:tcPr>
          <w:p>
            <w:pPr>
              <w:pStyle w:val="TableParagraph"/>
              <w:ind w:left="124"/>
              <w:rPr>
                <w:sz w:val="16"/>
              </w:rPr>
            </w:pPr>
            <w:r>
              <w:rPr>
                <w:color w:val="231F20"/>
                <w:spacing w:val="-4"/>
                <w:sz w:val="16"/>
              </w:rPr>
              <w:t>41,6</w:t>
            </w:r>
          </w:p>
        </w:tc>
        <w:tc>
          <w:tcPr>
            <w:tcW w:w="2848" w:type="dxa"/>
          </w:tcPr>
          <w:p>
            <w:pPr>
              <w:pStyle w:val="TableParagraph"/>
              <w:ind w:left="2" w:right="50"/>
              <w:rPr>
                <w:sz w:val="16"/>
              </w:rPr>
            </w:pPr>
            <w:r>
              <w:rPr>
                <w:color w:val="231F20"/>
                <w:spacing w:val="-2"/>
                <w:sz w:val="16"/>
              </w:rPr>
              <w:t>7,811</w:t>
            </w:r>
          </w:p>
        </w:tc>
        <w:tc>
          <w:tcPr>
            <w:tcW w:w="596" w:type="dxa"/>
          </w:tcPr>
          <w:p>
            <w:pPr>
              <w:pStyle w:val="TableParagraph"/>
              <w:ind w:right="57"/>
              <w:rPr>
                <w:sz w:val="16"/>
              </w:rPr>
            </w:pPr>
            <w:r>
              <w:rPr>
                <w:color w:val="231F20"/>
                <w:spacing w:val="-4"/>
                <w:sz w:val="16"/>
              </w:rPr>
              <w:t>0.53</w:t>
            </w:r>
          </w:p>
        </w:tc>
      </w:tr>
      <w:tr>
        <w:trPr>
          <w:trHeight w:val="242" w:hRule="atLeast"/>
        </w:trPr>
        <w:tc>
          <w:tcPr>
            <w:tcW w:w="891" w:type="dxa"/>
          </w:tcPr>
          <w:p>
            <w:pPr>
              <w:pStyle w:val="TableParagraph"/>
              <w:ind w:left="118"/>
              <w:rPr>
                <w:sz w:val="16"/>
              </w:rPr>
            </w:pPr>
            <w:r>
              <w:rPr>
                <w:color w:val="231F20"/>
                <w:spacing w:val="-4"/>
                <w:w w:val="105"/>
                <w:sz w:val="16"/>
              </w:rPr>
              <w:t>2020</w:t>
            </w:r>
          </w:p>
        </w:tc>
        <w:tc>
          <w:tcPr>
            <w:tcW w:w="2187" w:type="dxa"/>
          </w:tcPr>
          <w:p>
            <w:pPr>
              <w:pStyle w:val="TableParagraph"/>
              <w:ind w:left="124"/>
              <w:rPr>
                <w:sz w:val="16"/>
              </w:rPr>
            </w:pPr>
            <w:r>
              <w:rPr>
                <w:color w:val="231F20"/>
                <w:spacing w:val="-2"/>
                <w:sz w:val="16"/>
              </w:rPr>
              <w:t>44,69</w:t>
            </w:r>
          </w:p>
        </w:tc>
        <w:tc>
          <w:tcPr>
            <w:tcW w:w="2848" w:type="dxa"/>
          </w:tcPr>
          <w:p>
            <w:pPr>
              <w:pStyle w:val="TableParagraph"/>
              <w:ind w:left="2" w:right="50"/>
              <w:rPr>
                <w:sz w:val="16"/>
              </w:rPr>
            </w:pPr>
            <w:r>
              <w:rPr>
                <w:color w:val="231F20"/>
                <w:spacing w:val="-2"/>
                <w:sz w:val="16"/>
              </w:rPr>
              <w:t>7,887</w:t>
            </w:r>
          </w:p>
        </w:tc>
        <w:tc>
          <w:tcPr>
            <w:tcW w:w="596" w:type="dxa"/>
          </w:tcPr>
          <w:p>
            <w:pPr>
              <w:pStyle w:val="TableParagraph"/>
              <w:ind w:right="57"/>
              <w:rPr>
                <w:sz w:val="16"/>
              </w:rPr>
            </w:pPr>
            <w:r>
              <w:rPr>
                <w:color w:val="231F20"/>
                <w:spacing w:val="-4"/>
                <w:sz w:val="16"/>
              </w:rPr>
              <w:t>0.57</w:t>
            </w:r>
          </w:p>
        </w:tc>
      </w:tr>
      <w:tr>
        <w:trPr>
          <w:trHeight w:val="242" w:hRule="atLeast"/>
        </w:trPr>
        <w:tc>
          <w:tcPr>
            <w:tcW w:w="891" w:type="dxa"/>
          </w:tcPr>
          <w:p>
            <w:pPr>
              <w:pStyle w:val="TableParagraph"/>
              <w:ind w:left="118"/>
              <w:rPr>
                <w:sz w:val="16"/>
              </w:rPr>
            </w:pPr>
            <w:r>
              <w:rPr>
                <w:color w:val="231F20"/>
                <w:spacing w:val="-4"/>
                <w:w w:val="105"/>
                <w:sz w:val="16"/>
              </w:rPr>
              <w:t>2021</w:t>
            </w:r>
          </w:p>
        </w:tc>
        <w:tc>
          <w:tcPr>
            <w:tcW w:w="2187" w:type="dxa"/>
          </w:tcPr>
          <w:p>
            <w:pPr>
              <w:pStyle w:val="TableParagraph"/>
              <w:ind w:left="124"/>
              <w:rPr>
                <w:sz w:val="16"/>
              </w:rPr>
            </w:pPr>
            <w:r>
              <w:rPr>
                <w:color w:val="231F20"/>
                <w:spacing w:val="-2"/>
                <w:sz w:val="16"/>
              </w:rPr>
              <w:t>47,91</w:t>
            </w:r>
          </w:p>
        </w:tc>
        <w:tc>
          <w:tcPr>
            <w:tcW w:w="2848" w:type="dxa"/>
          </w:tcPr>
          <w:p>
            <w:pPr>
              <w:pStyle w:val="TableParagraph"/>
              <w:ind w:left="2" w:right="50"/>
              <w:rPr>
                <w:sz w:val="16"/>
              </w:rPr>
            </w:pPr>
            <w:r>
              <w:rPr>
                <w:color w:val="231F20"/>
                <w:spacing w:val="-2"/>
                <w:sz w:val="16"/>
              </w:rPr>
              <w:t>7,954</w:t>
            </w:r>
          </w:p>
        </w:tc>
        <w:tc>
          <w:tcPr>
            <w:tcW w:w="596" w:type="dxa"/>
          </w:tcPr>
          <w:p>
            <w:pPr>
              <w:pStyle w:val="TableParagraph"/>
              <w:ind w:right="57"/>
              <w:rPr>
                <w:sz w:val="16"/>
              </w:rPr>
            </w:pPr>
            <w:r>
              <w:rPr>
                <w:color w:val="231F20"/>
                <w:spacing w:val="-4"/>
                <w:sz w:val="16"/>
              </w:rPr>
              <w:t>0.60</w:t>
            </w:r>
          </w:p>
        </w:tc>
      </w:tr>
      <w:tr>
        <w:trPr>
          <w:trHeight w:val="242" w:hRule="atLeast"/>
        </w:trPr>
        <w:tc>
          <w:tcPr>
            <w:tcW w:w="891" w:type="dxa"/>
          </w:tcPr>
          <w:p>
            <w:pPr>
              <w:pStyle w:val="TableParagraph"/>
              <w:ind w:left="118"/>
              <w:rPr>
                <w:sz w:val="16"/>
              </w:rPr>
            </w:pPr>
            <w:r>
              <w:rPr>
                <w:color w:val="231F20"/>
                <w:spacing w:val="-4"/>
                <w:w w:val="105"/>
                <w:sz w:val="16"/>
              </w:rPr>
              <w:t>2022</w:t>
            </w:r>
          </w:p>
        </w:tc>
        <w:tc>
          <w:tcPr>
            <w:tcW w:w="2187" w:type="dxa"/>
          </w:tcPr>
          <w:p>
            <w:pPr>
              <w:pStyle w:val="TableParagraph"/>
              <w:ind w:left="124"/>
              <w:rPr>
                <w:sz w:val="16"/>
              </w:rPr>
            </w:pPr>
            <w:r>
              <w:rPr>
                <w:color w:val="231F20"/>
                <w:spacing w:val="-2"/>
                <w:sz w:val="16"/>
              </w:rPr>
              <w:t>50,33</w:t>
            </w:r>
          </w:p>
        </w:tc>
        <w:tc>
          <w:tcPr>
            <w:tcW w:w="2848" w:type="dxa"/>
          </w:tcPr>
          <w:p>
            <w:pPr>
              <w:pStyle w:val="TableParagraph"/>
              <w:ind w:left="2" w:right="50"/>
              <w:rPr>
                <w:sz w:val="16"/>
              </w:rPr>
            </w:pPr>
            <w:r>
              <w:rPr>
                <w:color w:val="231F20"/>
                <w:spacing w:val="-2"/>
                <w:sz w:val="16"/>
              </w:rPr>
              <w:t>8,021</w:t>
            </w:r>
          </w:p>
        </w:tc>
        <w:tc>
          <w:tcPr>
            <w:tcW w:w="596" w:type="dxa"/>
          </w:tcPr>
          <w:p>
            <w:pPr>
              <w:pStyle w:val="TableParagraph"/>
              <w:ind w:right="57"/>
              <w:rPr>
                <w:sz w:val="16"/>
              </w:rPr>
            </w:pPr>
            <w:r>
              <w:rPr>
                <w:color w:val="231F20"/>
                <w:spacing w:val="-4"/>
                <w:sz w:val="16"/>
              </w:rPr>
              <w:t>0.63</w:t>
            </w:r>
          </w:p>
        </w:tc>
      </w:tr>
      <w:tr>
        <w:trPr>
          <w:trHeight w:val="242" w:hRule="atLeast"/>
        </w:trPr>
        <w:tc>
          <w:tcPr>
            <w:tcW w:w="891" w:type="dxa"/>
          </w:tcPr>
          <w:p>
            <w:pPr>
              <w:pStyle w:val="TableParagraph"/>
              <w:ind w:left="118"/>
              <w:rPr>
                <w:sz w:val="16"/>
              </w:rPr>
            </w:pPr>
            <w:r>
              <w:rPr>
                <w:color w:val="231F20"/>
                <w:spacing w:val="-4"/>
                <w:w w:val="105"/>
                <w:sz w:val="16"/>
              </w:rPr>
              <w:t>2023</w:t>
            </w:r>
          </w:p>
        </w:tc>
        <w:tc>
          <w:tcPr>
            <w:tcW w:w="2187" w:type="dxa"/>
          </w:tcPr>
          <w:p>
            <w:pPr>
              <w:pStyle w:val="TableParagraph"/>
              <w:ind w:left="124"/>
              <w:rPr>
                <w:sz w:val="16"/>
              </w:rPr>
            </w:pPr>
            <w:r>
              <w:rPr>
                <w:color w:val="231F20"/>
                <w:spacing w:val="-2"/>
                <w:sz w:val="16"/>
              </w:rPr>
              <w:t>54,89</w:t>
            </w:r>
          </w:p>
        </w:tc>
        <w:tc>
          <w:tcPr>
            <w:tcW w:w="2848" w:type="dxa"/>
          </w:tcPr>
          <w:p>
            <w:pPr>
              <w:pStyle w:val="TableParagraph"/>
              <w:ind w:left="2" w:right="50"/>
              <w:rPr>
                <w:sz w:val="16"/>
              </w:rPr>
            </w:pPr>
            <w:r>
              <w:rPr>
                <w:color w:val="231F20"/>
                <w:spacing w:val="-2"/>
                <w:sz w:val="16"/>
              </w:rPr>
              <w:t>8,092</w:t>
            </w:r>
          </w:p>
        </w:tc>
        <w:tc>
          <w:tcPr>
            <w:tcW w:w="596" w:type="dxa"/>
          </w:tcPr>
          <w:p>
            <w:pPr>
              <w:pStyle w:val="TableParagraph"/>
              <w:ind w:right="57"/>
              <w:rPr>
                <w:sz w:val="16"/>
              </w:rPr>
            </w:pPr>
            <w:r>
              <w:rPr>
                <w:color w:val="231F20"/>
                <w:spacing w:val="-4"/>
                <w:sz w:val="16"/>
              </w:rPr>
              <w:t>0.68</w:t>
            </w:r>
          </w:p>
        </w:tc>
      </w:tr>
      <w:tr>
        <w:trPr>
          <w:trHeight w:val="242" w:hRule="atLeast"/>
        </w:trPr>
        <w:tc>
          <w:tcPr>
            <w:tcW w:w="891" w:type="dxa"/>
          </w:tcPr>
          <w:p>
            <w:pPr>
              <w:pStyle w:val="TableParagraph"/>
              <w:ind w:left="118"/>
              <w:rPr>
                <w:sz w:val="16"/>
              </w:rPr>
            </w:pPr>
            <w:r>
              <w:rPr>
                <w:color w:val="231F20"/>
                <w:spacing w:val="-4"/>
                <w:w w:val="105"/>
                <w:sz w:val="16"/>
              </w:rPr>
              <w:t>2024</w:t>
            </w:r>
          </w:p>
        </w:tc>
        <w:tc>
          <w:tcPr>
            <w:tcW w:w="2187" w:type="dxa"/>
          </w:tcPr>
          <w:p>
            <w:pPr>
              <w:pStyle w:val="TableParagraph"/>
              <w:ind w:left="124"/>
              <w:rPr>
                <w:sz w:val="16"/>
              </w:rPr>
            </w:pPr>
            <w:r>
              <w:rPr>
                <w:color w:val="231F20"/>
                <w:spacing w:val="-2"/>
                <w:sz w:val="16"/>
              </w:rPr>
              <w:t>57,06</w:t>
            </w:r>
          </w:p>
        </w:tc>
        <w:tc>
          <w:tcPr>
            <w:tcW w:w="2848" w:type="dxa"/>
          </w:tcPr>
          <w:p>
            <w:pPr>
              <w:pStyle w:val="TableParagraph"/>
              <w:ind w:left="2" w:right="50"/>
              <w:rPr>
                <w:sz w:val="16"/>
              </w:rPr>
            </w:pPr>
            <w:r>
              <w:rPr>
                <w:color w:val="231F20"/>
                <w:spacing w:val="-2"/>
                <w:sz w:val="16"/>
              </w:rPr>
              <w:t>8,162</w:t>
            </w:r>
          </w:p>
        </w:tc>
        <w:tc>
          <w:tcPr>
            <w:tcW w:w="596" w:type="dxa"/>
          </w:tcPr>
          <w:p>
            <w:pPr>
              <w:pStyle w:val="TableParagraph"/>
              <w:ind w:right="57"/>
              <w:rPr>
                <w:sz w:val="16"/>
              </w:rPr>
            </w:pPr>
            <w:r>
              <w:rPr>
                <w:color w:val="231F20"/>
                <w:spacing w:val="-4"/>
                <w:sz w:val="16"/>
              </w:rPr>
              <w:t>0.70</w:t>
            </w:r>
          </w:p>
        </w:tc>
      </w:tr>
      <w:tr>
        <w:trPr>
          <w:trHeight w:val="242" w:hRule="atLeast"/>
        </w:trPr>
        <w:tc>
          <w:tcPr>
            <w:tcW w:w="891" w:type="dxa"/>
          </w:tcPr>
          <w:p>
            <w:pPr>
              <w:pStyle w:val="TableParagraph"/>
              <w:ind w:left="118"/>
              <w:rPr>
                <w:sz w:val="16"/>
              </w:rPr>
            </w:pPr>
            <w:r>
              <w:rPr>
                <w:color w:val="231F20"/>
                <w:spacing w:val="-4"/>
                <w:w w:val="105"/>
                <w:sz w:val="16"/>
              </w:rPr>
              <w:t>2025</w:t>
            </w:r>
          </w:p>
        </w:tc>
        <w:tc>
          <w:tcPr>
            <w:tcW w:w="2187" w:type="dxa"/>
          </w:tcPr>
          <w:p>
            <w:pPr>
              <w:pStyle w:val="TableParagraph"/>
              <w:ind w:left="124"/>
              <w:rPr>
                <w:sz w:val="16"/>
              </w:rPr>
            </w:pPr>
            <w:r>
              <w:rPr>
                <w:color w:val="231F20"/>
                <w:spacing w:val="-2"/>
                <w:sz w:val="16"/>
              </w:rPr>
              <w:t>59,31</w:t>
            </w:r>
          </w:p>
        </w:tc>
        <w:tc>
          <w:tcPr>
            <w:tcW w:w="2848" w:type="dxa"/>
          </w:tcPr>
          <w:p>
            <w:pPr>
              <w:pStyle w:val="TableParagraph"/>
              <w:ind w:left="2" w:right="50"/>
              <w:rPr>
                <w:sz w:val="16"/>
              </w:rPr>
            </w:pPr>
            <w:r>
              <w:rPr>
                <w:color w:val="231F20"/>
                <w:spacing w:val="-2"/>
                <w:sz w:val="16"/>
              </w:rPr>
              <w:t>8,232</w:t>
            </w:r>
          </w:p>
        </w:tc>
        <w:tc>
          <w:tcPr>
            <w:tcW w:w="596" w:type="dxa"/>
          </w:tcPr>
          <w:p>
            <w:pPr>
              <w:pStyle w:val="TableParagraph"/>
              <w:ind w:right="57"/>
              <w:rPr>
                <w:sz w:val="16"/>
              </w:rPr>
            </w:pPr>
            <w:r>
              <w:rPr>
                <w:color w:val="231F20"/>
                <w:spacing w:val="-4"/>
                <w:sz w:val="16"/>
              </w:rPr>
              <w:t>0.72</w:t>
            </w:r>
          </w:p>
        </w:tc>
      </w:tr>
      <w:tr>
        <w:trPr>
          <w:trHeight w:val="242" w:hRule="atLeast"/>
        </w:trPr>
        <w:tc>
          <w:tcPr>
            <w:tcW w:w="891" w:type="dxa"/>
          </w:tcPr>
          <w:p>
            <w:pPr>
              <w:pStyle w:val="TableParagraph"/>
              <w:ind w:left="118"/>
              <w:rPr>
                <w:sz w:val="16"/>
              </w:rPr>
            </w:pPr>
            <w:r>
              <w:rPr>
                <w:color w:val="231F20"/>
                <w:spacing w:val="-4"/>
                <w:w w:val="105"/>
                <w:sz w:val="16"/>
              </w:rPr>
              <w:t>2026</w:t>
            </w:r>
          </w:p>
        </w:tc>
        <w:tc>
          <w:tcPr>
            <w:tcW w:w="2187" w:type="dxa"/>
          </w:tcPr>
          <w:p>
            <w:pPr>
              <w:pStyle w:val="TableParagraph"/>
              <w:ind w:left="124"/>
              <w:rPr>
                <w:sz w:val="16"/>
              </w:rPr>
            </w:pPr>
            <w:r>
              <w:rPr>
                <w:color w:val="231F20"/>
                <w:spacing w:val="-2"/>
                <w:sz w:val="16"/>
              </w:rPr>
              <w:t>61,49</w:t>
            </w:r>
          </w:p>
        </w:tc>
        <w:tc>
          <w:tcPr>
            <w:tcW w:w="2848" w:type="dxa"/>
          </w:tcPr>
          <w:p>
            <w:pPr>
              <w:pStyle w:val="TableParagraph"/>
              <w:ind w:left="2" w:right="50"/>
              <w:rPr>
                <w:sz w:val="16"/>
              </w:rPr>
            </w:pPr>
            <w:r>
              <w:rPr>
                <w:color w:val="231F20"/>
                <w:spacing w:val="-2"/>
                <w:sz w:val="16"/>
              </w:rPr>
              <w:t>8,301</w:t>
            </w:r>
          </w:p>
        </w:tc>
        <w:tc>
          <w:tcPr>
            <w:tcW w:w="596" w:type="dxa"/>
          </w:tcPr>
          <w:p>
            <w:pPr>
              <w:pStyle w:val="TableParagraph"/>
              <w:ind w:right="57"/>
              <w:rPr>
                <w:sz w:val="16"/>
              </w:rPr>
            </w:pPr>
            <w:r>
              <w:rPr>
                <w:color w:val="231F20"/>
                <w:spacing w:val="-4"/>
                <w:sz w:val="16"/>
              </w:rPr>
              <w:t>0.74</w:t>
            </w:r>
          </w:p>
        </w:tc>
      </w:tr>
      <w:tr>
        <w:trPr>
          <w:trHeight w:val="242" w:hRule="atLeast"/>
        </w:trPr>
        <w:tc>
          <w:tcPr>
            <w:tcW w:w="891" w:type="dxa"/>
          </w:tcPr>
          <w:p>
            <w:pPr>
              <w:pStyle w:val="TableParagraph"/>
              <w:ind w:left="118"/>
              <w:rPr>
                <w:sz w:val="16"/>
              </w:rPr>
            </w:pPr>
            <w:r>
              <w:rPr>
                <w:color w:val="231F20"/>
                <w:spacing w:val="-4"/>
                <w:w w:val="105"/>
                <w:sz w:val="16"/>
              </w:rPr>
              <w:t>2027</w:t>
            </w:r>
          </w:p>
        </w:tc>
        <w:tc>
          <w:tcPr>
            <w:tcW w:w="2187" w:type="dxa"/>
          </w:tcPr>
          <w:p>
            <w:pPr>
              <w:pStyle w:val="TableParagraph"/>
              <w:ind w:left="124"/>
              <w:rPr>
                <w:sz w:val="16"/>
              </w:rPr>
            </w:pPr>
            <w:r>
              <w:rPr>
                <w:color w:val="231F20"/>
                <w:spacing w:val="-2"/>
                <w:sz w:val="16"/>
              </w:rPr>
              <w:t>63,68</w:t>
            </w:r>
          </w:p>
        </w:tc>
        <w:tc>
          <w:tcPr>
            <w:tcW w:w="2848" w:type="dxa"/>
          </w:tcPr>
          <w:p>
            <w:pPr>
              <w:pStyle w:val="TableParagraph"/>
              <w:ind w:left="2" w:right="50"/>
              <w:rPr>
                <w:sz w:val="16"/>
              </w:rPr>
            </w:pPr>
            <w:r>
              <w:rPr>
                <w:color w:val="231F20"/>
                <w:spacing w:val="-2"/>
                <w:sz w:val="16"/>
              </w:rPr>
              <w:t>8,369</w:t>
            </w:r>
          </w:p>
        </w:tc>
        <w:tc>
          <w:tcPr>
            <w:tcW w:w="596" w:type="dxa"/>
          </w:tcPr>
          <w:p>
            <w:pPr>
              <w:pStyle w:val="TableParagraph"/>
              <w:ind w:right="57"/>
              <w:rPr>
                <w:sz w:val="16"/>
              </w:rPr>
            </w:pPr>
            <w:r>
              <w:rPr>
                <w:color w:val="231F20"/>
                <w:spacing w:val="-4"/>
                <w:sz w:val="16"/>
              </w:rPr>
              <w:t>0.76</w:t>
            </w:r>
          </w:p>
        </w:tc>
      </w:tr>
      <w:tr>
        <w:trPr>
          <w:trHeight w:val="242" w:hRule="atLeast"/>
        </w:trPr>
        <w:tc>
          <w:tcPr>
            <w:tcW w:w="891" w:type="dxa"/>
          </w:tcPr>
          <w:p>
            <w:pPr>
              <w:pStyle w:val="TableParagraph"/>
              <w:ind w:left="118"/>
              <w:rPr>
                <w:sz w:val="16"/>
              </w:rPr>
            </w:pPr>
            <w:r>
              <w:rPr>
                <w:color w:val="231F20"/>
                <w:spacing w:val="-4"/>
                <w:w w:val="105"/>
                <w:sz w:val="16"/>
              </w:rPr>
              <w:t>2028</w:t>
            </w:r>
          </w:p>
        </w:tc>
        <w:tc>
          <w:tcPr>
            <w:tcW w:w="2187" w:type="dxa"/>
          </w:tcPr>
          <w:p>
            <w:pPr>
              <w:pStyle w:val="TableParagraph"/>
              <w:ind w:left="124"/>
              <w:rPr>
                <w:sz w:val="16"/>
              </w:rPr>
            </w:pPr>
            <w:r>
              <w:rPr>
                <w:color w:val="231F20"/>
                <w:spacing w:val="-2"/>
                <w:sz w:val="16"/>
              </w:rPr>
              <w:t>65,92</w:t>
            </w:r>
          </w:p>
        </w:tc>
        <w:tc>
          <w:tcPr>
            <w:tcW w:w="2848" w:type="dxa"/>
          </w:tcPr>
          <w:p>
            <w:pPr>
              <w:pStyle w:val="TableParagraph"/>
              <w:ind w:left="2" w:right="50"/>
              <w:rPr>
                <w:sz w:val="16"/>
              </w:rPr>
            </w:pPr>
            <w:r>
              <w:rPr>
                <w:color w:val="231F20"/>
                <w:spacing w:val="-2"/>
                <w:sz w:val="16"/>
              </w:rPr>
              <w:t>8,437</w:t>
            </w:r>
          </w:p>
        </w:tc>
        <w:tc>
          <w:tcPr>
            <w:tcW w:w="596" w:type="dxa"/>
          </w:tcPr>
          <w:p>
            <w:pPr>
              <w:pStyle w:val="TableParagraph"/>
              <w:ind w:right="57"/>
              <w:rPr>
                <w:sz w:val="16"/>
              </w:rPr>
            </w:pPr>
            <w:r>
              <w:rPr>
                <w:color w:val="231F20"/>
                <w:spacing w:val="-4"/>
                <w:sz w:val="16"/>
              </w:rPr>
              <w:t>0.78</w:t>
            </w:r>
          </w:p>
        </w:tc>
      </w:tr>
      <w:tr>
        <w:trPr>
          <w:trHeight w:val="234" w:hRule="atLeast"/>
        </w:trPr>
        <w:tc>
          <w:tcPr>
            <w:tcW w:w="891" w:type="dxa"/>
            <w:tcBorders>
              <w:bottom w:val="single" w:sz="4" w:space="0" w:color="231F20"/>
            </w:tcBorders>
          </w:tcPr>
          <w:p>
            <w:pPr>
              <w:pStyle w:val="TableParagraph"/>
              <w:spacing w:line="192" w:lineRule="exact"/>
              <w:ind w:left="118"/>
              <w:rPr>
                <w:sz w:val="16"/>
              </w:rPr>
            </w:pPr>
            <w:r>
              <w:rPr>
                <w:color w:val="231F20"/>
                <w:spacing w:val="-4"/>
                <w:w w:val="105"/>
                <w:sz w:val="16"/>
              </w:rPr>
              <w:t>2029</w:t>
            </w:r>
          </w:p>
        </w:tc>
        <w:tc>
          <w:tcPr>
            <w:tcW w:w="2187" w:type="dxa"/>
            <w:tcBorders>
              <w:bottom w:val="single" w:sz="4" w:space="0" w:color="231F20"/>
            </w:tcBorders>
          </w:tcPr>
          <w:p>
            <w:pPr>
              <w:pStyle w:val="TableParagraph"/>
              <w:spacing w:line="192" w:lineRule="exact"/>
              <w:ind w:left="124"/>
              <w:rPr>
                <w:sz w:val="16"/>
              </w:rPr>
            </w:pPr>
            <w:r>
              <w:rPr>
                <w:color w:val="231F20"/>
                <w:spacing w:val="-2"/>
                <w:sz w:val="16"/>
              </w:rPr>
              <w:t>68,19</w:t>
            </w:r>
          </w:p>
        </w:tc>
        <w:tc>
          <w:tcPr>
            <w:tcW w:w="2848" w:type="dxa"/>
            <w:tcBorders>
              <w:bottom w:val="single" w:sz="4" w:space="0" w:color="231F20"/>
            </w:tcBorders>
          </w:tcPr>
          <w:p>
            <w:pPr>
              <w:pStyle w:val="TableParagraph"/>
              <w:spacing w:line="192" w:lineRule="exact"/>
              <w:ind w:left="2" w:right="50"/>
              <w:rPr>
                <w:sz w:val="16"/>
              </w:rPr>
            </w:pPr>
            <w:r>
              <w:rPr>
                <w:color w:val="231F20"/>
                <w:spacing w:val="-2"/>
                <w:sz w:val="16"/>
              </w:rPr>
              <w:t>8,503</w:t>
            </w:r>
          </w:p>
        </w:tc>
        <w:tc>
          <w:tcPr>
            <w:tcW w:w="596" w:type="dxa"/>
            <w:tcBorders>
              <w:bottom w:val="single" w:sz="4" w:space="0" w:color="231F20"/>
            </w:tcBorders>
          </w:tcPr>
          <w:p>
            <w:pPr>
              <w:pStyle w:val="TableParagraph"/>
              <w:spacing w:line="192" w:lineRule="exact"/>
              <w:ind w:right="57"/>
              <w:rPr>
                <w:sz w:val="16"/>
              </w:rPr>
            </w:pPr>
            <w:r>
              <w:rPr>
                <w:color w:val="231F20"/>
                <w:spacing w:val="-4"/>
                <w:sz w:val="16"/>
              </w:rPr>
              <w:t>0.80</w:t>
            </w:r>
          </w:p>
        </w:tc>
      </w:tr>
    </w:tbl>
    <w:p>
      <w:pPr>
        <w:spacing w:before="40"/>
        <w:ind w:left="142" w:right="0" w:firstLine="0"/>
        <w:jc w:val="left"/>
        <w:rPr>
          <w:rFonts w:ascii="Trebuchet MS"/>
          <w:i/>
          <w:sz w:val="16"/>
        </w:rPr>
      </w:pPr>
      <w:r>
        <w:rPr>
          <w:rFonts w:ascii="Trebuchet MS"/>
          <w:i/>
          <w:color w:val="231F20"/>
          <w:w w:val="90"/>
          <w:sz w:val="16"/>
        </w:rPr>
        <w:t>Source:</w:t>
      </w:r>
      <w:r>
        <w:rPr>
          <w:rFonts w:ascii="Trebuchet MS"/>
          <w:i/>
          <w:color w:val="231F20"/>
          <w:spacing w:val="-12"/>
          <w:w w:val="90"/>
          <w:sz w:val="16"/>
        </w:rPr>
        <w:t> </w:t>
      </w:r>
      <w:r>
        <w:rPr>
          <w:rFonts w:ascii="Trebuchet MS"/>
          <w:i/>
          <w:color w:val="231F20"/>
          <w:w w:val="90"/>
          <w:sz w:val="16"/>
        </w:rPr>
        <w:t>developed</w:t>
      </w:r>
      <w:r>
        <w:rPr>
          <w:rFonts w:ascii="Trebuchet MS"/>
          <w:i/>
          <w:color w:val="231F20"/>
          <w:spacing w:val="-11"/>
          <w:w w:val="90"/>
          <w:sz w:val="16"/>
        </w:rPr>
        <w:t> </w:t>
      </w:r>
      <w:r>
        <w:rPr>
          <w:rFonts w:ascii="Trebuchet MS"/>
          <w:i/>
          <w:color w:val="231F20"/>
          <w:w w:val="90"/>
          <w:sz w:val="16"/>
        </w:rPr>
        <w:t>by</w:t>
      </w:r>
      <w:r>
        <w:rPr>
          <w:rFonts w:ascii="Trebuchet MS"/>
          <w:i/>
          <w:color w:val="231F20"/>
          <w:spacing w:val="-12"/>
          <w:w w:val="90"/>
          <w:sz w:val="16"/>
        </w:rPr>
        <w:t> </w:t>
      </w:r>
      <w:r>
        <w:rPr>
          <w:rFonts w:ascii="Trebuchet MS"/>
          <w:i/>
          <w:color w:val="231F20"/>
          <w:w w:val="90"/>
          <w:sz w:val="16"/>
        </w:rPr>
        <w:t>the</w:t>
      </w:r>
      <w:r>
        <w:rPr>
          <w:rFonts w:ascii="Trebuchet MS"/>
          <w:i/>
          <w:color w:val="231F20"/>
          <w:spacing w:val="-11"/>
          <w:w w:val="90"/>
          <w:sz w:val="16"/>
        </w:rPr>
        <w:t> </w:t>
      </w:r>
      <w:r>
        <w:rPr>
          <w:rFonts w:ascii="Trebuchet MS"/>
          <w:i/>
          <w:color w:val="231F20"/>
          <w:w w:val="90"/>
          <w:sz w:val="16"/>
        </w:rPr>
        <w:t>authors</w:t>
      </w:r>
      <w:r>
        <w:rPr>
          <w:rFonts w:ascii="Trebuchet MS"/>
          <w:i/>
          <w:color w:val="231F20"/>
          <w:spacing w:val="-12"/>
          <w:w w:val="90"/>
          <w:sz w:val="16"/>
        </w:rPr>
        <w:t> </w:t>
      </w:r>
      <w:r>
        <w:rPr>
          <w:rFonts w:ascii="Trebuchet MS"/>
          <w:i/>
          <w:color w:val="231F20"/>
          <w:w w:val="90"/>
          <w:sz w:val="16"/>
        </w:rPr>
        <w:t>based</w:t>
      </w:r>
      <w:r>
        <w:rPr>
          <w:rFonts w:ascii="Trebuchet MS"/>
          <w:i/>
          <w:color w:val="231F20"/>
          <w:spacing w:val="-11"/>
          <w:w w:val="90"/>
          <w:sz w:val="16"/>
        </w:rPr>
        <w:t> </w:t>
      </w:r>
      <w:r>
        <w:rPr>
          <w:rFonts w:ascii="Trebuchet MS"/>
          <w:i/>
          <w:color w:val="231F20"/>
          <w:w w:val="90"/>
          <w:sz w:val="16"/>
        </w:rPr>
        <w:t>on</w:t>
      </w:r>
      <w:r>
        <w:rPr>
          <w:rFonts w:ascii="Trebuchet MS"/>
          <w:i/>
          <w:color w:val="231F20"/>
          <w:spacing w:val="-12"/>
          <w:w w:val="90"/>
          <w:sz w:val="16"/>
        </w:rPr>
        <w:t> </w:t>
      </w:r>
      <w:r>
        <w:rPr>
          <w:rFonts w:ascii="Trebuchet MS"/>
          <w:i/>
          <w:color w:val="231F20"/>
          <w:w w:val="90"/>
          <w:sz w:val="16"/>
        </w:rPr>
        <w:t>[22,</w:t>
      </w:r>
      <w:r>
        <w:rPr>
          <w:rFonts w:ascii="Trebuchet MS"/>
          <w:i/>
          <w:color w:val="231F20"/>
          <w:spacing w:val="-11"/>
          <w:w w:val="90"/>
          <w:sz w:val="16"/>
        </w:rPr>
        <w:t> </w:t>
      </w:r>
      <w:r>
        <w:rPr>
          <w:rFonts w:ascii="Trebuchet MS"/>
          <w:i/>
          <w:color w:val="231F20"/>
          <w:spacing w:val="-5"/>
          <w:w w:val="90"/>
          <w:sz w:val="16"/>
        </w:rPr>
        <w:t>23]</w:t>
      </w:r>
    </w:p>
    <w:p>
      <w:pPr>
        <w:spacing w:after="0"/>
        <w:jc w:val="left"/>
        <w:rPr>
          <w:rFonts w:ascii="Trebuchet MS"/>
          <w:i/>
          <w:sz w:val="16"/>
        </w:rPr>
        <w:sectPr>
          <w:pgSz w:w="8230" w:h="11340"/>
          <w:pgMar w:header="486" w:footer="517" w:top="940" w:bottom="700" w:left="708" w:right="708"/>
        </w:sectPr>
      </w:pPr>
    </w:p>
    <w:p>
      <w:pPr>
        <w:pStyle w:val="BodyText"/>
        <w:spacing w:before="103"/>
        <w:ind w:left="0"/>
        <w:jc w:val="left"/>
        <w:rPr>
          <w:rFonts w:ascii="Trebuchet MS"/>
          <w:i/>
          <w:sz w:val="16"/>
        </w:rPr>
      </w:pPr>
    </w:p>
    <w:p>
      <w:pPr>
        <w:spacing w:before="0"/>
        <w:ind w:left="219" w:right="0" w:firstLine="0"/>
        <w:jc w:val="left"/>
        <w:rPr>
          <w:sz w:val="16"/>
        </w:rPr>
      </w:pPr>
      <w:r>
        <w:rPr>
          <w:sz w:val="16"/>
        </w:rPr>
        <mc:AlternateContent>
          <mc:Choice Requires="wps">
            <w:drawing>
              <wp:anchor distT="0" distB="0" distL="0" distR="0" allowOverlap="1" layoutInCell="1" locked="0" behindDoc="0" simplePos="0" relativeHeight="15732224">
                <wp:simplePos x="0" y="0"/>
                <wp:positionH relativeFrom="page">
                  <wp:posOffset>762157</wp:posOffset>
                </wp:positionH>
                <wp:positionV relativeFrom="paragraph">
                  <wp:posOffset>75396</wp:posOffset>
                </wp:positionV>
                <wp:extent cx="3716654" cy="1428115"/>
                <wp:effectExtent l="0" t="0" r="0" b="0"/>
                <wp:wrapNone/>
                <wp:docPr id="9" name="Group 9"/>
                <wp:cNvGraphicFramePr>
                  <a:graphicFrameLocks/>
                </wp:cNvGraphicFramePr>
                <a:graphic>
                  <a:graphicData uri="http://schemas.microsoft.com/office/word/2010/wordprocessingGroup">
                    <wpg:wgp>
                      <wpg:cNvPr id="9" name="Group 9"/>
                      <wpg:cNvGrpSpPr/>
                      <wpg:grpSpPr>
                        <a:xfrm>
                          <a:off x="0" y="0"/>
                          <a:ext cx="3716654" cy="1428115"/>
                          <a:chExt cx="3716654" cy="1428115"/>
                        </a:xfrm>
                      </wpg:grpSpPr>
                      <wps:wsp>
                        <wps:cNvPr id="10" name="Graphic 10"/>
                        <wps:cNvSpPr/>
                        <wps:spPr>
                          <a:xfrm>
                            <a:off x="3175" y="3175"/>
                            <a:ext cx="3710304" cy="1263650"/>
                          </a:xfrm>
                          <a:custGeom>
                            <a:avLst/>
                            <a:gdLst/>
                            <a:ahLst/>
                            <a:cxnLst/>
                            <a:rect l="l" t="t" r="r" b="b"/>
                            <a:pathLst>
                              <a:path w="3710304" h="1263650">
                                <a:moveTo>
                                  <a:pt x="0" y="1263078"/>
                                </a:moveTo>
                                <a:lnTo>
                                  <a:pt x="3709835" y="1263078"/>
                                </a:lnTo>
                              </a:path>
                              <a:path w="3710304" h="1263650">
                                <a:moveTo>
                                  <a:pt x="0" y="1105331"/>
                                </a:moveTo>
                                <a:lnTo>
                                  <a:pt x="3709835" y="1105331"/>
                                </a:lnTo>
                              </a:path>
                              <a:path w="3710304" h="1263650">
                                <a:moveTo>
                                  <a:pt x="0" y="947572"/>
                                </a:moveTo>
                                <a:lnTo>
                                  <a:pt x="3709835" y="947572"/>
                                </a:lnTo>
                              </a:path>
                              <a:path w="3710304" h="1263650">
                                <a:moveTo>
                                  <a:pt x="0" y="789292"/>
                                </a:moveTo>
                                <a:lnTo>
                                  <a:pt x="3709835" y="789292"/>
                                </a:lnTo>
                              </a:path>
                              <a:path w="3710304" h="1263650">
                                <a:moveTo>
                                  <a:pt x="0" y="631532"/>
                                </a:moveTo>
                                <a:lnTo>
                                  <a:pt x="3709835" y="631532"/>
                                </a:lnTo>
                              </a:path>
                              <a:path w="3710304" h="1263650">
                                <a:moveTo>
                                  <a:pt x="0" y="473786"/>
                                </a:moveTo>
                                <a:lnTo>
                                  <a:pt x="3709835" y="473786"/>
                                </a:lnTo>
                              </a:path>
                              <a:path w="3710304" h="1263650">
                                <a:moveTo>
                                  <a:pt x="0" y="315493"/>
                                </a:moveTo>
                                <a:lnTo>
                                  <a:pt x="3709835" y="315493"/>
                                </a:lnTo>
                              </a:path>
                              <a:path w="3710304" h="1263650">
                                <a:moveTo>
                                  <a:pt x="0" y="157746"/>
                                </a:moveTo>
                                <a:lnTo>
                                  <a:pt x="3709835" y="157746"/>
                                </a:lnTo>
                              </a:path>
                              <a:path w="3710304" h="1263650">
                                <a:moveTo>
                                  <a:pt x="0" y="0"/>
                                </a:moveTo>
                                <a:lnTo>
                                  <a:pt x="3709835" y="0"/>
                                </a:lnTo>
                              </a:path>
                            </a:pathLst>
                          </a:custGeom>
                          <a:ln w="6350">
                            <a:solidFill>
                              <a:srgbClr val="D9D9D9"/>
                            </a:solidFill>
                            <a:prstDash val="solid"/>
                          </a:ln>
                        </wps:spPr>
                        <wps:bodyPr wrap="square" lIns="0" tIns="0" rIns="0" bIns="0" rtlCol="0">
                          <a:prstTxWarp prst="textNoShape">
                            <a:avLst/>
                          </a:prstTxWarp>
                          <a:noAutofit/>
                        </wps:bodyPr>
                      </wps:wsp>
                      <wps:wsp>
                        <wps:cNvPr id="11" name="Graphic 11"/>
                        <wps:cNvSpPr/>
                        <wps:spPr>
                          <a:xfrm>
                            <a:off x="533304" y="3171"/>
                            <a:ext cx="3180080" cy="1421765"/>
                          </a:xfrm>
                          <a:custGeom>
                            <a:avLst/>
                            <a:gdLst/>
                            <a:ahLst/>
                            <a:cxnLst/>
                            <a:rect l="l" t="t" r="r" b="b"/>
                            <a:pathLst>
                              <a:path w="3180080" h="1421765">
                                <a:moveTo>
                                  <a:pt x="0" y="0"/>
                                </a:moveTo>
                                <a:lnTo>
                                  <a:pt x="0" y="1421371"/>
                                </a:lnTo>
                              </a:path>
                              <a:path w="3180080" h="1421765">
                                <a:moveTo>
                                  <a:pt x="529590" y="0"/>
                                </a:moveTo>
                                <a:lnTo>
                                  <a:pt x="529590" y="1421371"/>
                                </a:lnTo>
                              </a:path>
                              <a:path w="3180080" h="1421765">
                                <a:moveTo>
                                  <a:pt x="1059726" y="0"/>
                                </a:moveTo>
                                <a:lnTo>
                                  <a:pt x="1059726" y="1421371"/>
                                </a:lnTo>
                              </a:path>
                              <a:path w="3180080" h="1421765">
                                <a:moveTo>
                                  <a:pt x="1589849" y="0"/>
                                </a:moveTo>
                                <a:lnTo>
                                  <a:pt x="1589849" y="1421371"/>
                                </a:lnTo>
                              </a:path>
                              <a:path w="3180080" h="1421765">
                                <a:moveTo>
                                  <a:pt x="2119439" y="0"/>
                                </a:moveTo>
                                <a:lnTo>
                                  <a:pt x="2119439" y="1421371"/>
                                </a:lnTo>
                              </a:path>
                              <a:path w="3180080" h="1421765">
                                <a:moveTo>
                                  <a:pt x="2649575" y="0"/>
                                </a:moveTo>
                                <a:lnTo>
                                  <a:pt x="2649575" y="1421371"/>
                                </a:lnTo>
                              </a:path>
                              <a:path w="3180080" h="1421765">
                                <a:moveTo>
                                  <a:pt x="3179699" y="0"/>
                                </a:moveTo>
                                <a:lnTo>
                                  <a:pt x="3179699" y="1421371"/>
                                </a:lnTo>
                              </a:path>
                            </a:pathLst>
                          </a:custGeom>
                          <a:ln w="6350">
                            <a:solidFill>
                              <a:srgbClr val="D9D9D9"/>
                            </a:solidFill>
                            <a:prstDash val="solid"/>
                          </a:ln>
                        </wps:spPr>
                        <wps:bodyPr wrap="square" lIns="0" tIns="0" rIns="0" bIns="0" rtlCol="0">
                          <a:prstTxWarp prst="textNoShape">
                            <a:avLst/>
                          </a:prstTxWarp>
                          <a:noAutofit/>
                        </wps:bodyPr>
                      </wps:wsp>
                      <wps:wsp>
                        <wps:cNvPr id="12" name="Graphic 12"/>
                        <wps:cNvSpPr/>
                        <wps:spPr>
                          <a:xfrm>
                            <a:off x="3175" y="3169"/>
                            <a:ext cx="3710304" cy="1421765"/>
                          </a:xfrm>
                          <a:custGeom>
                            <a:avLst/>
                            <a:gdLst/>
                            <a:ahLst/>
                            <a:cxnLst/>
                            <a:rect l="l" t="t" r="r" b="b"/>
                            <a:pathLst>
                              <a:path w="3710304" h="1421765">
                                <a:moveTo>
                                  <a:pt x="0" y="1421371"/>
                                </a:moveTo>
                                <a:lnTo>
                                  <a:pt x="0" y="0"/>
                                </a:lnTo>
                              </a:path>
                              <a:path w="3710304" h="1421765">
                                <a:moveTo>
                                  <a:pt x="0" y="1421371"/>
                                </a:moveTo>
                                <a:lnTo>
                                  <a:pt x="3709835" y="1421371"/>
                                </a:lnTo>
                              </a:path>
                            </a:pathLst>
                          </a:custGeom>
                          <a:ln w="6350">
                            <a:solidFill>
                              <a:srgbClr val="BEBEBE"/>
                            </a:solidFill>
                            <a:prstDash val="solid"/>
                          </a:ln>
                        </wps:spPr>
                        <wps:bodyPr wrap="square" lIns="0" tIns="0" rIns="0" bIns="0" rtlCol="0">
                          <a:prstTxWarp prst="textNoShape">
                            <a:avLst/>
                          </a:prstTxWarp>
                          <a:noAutofit/>
                        </wps:bodyPr>
                      </wps:wsp>
                      <wps:wsp>
                        <wps:cNvPr id="13" name="Graphic 13"/>
                        <wps:cNvSpPr/>
                        <wps:spPr>
                          <a:xfrm>
                            <a:off x="268240" y="1314006"/>
                            <a:ext cx="3180080" cy="47625"/>
                          </a:xfrm>
                          <a:custGeom>
                            <a:avLst/>
                            <a:gdLst/>
                            <a:ahLst/>
                            <a:cxnLst/>
                            <a:rect l="l" t="t" r="r" b="b"/>
                            <a:pathLst>
                              <a:path w="3180080" h="47625">
                                <a:moveTo>
                                  <a:pt x="0" y="47218"/>
                                </a:moveTo>
                                <a:lnTo>
                                  <a:pt x="265061" y="47218"/>
                                </a:lnTo>
                                <a:lnTo>
                                  <a:pt x="529590" y="47218"/>
                                </a:lnTo>
                                <a:lnTo>
                                  <a:pt x="794664" y="47218"/>
                                </a:lnTo>
                                <a:lnTo>
                                  <a:pt x="1059726" y="31127"/>
                                </a:lnTo>
                                <a:lnTo>
                                  <a:pt x="1324787" y="31127"/>
                                </a:lnTo>
                                <a:lnTo>
                                  <a:pt x="1589849" y="31127"/>
                                </a:lnTo>
                                <a:lnTo>
                                  <a:pt x="1854911" y="15557"/>
                                </a:lnTo>
                                <a:lnTo>
                                  <a:pt x="2119439" y="15557"/>
                                </a:lnTo>
                                <a:lnTo>
                                  <a:pt x="2384513" y="15557"/>
                                </a:lnTo>
                                <a:lnTo>
                                  <a:pt x="2649575" y="15557"/>
                                </a:lnTo>
                                <a:lnTo>
                                  <a:pt x="2914637" y="0"/>
                                </a:lnTo>
                                <a:lnTo>
                                  <a:pt x="3179699" y="0"/>
                                </a:lnTo>
                              </a:path>
                            </a:pathLst>
                          </a:custGeom>
                          <a:ln w="19050">
                            <a:solidFill>
                              <a:srgbClr val="5B9BD4"/>
                            </a:solidFill>
                            <a:prstDash val="solid"/>
                          </a:ln>
                        </wps:spPr>
                        <wps:bodyPr wrap="square" lIns="0" tIns="0" rIns="0" bIns="0" rtlCol="0">
                          <a:prstTxWarp prst="textNoShape">
                            <a:avLst/>
                          </a:prstTxWarp>
                          <a:noAutofit/>
                        </wps:bodyPr>
                      </wps:wsp>
                      <wps:wsp>
                        <wps:cNvPr id="14" name="Graphic 14"/>
                        <wps:cNvSpPr/>
                        <wps:spPr>
                          <a:xfrm>
                            <a:off x="245442" y="1338692"/>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15" name="Graphic 15"/>
                        <wps:cNvSpPr/>
                        <wps:spPr>
                          <a:xfrm>
                            <a:off x="245442" y="1338692"/>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16" name="Graphic 16"/>
                        <wps:cNvSpPr/>
                        <wps:spPr>
                          <a:xfrm>
                            <a:off x="510506" y="1338692"/>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17" name="Graphic 17"/>
                        <wps:cNvSpPr/>
                        <wps:spPr>
                          <a:xfrm>
                            <a:off x="510506" y="1338692"/>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18" name="Graphic 18"/>
                        <wps:cNvSpPr/>
                        <wps:spPr>
                          <a:xfrm>
                            <a:off x="775035" y="1338692"/>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19" name="Graphic 19"/>
                        <wps:cNvSpPr/>
                        <wps:spPr>
                          <a:xfrm>
                            <a:off x="775035" y="1338692"/>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20" name="Graphic 20"/>
                        <wps:cNvSpPr/>
                        <wps:spPr>
                          <a:xfrm>
                            <a:off x="1040100" y="1338692"/>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21" name="Graphic 21"/>
                        <wps:cNvSpPr/>
                        <wps:spPr>
                          <a:xfrm>
                            <a:off x="1040100" y="1338692"/>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22" name="Graphic 22"/>
                        <wps:cNvSpPr/>
                        <wps:spPr>
                          <a:xfrm>
                            <a:off x="1305163" y="132259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23" name="Graphic 23"/>
                        <wps:cNvSpPr/>
                        <wps:spPr>
                          <a:xfrm>
                            <a:off x="1305163" y="132259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24" name="Graphic 24"/>
                        <wps:cNvSpPr/>
                        <wps:spPr>
                          <a:xfrm>
                            <a:off x="1570229" y="132259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25" name="Graphic 25"/>
                        <wps:cNvSpPr/>
                        <wps:spPr>
                          <a:xfrm>
                            <a:off x="1570229" y="132259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26" name="Graphic 26"/>
                        <wps:cNvSpPr/>
                        <wps:spPr>
                          <a:xfrm>
                            <a:off x="1835293" y="132259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27" name="Graphic 27"/>
                        <wps:cNvSpPr/>
                        <wps:spPr>
                          <a:xfrm>
                            <a:off x="1835293" y="132259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28" name="Graphic 28"/>
                        <wps:cNvSpPr/>
                        <wps:spPr>
                          <a:xfrm>
                            <a:off x="2100360" y="130703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29" name="Graphic 29"/>
                        <wps:cNvSpPr/>
                        <wps:spPr>
                          <a:xfrm>
                            <a:off x="2100360" y="130703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30" name="Graphic 30"/>
                        <wps:cNvSpPr/>
                        <wps:spPr>
                          <a:xfrm>
                            <a:off x="2364887" y="130703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31" name="Graphic 31"/>
                        <wps:cNvSpPr/>
                        <wps:spPr>
                          <a:xfrm>
                            <a:off x="2364887" y="130703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32" name="Graphic 32"/>
                        <wps:cNvSpPr/>
                        <wps:spPr>
                          <a:xfrm>
                            <a:off x="2629952" y="130703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33" name="Graphic 33"/>
                        <wps:cNvSpPr/>
                        <wps:spPr>
                          <a:xfrm>
                            <a:off x="2629952" y="130703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34" name="Graphic 34"/>
                        <wps:cNvSpPr/>
                        <wps:spPr>
                          <a:xfrm>
                            <a:off x="2895017" y="130703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35" name="Graphic 35"/>
                        <wps:cNvSpPr/>
                        <wps:spPr>
                          <a:xfrm>
                            <a:off x="2895017" y="130703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36" name="Graphic 36"/>
                        <wps:cNvSpPr/>
                        <wps:spPr>
                          <a:xfrm>
                            <a:off x="3160082" y="1291473"/>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37" name="Graphic 37"/>
                        <wps:cNvSpPr/>
                        <wps:spPr>
                          <a:xfrm>
                            <a:off x="3160082" y="1291473"/>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38" name="Graphic 38"/>
                        <wps:cNvSpPr/>
                        <wps:spPr>
                          <a:xfrm>
                            <a:off x="3425147" y="1291473"/>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5B9BD4"/>
                          </a:solidFill>
                        </wps:spPr>
                        <wps:bodyPr wrap="square" lIns="0" tIns="0" rIns="0" bIns="0" rtlCol="0">
                          <a:prstTxWarp prst="textNoShape">
                            <a:avLst/>
                          </a:prstTxWarp>
                          <a:noAutofit/>
                        </wps:bodyPr>
                      </wps:wsp>
                      <wps:wsp>
                        <wps:cNvPr id="39" name="Graphic 39"/>
                        <wps:cNvSpPr/>
                        <wps:spPr>
                          <a:xfrm>
                            <a:off x="3425147" y="1291473"/>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5B9BD4"/>
                            </a:solidFill>
                            <a:prstDash val="solid"/>
                          </a:ln>
                        </wps:spPr>
                        <wps:bodyPr wrap="square" lIns="0" tIns="0" rIns="0" bIns="0" rtlCol="0">
                          <a:prstTxWarp prst="textNoShape">
                            <a:avLst/>
                          </a:prstTxWarp>
                          <a:noAutofit/>
                        </wps:bodyPr>
                      </wps:wsp>
                      <wps:wsp>
                        <wps:cNvPr id="40" name="Graphic 40"/>
                        <wps:cNvSpPr/>
                        <wps:spPr>
                          <a:xfrm>
                            <a:off x="268240" y="160925"/>
                            <a:ext cx="3180080" cy="521334"/>
                          </a:xfrm>
                          <a:custGeom>
                            <a:avLst/>
                            <a:gdLst/>
                            <a:ahLst/>
                            <a:cxnLst/>
                            <a:rect l="l" t="t" r="r" b="b"/>
                            <a:pathLst>
                              <a:path w="3180080" h="521334">
                                <a:moveTo>
                                  <a:pt x="0" y="521004"/>
                                </a:moveTo>
                                <a:lnTo>
                                  <a:pt x="265061" y="473786"/>
                                </a:lnTo>
                                <a:lnTo>
                                  <a:pt x="529590" y="426567"/>
                                </a:lnTo>
                                <a:lnTo>
                                  <a:pt x="794664" y="363258"/>
                                </a:lnTo>
                                <a:lnTo>
                                  <a:pt x="1059726" y="316039"/>
                                </a:lnTo>
                                <a:lnTo>
                                  <a:pt x="1324787" y="268287"/>
                                </a:lnTo>
                                <a:lnTo>
                                  <a:pt x="1589849" y="189407"/>
                                </a:lnTo>
                                <a:lnTo>
                                  <a:pt x="1854911" y="157746"/>
                                </a:lnTo>
                                <a:lnTo>
                                  <a:pt x="2119439" y="126631"/>
                                </a:lnTo>
                                <a:lnTo>
                                  <a:pt x="2384513" y="94970"/>
                                </a:lnTo>
                                <a:lnTo>
                                  <a:pt x="2649575" y="63309"/>
                                </a:lnTo>
                                <a:lnTo>
                                  <a:pt x="2914637" y="31648"/>
                                </a:lnTo>
                                <a:lnTo>
                                  <a:pt x="3179699" y="0"/>
                                </a:lnTo>
                              </a:path>
                            </a:pathLst>
                          </a:custGeom>
                          <a:ln w="19050">
                            <a:solidFill>
                              <a:srgbClr val="EC7C30"/>
                            </a:solidFill>
                            <a:prstDash val="solid"/>
                          </a:ln>
                        </wps:spPr>
                        <wps:bodyPr wrap="square" lIns="0" tIns="0" rIns="0" bIns="0" rtlCol="0">
                          <a:prstTxWarp prst="textNoShape">
                            <a:avLst/>
                          </a:prstTxWarp>
                          <a:noAutofit/>
                        </wps:bodyPr>
                      </wps:wsp>
                      <wps:wsp>
                        <wps:cNvPr id="41" name="Graphic 41"/>
                        <wps:cNvSpPr/>
                        <wps:spPr>
                          <a:xfrm>
                            <a:off x="245442" y="659395"/>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42" name="Graphic 42"/>
                        <wps:cNvSpPr/>
                        <wps:spPr>
                          <a:xfrm>
                            <a:off x="245442" y="659395"/>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43" name="Graphic 43"/>
                        <wps:cNvSpPr/>
                        <wps:spPr>
                          <a:xfrm>
                            <a:off x="510506" y="612176"/>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44" name="Graphic 44"/>
                        <wps:cNvSpPr/>
                        <wps:spPr>
                          <a:xfrm>
                            <a:off x="510506" y="612176"/>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45" name="Graphic 45"/>
                        <wps:cNvSpPr/>
                        <wps:spPr>
                          <a:xfrm>
                            <a:off x="775035" y="564959"/>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46" name="Graphic 46"/>
                        <wps:cNvSpPr/>
                        <wps:spPr>
                          <a:xfrm>
                            <a:off x="775035" y="564959"/>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47" name="Graphic 47"/>
                        <wps:cNvSpPr/>
                        <wps:spPr>
                          <a:xfrm>
                            <a:off x="1040100" y="501642"/>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48" name="Graphic 48"/>
                        <wps:cNvSpPr/>
                        <wps:spPr>
                          <a:xfrm>
                            <a:off x="1040100" y="501642"/>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49" name="Graphic 49"/>
                        <wps:cNvSpPr/>
                        <wps:spPr>
                          <a:xfrm>
                            <a:off x="1305163" y="454425"/>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50" name="Graphic 50"/>
                        <wps:cNvSpPr/>
                        <wps:spPr>
                          <a:xfrm>
                            <a:off x="1305163" y="454425"/>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51" name="Graphic 51"/>
                        <wps:cNvSpPr/>
                        <wps:spPr>
                          <a:xfrm>
                            <a:off x="1570229" y="406670"/>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52" name="Graphic 52"/>
                        <wps:cNvSpPr/>
                        <wps:spPr>
                          <a:xfrm>
                            <a:off x="1570229" y="406671"/>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53" name="Graphic 53"/>
                        <wps:cNvSpPr/>
                        <wps:spPr>
                          <a:xfrm>
                            <a:off x="1835293" y="327795"/>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54" name="Graphic 54"/>
                        <wps:cNvSpPr/>
                        <wps:spPr>
                          <a:xfrm>
                            <a:off x="1835293" y="327795"/>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55" name="Graphic 55"/>
                        <wps:cNvSpPr/>
                        <wps:spPr>
                          <a:xfrm>
                            <a:off x="2100360" y="296138"/>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56" name="Graphic 56"/>
                        <wps:cNvSpPr/>
                        <wps:spPr>
                          <a:xfrm>
                            <a:off x="2100360" y="296138"/>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57" name="Graphic 57"/>
                        <wps:cNvSpPr/>
                        <wps:spPr>
                          <a:xfrm>
                            <a:off x="2364887" y="265015"/>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58" name="Graphic 58"/>
                        <wps:cNvSpPr/>
                        <wps:spPr>
                          <a:xfrm>
                            <a:off x="2364887" y="265015"/>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59" name="Graphic 59"/>
                        <wps:cNvSpPr/>
                        <wps:spPr>
                          <a:xfrm>
                            <a:off x="2629952" y="233358"/>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60" name="Graphic 60"/>
                        <wps:cNvSpPr/>
                        <wps:spPr>
                          <a:xfrm>
                            <a:off x="2629952" y="233358"/>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61" name="Graphic 61"/>
                        <wps:cNvSpPr/>
                        <wps:spPr>
                          <a:xfrm>
                            <a:off x="2895017" y="201701"/>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62" name="Graphic 62"/>
                        <wps:cNvSpPr/>
                        <wps:spPr>
                          <a:xfrm>
                            <a:off x="2895017" y="201701"/>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63" name="Graphic 63"/>
                        <wps:cNvSpPr/>
                        <wps:spPr>
                          <a:xfrm>
                            <a:off x="3160082" y="170044"/>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64" name="Graphic 64"/>
                        <wps:cNvSpPr/>
                        <wps:spPr>
                          <a:xfrm>
                            <a:off x="3160082" y="170044"/>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s:wsp>
                        <wps:cNvPr id="65" name="Graphic 65"/>
                        <wps:cNvSpPr/>
                        <wps:spPr>
                          <a:xfrm>
                            <a:off x="3425147" y="138385"/>
                            <a:ext cx="44450" cy="44450"/>
                          </a:xfrm>
                          <a:custGeom>
                            <a:avLst/>
                            <a:gdLst/>
                            <a:ahLst/>
                            <a:cxnLst/>
                            <a:rect l="l" t="t" r="r" b="b"/>
                            <a:pathLst>
                              <a:path w="44450" h="44450">
                                <a:moveTo>
                                  <a:pt x="21996" y="0"/>
                                </a:moveTo>
                                <a:lnTo>
                                  <a:pt x="13432" y="1727"/>
                                </a:lnTo>
                                <a:lnTo>
                                  <a:pt x="6440" y="6440"/>
                                </a:lnTo>
                                <a:lnTo>
                                  <a:pt x="1727" y="13432"/>
                                </a:lnTo>
                                <a:lnTo>
                                  <a:pt x="0" y="21996"/>
                                </a:lnTo>
                                <a:lnTo>
                                  <a:pt x="1727" y="30560"/>
                                </a:lnTo>
                                <a:lnTo>
                                  <a:pt x="6440" y="37552"/>
                                </a:lnTo>
                                <a:lnTo>
                                  <a:pt x="13432" y="42265"/>
                                </a:lnTo>
                                <a:lnTo>
                                  <a:pt x="21996" y="43992"/>
                                </a:lnTo>
                                <a:lnTo>
                                  <a:pt x="30560" y="42265"/>
                                </a:lnTo>
                                <a:lnTo>
                                  <a:pt x="37552" y="37552"/>
                                </a:lnTo>
                                <a:lnTo>
                                  <a:pt x="42265" y="30560"/>
                                </a:lnTo>
                                <a:lnTo>
                                  <a:pt x="43992" y="21996"/>
                                </a:lnTo>
                                <a:lnTo>
                                  <a:pt x="42265" y="13432"/>
                                </a:lnTo>
                                <a:lnTo>
                                  <a:pt x="37552" y="6440"/>
                                </a:lnTo>
                                <a:lnTo>
                                  <a:pt x="30560" y="1727"/>
                                </a:lnTo>
                                <a:lnTo>
                                  <a:pt x="21996" y="0"/>
                                </a:lnTo>
                                <a:close/>
                              </a:path>
                            </a:pathLst>
                          </a:custGeom>
                          <a:solidFill>
                            <a:srgbClr val="EC7C30"/>
                          </a:solidFill>
                        </wps:spPr>
                        <wps:bodyPr wrap="square" lIns="0" tIns="0" rIns="0" bIns="0" rtlCol="0">
                          <a:prstTxWarp prst="textNoShape">
                            <a:avLst/>
                          </a:prstTxWarp>
                          <a:noAutofit/>
                        </wps:bodyPr>
                      </wps:wsp>
                      <wps:wsp>
                        <wps:cNvPr id="66" name="Graphic 66"/>
                        <wps:cNvSpPr/>
                        <wps:spPr>
                          <a:xfrm>
                            <a:off x="3425147" y="138386"/>
                            <a:ext cx="44450" cy="44450"/>
                          </a:xfrm>
                          <a:custGeom>
                            <a:avLst/>
                            <a:gdLst/>
                            <a:ahLst/>
                            <a:cxnLst/>
                            <a:rect l="l" t="t" r="r" b="b"/>
                            <a:pathLst>
                              <a:path w="44450" h="44450">
                                <a:moveTo>
                                  <a:pt x="43992" y="21996"/>
                                </a:moveTo>
                                <a:lnTo>
                                  <a:pt x="42265" y="30560"/>
                                </a:lnTo>
                                <a:lnTo>
                                  <a:pt x="37552" y="37552"/>
                                </a:lnTo>
                                <a:lnTo>
                                  <a:pt x="30560" y="42265"/>
                                </a:lnTo>
                                <a:lnTo>
                                  <a:pt x="21996" y="43992"/>
                                </a:lnTo>
                                <a:lnTo>
                                  <a:pt x="13432" y="42265"/>
                                </a:lnTo>
                                <a:lnTo>
                                  <a:pt x="6440" y="37552"/>
                                </a:lnTo>
                                <a:lnTo>
                                  <a:pt x="1727" y="30560"/>
                                </a:lnTo>
                                <a:lnTo>
                                  <a:pt x="0" y="21996"/>
                                </a:lnTo>
                                <a:lnTo>
                                  <a:pt x="1727" y="13432"/>
                                </a:lnTo>
                                <a:lnTo>
                                  <a:pt x="6440" y="6440"/>
                                </a:lnTo>
                                <a:lnTo>
                                  <a:pt x="13432" y="1727"/>
                                </a:lnTo>
                                <a:lnTo>
                                  <a:pt x="21996" y="0"/>
                                </a:lnTo>
                                <a:lnTo>
                                  <a:pt x="30560" y="1727"/>
                                </a:lnTo>
                                <a:lnTo>
                                  <a:pt x="37552" y="6440"/>
                                </a:lnTo>
                                <a:lnTo>
                                  <a:pt x="42265" y="13432"/>
                                </a:lnTo>
                                <a:lnTo>
                                  <a:pt x="43992" y="21996"/>
                                </a:lnTo>
                                <a:close/>
                              </a:path>
                            </a:pathLst>
                          </a:custGeom>
                          <a:ln w="9906">
                            <a:solidFill>
                              <a:srgbClr val="EC7C3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60.012402pt;margin-top:5.936738pt;width:292.650pt;height:112.45pt;mso-position-horizontal-relative:page;mso-position-vertical-relative:paragraph;z-index:15732224" id="docshapegroup8" coordorigin="1200,119" coordsize="5853,2249">
                <v:shape style="position:absolute;left:1205;top:123;width:5843;height:1990" id="docshape9" coordorigin="1205,124" coordsize="5843,1990" path="m1205,2113l7048,2113m1205,1864l7048,1864m1205,1616l7048,1616m1205,1367l7048,1367m1205,1118l7048,1118m1205,870l7048,870m1205,621l7048,621m1205,372l7048,372m1205,124l7048,124e" filled="false" stroked="true" strokeweight=".5pt" strokecolor="#d9d9d9">
                  <v:path arrowok="t"/>
                  <v:stroke dashstyle="solid"/>
                </v:shape>
                <v:shape style="position:absolute;left:2040;top:123;width:5008;height:2239" id="docshape10" coordorigin="2040,124" coordsize="5008,2239" path="m2040,124l2040,2362m2874,124l2874,2362m3709,124l3709,2362m4544,124l4544,2362m5378,124l5378,2362m6213,124l6213,2362m7047,124l7047,2362e" filled="false" stroked="true" strokeweight=".5pt" strokecolor="#d9d9d9">
                  <v:path arrowok="t"/>
                  <v:stroke dashstyle="solid"/>
                </v:shape>
                <v:shape style="position:absolute;left:1205;top:123;width:5843;height:2239" id="docshape11" coordorigin="1205,124" coordsize="5843,2239" path="m1205,2362l1205,124m1205,2362l7048,2362e" filled="false" stroked="true" strokeweight=".5pt" strokecolor="#bebebe">
                  <v:path arrowok="t"/>
                  <v:stroke dashstyle="solid"/>
                </v:shape>
                <v:shape style="position:absolute;left:1622;top:2188;width:5008;height:75" id="docshape12" coordorigin="1623,2188" coordsize="5008,75" path="m1623,2262l2040,2262,2457,2262,2874,2262,3292,2237,3709,2237,4126,2237,4544,2213,4960,2213,5378,2213,5795,2213,6213,2188,6630,2188e" filled="false" stroked="true" strokeweight="1.5pt" strokecolor="#5b9bd4">
                  <v:path arrowok="t"/>
                  <v:stroke dashstyle="solid"/>
                </v:shape>
                <v:shape style="position:absolute;left:1586;top:2226;width:70;height:70" id="docshape13" coordorigin="1587,2227" coordsize="70,70" path="m1621,2227l1608,2230,1597,2237,1589,2248,1587,2262,1589,2275,1597,2286,1608,2293,1621,2296,1635,2293,1646,2286,1653,2275,1656,2262,1653,2248,1646,2237,1635,2230,1621,2227xe" filled="true" fillcolor="#5b9bd4" stroked="false">
                  <v:path arrowok="t"/>
                  <v:fill type="solid"/>
                </v:shape>
                <v:shape style="position:absolute;left:1586;top:2226;width:70;height:70" id="docshape14" coordorigin="1587,2227" coordsize="70,70" path="m1656,2262l1653,2275,1646,2286,1635,2293,1621,2296,1608,2293,1597,2286,1589,2275,1587,2262,1589,2248,1597,2237,1608,2230,1621,2227,1635,2230,1646,2237,1653,2248,1656,2262xe" filled="false" stroked="true" strokeweight=".78pt" strokecolor="#5b9bd4">
                  <v:path arrowok="t"/>
                  <v:stroke dashstyle="solid"/>
                </v:shape>
                <v:shape style="position:absolute;left:2004;top:2226;width:70;height:70" id="docshape15" coordorigin="2004,2227" coordsize="70,70" path="m2039,2227l2025,2230,2014,2237,2007,2248,2004,2262,2007,2275,2014,2286,2025,2293,2039,2296,2052,2293,2063,2286,2071,2275,2073,2262,2071,2248,2063,2237,2052,2230,2039,2227xe" filled="true" fillcolor="#5b9bd4" stroked="false">
                  <v:path arrowok="t"/>
                  <v:fill type="solid"/>
                </v:shape>
                <v:shape style="position:absolute;left:2004;top:2226;width:70;height:70" id="docshape16" coordorigin="2004,2227" coordsize="70,70" path="m2073,2262l2071,2275,2063,2286,2052,2293,2039,2296,2025,2293,2014,2286,2007,2275,2004,2262,2007,2248,2014,2237,2025,2230,2039,2227,2052,2230,2063,2237,2071,2248,2073,2262xe" filled="false" stroked="true" strokeweight=".78pt" strokecolor="#5b9bd4">
                  <v:path arrowok="t"/>
                  <v:stroke dashstyle="solid"/>
                </v:shape>
                <v:shape style="position:absolute;left:2420;top:2226;width:70;height:70" id="docshape17" coordorigin="2421,2227" coordsize="70,70" path="m2455,2227l2442,2230,2431,2237,2423,2248,2421,2262,2423,2275,2431,2286,2442,2293,2455,2296,2469,2293,2480,2286,2487,2275,2490,2262,2487,2248,2480,2237,2469,2230,2455,2227xe" filled="true" fillcolor="#5b9bd4" stroked="false">
                  <v:path arrowok="t"/>
                  <v:fill type="solid"/>
                </v:shape>
                <v:shape style="position:absolute;left:2420;top:2226;width:70;height:70" id="docshape18" coordorigin="2421,2227" coordsize="70,70" path="m2490,2262l2487,2275,2480,2286,2469,2293,2455,2296,2442,2293,2431,2286,2423,2275,2421,2262,2423,2248,2431,2237,2442,2230,2455,2227,2469,2230,2480,2237,2487,2248,2490,2262xe" filled="false" stroked="true" strokeweight=".78pt" strokecolor="#5b9bd4">
                  <v:path arrowok="t"/>
                  <v:stroke dashstyle="solid"/>
                </v:shape>
                <v:shape style="position:absolute;left:2838;top:2226;width:70;height:70" id="docshape19" coordorigin="2838,2227" coordsize="70,70" path="m2873,2227l2859,2230,2848,2237,2841,2248,2838,2262,2841,2275,2848,2286,2859,2293,2873,2296,2886,2293,2897,2286,2905,2275,2907,2262,2905,2248,2897,2237,2886,2230,2873,2227xe" filled="true" fillcolor="#5b9bd4" stroked="false">
                  <v:path arrowok="t"/>
                  <v:fill type="solid"/>
                </v:shape>
                <v:shape style="position:absolute;left:2838;top:2226;width:70;height:70" id="docshape20" coordorigin="2838,2227" coordsize="70,70" path="m2907,2262l2905,2275,2897,2286,2886,2293,2873,2296,2859,2293,2848,2286,2841,2275,2838,2262,2841,2248,2848,2237,2859,2230,2873,2227,2886,2230,2897,2237,2905,2248,2907,2262xe" filled="false" stroked="true" strokeweight=".78pt" strokecolor="#5b9bd4">
                  <v:path arrowok="t"/>
                  <v:stroke dashstyle="solid"/>
                </v:shape>
                <v:shape style="position:absolute;left:3255;top:2201;width:70;height:70" id="docshape21" coordorigin="3256,2202" coordsize="70,70" path="m3290,2202l3277,2204,3266,2212,3258,2223,3256,2236,3258,2250,3266,2261,3277,2268,3290,2271,3304,2268,3315,2261,3322,2250,3325,2236,3322,2223,3315,2212,3304,2204,3290,2202xe" filled="true" fillcolor="#5b9bd4" stroked="false">
                  <v:path arrowok="t"/>
                  <v:fill type="solid"/>
                </v:shape>
                <v:shape style="position:absolute;left:3255;top:2201;width:70;height:70" id="docshape22" coordorigin="3256,2202" coordsize="70,70" path="m3325,2236l3322,2250,3315,2261,3304,2268,3290,2271,3277,2268,3266,2261,3258,2250,3256,2236,3258,2223,3266,2212,3277,2204,3290,2202,3304,2204,3315,2212,3322,2223,3325,2236xe" filled="false" stroked="true" strokeweight=".78pt" strokecolor="#5b9bd4">
                  <v:path arrowok="t"/>
                  <v:stroke dashstyle="solid"/>
                </v:shape>
                <v:shape style="position:absolute;left:3673;top:2201;width:70;height:70" id="docshape23" coordorigin="3673,2202" coordsize="70,70" path="m3708,2202l3694,2204,3683,2212,3676,2223,3673,2236,3676,2250,3683,2261,3694,2268,3708,2271,3721,2268,3732,2261,3740,2250,3742,2236,3740,2223,3732,2212,3721,2204,3708,2202xe" filled="true" fillcolor="#5b9bd4" stroked="false">
                  <v:path arrowok="t"/>
                  <v:fill type="solid"/>
                </v:shape>
                <v:shape style="position:absolute;left:3673;top:2201;width:70;height:70" id="docshape24" coordorigin="3673,2202" coordsize="70,70" path="m3742,2236l3740,2250,3732,2261,3721,2268,3708,2271,3694,2268,3683,2261,3676,2250,3673,2236,3676,2223,3683,2212,3694,2204,3708,2202,3721,2204,3732,2212,3740,2223,3742,2236xe" filled="false" stroked="true" strokeweight=".78pt" strokecolor="#5b9bd4">
                  <v:path arrowok="t"/>
                  <v:stroke dashstyle="solid"/>
                </v:shape>
                <v:shape style="position:absolute;left:4090;top:2201;width:70;height:70" id="docshape25" coordorigin="4090,2202" coordsize="70,70" path="m4125,2202l4112,2204,4101,2212,4093,2223,4090,2236,4093,2250,4101,2261,4112,2268,4125,2271,4139,2268,4150,2261,4157,2250,4160,2236,4157,2223,4150,2212,4139,2204,4125,2202xe" filled="true" fillcolor="#5b9bd4" stroked="false">
                  <v:path arrowok="t"/>
                  <v:fill type="solid"/>
                </v:shape>
                <v:shape style="position:absolute;left:4090;top:2201;width:70;height:70" id="docshape26" coordorigin="4090,2202" coordsize="70,70" path="m4160,2236l4157,2250,4150,2261,4139,2268,4125,2271,4112,2268,4101,2261,4093,2250,4090,2236,4093,2223,4101,2212,4112,2204,4125,2202,4139,2204,4150,2212,4157,2223,4160,2236xe" filled="false" stroked="true" strokeweight=".78pt" strokecolor="#5b9bd4">
                  <v:path arrowok="t"/>
                  <v:stroke dashstyle="solid"/>
                </v:shape>
                <v:shape style="position:absolute;left:4507;top:2177;width:70;height:70" id="docshape27" coordorigin="4508,2177" coordsize="70,70" path="m4543,2177l4529,2180,4518,2187,4511,2198,4508,2212,4511,2225,4518,2236,4529,2244,4543,2246,4556,2244,4567,2236,4574,2225,4577,2212,4574,2198,4567,2187,4556,2180,4543,2177xe" filled="true" fillcolor="#5b9bd4" stroked="false">
                  <v:path arrowok="t"/>
                  <v:fill type="solid"/>
                </v:shape>
                <v:shape style="position:absolute;left:4507;top:2177;width:70;height:70" id="docshape28" coordorigin="4508,2177" coordsize="70,70" path="m4577,2212l4574,2225,4567,2236,4556,2244,4543,2246,4529,2244,4518,2236,4511,2225,4508,2212,4511,2198,4518,2187,4529,2180,4543,2177,4556,2180,4567,2187,4574,2198,4577,2212xe" filled="false" stroked="true" strokeweight=".78pt" strokecolor="#5b9bd4">
                  <v:path arrowok="t"/>
                  <v:stroke dashstyle="solid"/>
                </v:shape>
                <v:shape style="position:absolute;left:4924;top:2177;width:70;height:70" id="docshape29" coordorigin="4924,2177" coordsize="70,70" path="m4959,2177l4946,2180,4935,2187,4927,2198,4924,2212,4927,2225,4935,2236,4946,2244,4959,2246,4973,2244,4984,2236,4991,2225,4994,2212,4991,2198,4984,2187,4973,2180,4959,2177xe" filled="true" fillcolor="#5b9bd4" stroked="false">
                  <v:path arrowok="t"/>
                  <v:fill type="solid"/>
                </v:shape>
                <v:shape style="position:absolute;left:4924;top:2177;width:70;height:70" id="docshape30" coordorigin="4924,2177" coordsize="70,70" path="m4994,2212l4991,2225,4984,2236,4973,2244,4959,2246,4946,2244,4935,2236,4927,2225,4924,2212,4927,2198,4935,2187,4946,2180,4959,2177,4973,2180,4984,2187,4991,2198,4994,2212xe" filled="false" stroked="true" strokeweight=".78pt" strokecolor="#5b9bd4">
                  <v:path arrowok="t"/>
                  <v:stroke dashstyle="solid"/>
                </v:shape>
                <v:shape style="position:absolute;left:5341;top:2177;width:70;height:70" id="docshape31" coordorigin="5342,2177" coordsize="70,70" path="m5377,2177l5363,2180,5352,2187,5345,2198,5342,2212,5345,2225,5352,2236,5363,2244,5377,2246,5390,2244,5401,2236,5408,2225,5411,2212,5408,2198,5401,2187,5390,2180,5377,2177xe" filled="true" fillcolor="#5b9bd4" stroked="false">
                  <v:path arrowok="t"/>
                  <v:fill type="solid"/>
                </v:shape>
                <v:shape style="position:absolute;left:5341;top:2177;width:70;height:70" id="docshape32" coordorigin="5342,2177" coordsize="70,70" path="m5411,2212l5408,2225,5401,2236,5390,2244,5377,2246,5363,2244,5352,2236,5345,2225,5342,2212,5345,2198,5352,2187,5363,2180,5377,2177,5390,2180,5401,2187,5408,2198,5411,2212xe" filled="false" stroked="true" strokeweight=".78pt" strokecolor="#5b9bd4">
                  <v:path arrowok="t"/>
                  <v:stroke dashstyle="solid"/>
                </v:shape>
                <v:shape style="position:absolute;left:5759;top:2177;width:70;height:70" id="docshape33" coordorigin="5759,2177" coordsize="70,70" path="m5794,2177l5780,2180,5769,2187,5762,2198,5759,2212,5762,2225,5769,2236,5780,2244,5794,2246,5807,2244,5818,2236,5826,2225,5829,2212,5826,2198,5818,2187,5807,2180,5794,2177xe" filled="true" fillcolor="#5b9bd4" stroked="false">
                  <v:path arrowok="t"/>
                  <v:fill type="solid"/>
                </v:shape>
                <v:shape style="position:absolute;left:5759;top:2177;width:70;height:70" id="docshape34" coordorigin="5759,2177" coordsize="70,70" path="m5829,2212l5826,2225,5818,2236,5807,2244,5794,2246,5780,2244,5769,2236,5762,2225,5759,2212,5762,2198,5769,2187,5780,2180,5794,2177,5807,2180,5818,2187,5826,2198,5829,2212xe" filled="false" stroked="true" strokeweight=".78pt" strokecolor="#5b9bd4">
                  <v:path arrowok="t"/>
                  <v:stroke dashstyle="solid"/>
                </v:shape>
                <v:shape style="position:absolute;left:6176;top:2152;width:70;height:70" id="docshape35" coordorigin="6177,2153" coordsize="70,70" path="m6211,2153l6198,2155,6187,2163,6179,2174,6177,2187,6179,2201,6187,2212,6198,2219,6211,2222,6225,2219,6236,2212,6243,2201,6246,2187,6243,2174,6236,2163,6225,2155,6211,2153xe" filled="true" fillcolor="#5b9bd4" stroked="false">
                  <v:path arrowok="t"/>
                  <v:fill type="solid"/>
                </v:shape>
                <v:shape style="position:absolute;left:6176;top:2152;width:70;height:70" id="docshape36" coordorigin="6177,2153" coordsize="70,70" path="m6246,2187l6243,2201,6236,2212,6225,2219,6211,2222,6198,2219,6187,2212,6179,2201,6177,2187,6179,2174,6187,2163,6198,2155,6211,2153,6225,2155,6236,2163,6243,2174,6246,2187xe" filled="false" stroked="true" strokeweight=".78pt" strokecolor="#5b9bd4">
                  <v:path arrowok="t"/>
                  <v:stroke dashstyle="solid"/>
                </v:shape>
                <v:shape style="position:absolute;left:6594;top:2152;width:70;height:70" id="docshape37" coordorigin="6594,2153" coordsize="70,70" path="m6629,2153l6615,2155,6604,2163,6597,2174,6594,2187,6597,2201,6604,2212,6615,2219,6629,2222,6642,2219,6653,2212,6661,2201,6663,2187,6661,2174,6653,2163,6642,2155,6629,2153xe" filled="true" fillcolor="#5b9bd4" stroked="false">
                  <v:path arrowok="t"/>
                  <v:fill type="solid"/>
                </v:shape>
                <v:shape style="position:absolute;left:6594;top:2152;width:70;height:70" id="docshape38" coordorigin="6594,2153" coordsize="70,70" path="m6663,2187l6661,2201,6653,2212,6642,2219,6629,2222,6615,2219,6604,2212,6597,2201,6594,2187,6597,2174,6604,2163,6615,2155,6629,2153,6642,2155,6653,2163,6661,2174,6663,2187xe" filled="false" stroked="true" strokeweight=".78pt" strokecolor="#5b9bd4">
                  <v:path arrowok="t"/>
                  <v:stroke dashstyle="solid"/>
                </v:shape>
                <v:shape style="position:absolute;left:1622;top:372;width:5008;height:821" id="docshape39" coordorigin="1623,372" coordsize="5008,821" path="m1623,1193l2040,1118,2457,1044,2874,944,3292,870,3709,795,4126,670,4544,621,4960,572,5378,522,5795,472,6213,422,6630,372e" filled="false" stroked="true" strokeweight="1.5pt" strokecolor="#ec7c30">
                  <v:path arrowok="t"/>
                  <v:stroke dashstyle="solid"/>
                </v:shape>
                <v:shape style="position:absolute;left:1586;top:1157;width:70;height:70" id="docshape40" coordorigin="1587,1157" coordsize="70,70" path="m1621,1157l1608,1160,1597,1167,1589,1178,1587,1192,1589,1205,1597,1216,1608,1224,1621,1226,1635,1224,1646,1216,1653,1205,1656,1192,1653,1178,1646,1167,1635,1160,1621,1157xe" filled="true" fillcolor="#ec7c30" stroked="false">
                  <v:path arrowok="t"/>
                  <v:fill type="solid"/>
                </v:shape>
                <v:shape style="position:absolute;left:1586;top:1157;width:70;height:70" id="docshape41" coordorigin="1587,1157" coordsize="70,70" path="m1656,1192l1653,1205,1646,1216,1635,1224,1621,1226,1608,1224,1597,1216,1589,1205,1587,1192,1589,1178,1597,1167,1608,1160,1621,1157,1635,1160,1646,1167,1653,1178,1656,1192xe" filled="false" stroked="true" strokeweight=".78pt" strokecolor="#ec7c30">
                  <v:path arrowok="t"/>
                  <v:stroke dashstyle="solid"/>
                </v:shape>
                <v:shape style="position:absolute;left:2004;top:1082;width:70;height:70" id="docshape42" coordorigin="2004,1083" coordsize="70,70" path="m2039,1083l2025,1086,2014,1093,2007,1104,2004,1117,2007,1131,2014,1142,2025,1149,2039,1152,2052,1149,2063,1142,2071,1131,2073,1117,2071,1104,2063,1093,2052,1086,2039,1083xe" filled="true" fillcolor="#ec7c30" stroked="false">
                  <v:path arrowok="t"/>
                  <v:fill type="solid"/>
                </v:shape>
                <v:shape style="position:absolute;left:2004;top:1082;width:70;height:70" id="docshape43" coordorigin="2004,1083" coordsize="70,70" path="m2073,1117l2071,1131,2063,1142,2052,1149,2039,1152,2025,1149,2014,1142,2007,1131,2004,1117,2007,1104,2014,1093,2025,1086,2039,1083,2052,1086,2063,1093,2071,1104,2073,1117xe" filled="false" stroked="true" strokeweight=".78pt" strokecolor="#ec7c30">
                  <v:path arrowok="t"/>
                  <v:stroke dashstyle="solid"/>
                </v:shape>
                <v:shape style="position:absolute;left:2420;top:1008;width:70;height:70" id="docshape44" coordorigin="2421,1008" coordsize="70,70" path="m2455,1008l2442,1011,2431,1019,2423,1030,2421,1043,2423,1057,2431,1068,2442,1075,2455,1078,2469,1075,2480,1068,2487,1057,2490,1043,2487,1030,2480,1019,2469,1011,2455,1008xe" filled="true" fillcolor="#ec7c30" stroked="false">
                  <v:path arrowok="t"/>
                  <v:fill type="solid"/>
                </v:shape>
                <v:shape style="position:absolute;left:2420;top:1008;width:70;height:70" id="docshape45" coordorigin="2421,1008" coordsize="70,70" path="m2490,1043l2487,1057,2480,1068,2469,1075,2455,1078,2442,1075,2431,1068,2423,1057,2421,1043,2423,1030,2431,1019,2442,1011,2455,1008,2469,1011,2480,1019,2487,1030,2490,1043xe" filled="false" stroked="true" strokeweight=".78pt" strokecolor="#ec7c30">
                  <v:path arrowok="t"/>
                  <v:stroke dashstyle="solid"/>
                </v:shape>
                <v:shape style="position:absolute;left:2838;top:908;width:70;height:70" id="docshape46" coordorigin="2838,909" coordsize="70,70" path="m2873,909l2859,911,2848,919,2841,930,2838,943,2841,957,2848,968,2859,975,2873,978,2886,975,2897,968,2905,957,2907,943,2905,930,2897,919,2886,911,2873,909xe" filled="true" fillcolor="#ec7c30" stroked="false">
                  <v:path arrowok="t"/>
                  <v:fill type="solid"/>
                </v:shape>
                <v:shape style="position:absolute;left:2838;top:908;width:70;height:70" id="docshape47" coordorigin="2838,909" coordsize="70,70" path="m2907,943l2905,957,2897,968,2886,975,2873,978,2859,975,2848,968,2841,957,2838,943,2841,930,2848,919,2859,911,2873,909,2886,911,2897,919,2905,930,2907,943xe" filled="false" stroked="true" strokeweight=".78pt" strokecolor="#ec7c30">
                  <v:path arrowok="t"/>
                  <v:stroke dashstyle="solid"/>
                </v:shape>
                <v:shape style="position:absolute;left:3255;top:834;width:70;height:70" id="docshape48" coordorigin="3256,834" coordsize="70,70" path="m3290,834l3277,837,3266,845,3258,856,3256,869,3258,882,3266,894,3277,901,3290,904,3304,901,3315,894,3322,882,3325,869,3322,856,3315,845,3304,837,3290,834xe" filled="true" fillcolor="#ec7c30" stroked="false">
                  <v:path arrowok="t"/>
                  <v:fill type="solid"/>
                </v:shape>
                <v:shape style="position:absolute;left:3255;top:834;width:70;height:70" id="docshape49" coordorigin="3256,834" coordsize="70,70" path="m3325,869l3322,882,3315,894,3304,901,3290,904,3277,901,3266,894,3258,882,3256,869,3258,856,3266,845,3277,837,3290,834,3304,837,3315,845,3322,856,3325,869xe" filled="false" stroked="true" strokeweight=".78pt" strokecolor="#ec7c30">
                  <v:path arrowok="t"/>
                  <v:stroke dashstyle="solid"/>
                </v:shape>
                <v:shape style="position:absolute;left:3673;top:759;width:70;height:70" id="docshape50" coordorigin="3673,759" coordsize="70,70" path="m3708,759l3694,762,3683,769,3676,780,3673,794,3676,807,3683,818,3694,826,3708,828,3721,826,3732,818,3740,807,3742,794,3740,780,3732,769,3721,762,3708,759xe" filled="true" fillcolor="#ec7c30" stroked="false">
                  <v:path arrowok="t"/>
                  <v:fill type="solid"/>
                </v:shape>
                <v:shape style="position:absolute;left:3673;top:759;width:70;height:70" id="docshape51" coordorigin="3673,759" coordsize="70,70" path="m3742,794l3740,807,3732,818,3721,826,3708,828,3694,826,3683,818,3676,807,3673,794,3676,780,3683,769,3694,762,3708,759,3721,762,3732,769,3740,780,3742,794xe" filled="false" stroked="true" strokeweight=".78pt" strokecolor="#ec7c30">
                  <v:path arrowok="t"/>
                  <v:stroke dashstyle="solid"/>
                </v:shape>
                <v:shape style="position:absolute;left:4090;top:634;width:70;height:70" id="docshape52" coordorigin="4090,635" coordsize="70,70" path="m4125,635l4112,638,4101,645,4093,656,4090,670,4093,683,4101,694,4112,702,4125,704,4139,702,4150,694,4157,683,4160,670,4157,656,4150,645,4139,638,4125,635xe" filled="true" fillcolor="#ec7c30" stroked="false">
                  <v:path arrowok="t"/>
                  <v:fill type="solid"/>
                </v:shape>
                <v:shape style="position:absolute;left:4090;top:634;width:70;height:70" id="docshape53" coordorigin="4090,635" coordsize="70,70" path="m4160,670l4157,683,4150,694,4139,702,4125,704,4112,702,4101,694,4093,683,4090,670,4093,656,4101,645,4112,638,4125,635,4139,638,4150,645,4157,656,4160,670xe" filled="false" stroked="true" strokeweight=".78pt" strokecolor="#ec7c30">
                  <v:path arrowok="t"/>
                  <v:stroke dashstyle="solid"/>
                </v:shape>
                <v:shape style="position:absolute;left:4507;top:585;width:70;height:70" id="docshape54" coordorigin="4508,585" coordsize="70,70" path="m4543,585l4529,588,4518,595,4511,606,4508,620,4511,633,4518,644,4529,652,4543,654,4556,652,4567,644,4574,633,4577,620,4574,606,4567,595,4556,588,4543,585xe" filled="true" fillcolor="#ec7c30" stroked="false">
                  <v:path arrowok="t"/>
                  <v:fill type="solid"/>
                </v:shape>
                <v:shape style="position:absolute;left:4507;top:585;width:70;height:70" id="docshape55" coordorigin="4508,585" coordsize="70,70" path="m4577,620l4574,633,4567,644,4556,652,4543,654,4529,652,4518,644,4511,633,4508,620,4511,606,4518,595,4529,588,4543,585,4556,588,4567,595,4574,606,4577,620xe" filled="false" stroked="true" strokeweight=".78pt" strokecolor="#ec7c30">
                  <v:path arrowok="t"/>
                  <v:stroke dashstyle="solid"/>
                </v:shape>
                <v:shape style="position:absolute;left:4924;top:536;width:70;height:70" id="docshape56" coordorigin="4924,536" coordsize="70,70" path="m4959,536l4946,539,4935,546,4927,557,4924,571,4927,584,4935,595,4946,603,4959,605,4973,603,4984,595,4991,584,4994,571,4991,557,4984,546,4973,539,4959,536xe" filled="true" fillcolor="#ec7c30" stroked="false">
                  <v:path arrowok="t"/>
                  <v:fill type="solid"/>
                </v:shape>
                <v:shape style="position:absolute;left:4924;top:536;width:70;height:70" id="docshape57" coordorigin="4924,536" coordsize="70,70" path="m4994,571l4991,584,4984,595,4973,603,4959,605,4946,603,4935,595,4927,584,4924,571,4927,557,4935,546,4946,539,4959,536,4973,539,4984,546,4991,557,4994,571xe" filled="false" stroked="true" strokeweight=".78pt" strokecolor="#ec7c30">
                  <v:path arrowok="t"/>
                  <v:stroke dashstyle="solid"/>
                </v:shape>
                <v:shape style="position:absolute;left:5341;top:486;width:70;height:70" id="docshape58" coordorigin="5342,486" coordsize="70,70" path="m5377,486l5363,489,5352,496,5345,507,5342,521,5345,534,5352,545,5363,553,5377,556,5390,553,5401,545,5408,534,5411,521,5408,507,5401,496,5390,489,5377,486xe" filled="true" fillcolor="#ec7c30" stroked="false">
                  <v:path arrowok="t"/>
                  <v:fill type="solid"/>
                </v:shape>
                <v:shape style="position:absolute;left:5341;top:486;width:70;height:70" id="docshape59" coordorigin="5342,486" coordsize="70,70" path="m5411,521l5408,534,5401,545,5390,553,5377,556,5363,553,5352,545,5345,534,5342,521,5345,507,5352,496,5363,489,5377,486,5390,489,5401,496,5408,507,5411,521xe" filled="false" stroked="true" strokeweight=".78pt" strokecolor="#ec7c30">
                  <v:path arrowok="t"/>
                  <v:stroke dashstyle="solid"/>
                </v:shape>
                <v:shape style="position:absolute;left:5759;top:436;width:70;height:70" id="docshape60" coordorigin="5759,436" coordsize="70,70" path="m5794,436l5780,439,5769,447,5762,458,5759,471,5762,485,5769,496,5780,503,5794,506,5807,503,5818,496,5826,485,5829,471,5826,458,5818,447,5807,439,5794,436xe" filled="true" fillcolor="#ec7c30" stroked="false">
                  <v:path arrowok="t"/>
                  <v:fill type="solid"/>
                </v:shape>
                <v:shape style="position:absolute;left:5759;top:436;width:70;height:70" id="docshape61" coordorigin="5759,436" coordsize="70,70" path="m5829,471l5826,485,5818,496,5807,503,5794,506,5780,503,5769,496,5762,485,5759,471,5762,458,5769,447,5780,439,5794,436,5807,439,5818,447,5826,458,5829,471xe" filled="false" stroked="true" strokeweight=".78pt" strokecolor="#ec7c30">
                  <v:path arrowok="t"/>
                  <v:stroke dashstyle="solid"/>
                </v:shape>
                <v:shape style="position:absolute;left:6176;top:386;width:70;height:70" id="docshape62" coordorigin="6177,387" coordsize="70,70" path="m6211,387l6198,389,6187,397,6179,408,6177,421,6179,435,6187,446,6198,453,6211,456,6225,453,6236,446,6243,435,6246,421,6243,408,6236,397,6225,389,6211,387xe" filled="true" fillcolor="#ec7c30" stroked="false">
                  <v:path arrowok="t"/>
                  <v:fill type="solid"/>
                </v:shape>
                <v:shape style="position:absolute;left:6176;top:386;width:70;height:70" id="docshape63" coordorigin="6177,387" coordsize="70,70" path="m6246,421l6243,435,6236,446,6225,453,6211,456,6198,453,6187,446,6179,435,6177,421,6179,408,6187,397,6198,389,6211,387,6225,389,6236,397,6243,408,6246,421xe" filled="false" stroked="true" strokeweight=".78pt" strokecolor="#ec7c30">
                  <v:path arrowok="t"/>
                  <v:stroke dashstyle="solid"/>
                </v:shape>
                <v:shape style="position:absolute;left:6594;top:336;width:70;height:70" id="docshape64" coordorigin="6594,337" coordsize="70,70" path="m6629,337l6615,339,6604,347,6597,358,6594,371,6597,385,6604,396,6615,403,6629,406,6642,403,6653,396,6661,385,6663,371,6661,358,6653,347,6642,339,6629,337xe" filled="true" fillcolor="#ec7c30" stroked="false">
                  <v:path arrowok="t"/>
                  <v:fill type="solid"/>
                </v:shape>
                <v:shape style="position:absolute;left:6594;top:336;width:70;height:70" id="docshape65" coordorigin="6594,337" coordsize="70,70" path="m6663,371l6661,385,6653,396,6642,403,6629,406,6615,403,6604,396,6597,385,6594,371,6597,358,6604,347,6615,339,6629,337,6642,339,6653,347,6661,358,6663,371xe" filled="false" stroked="true" strokeweight=".78pt" strokecolor="#ec7c30">
                  <v:path arrowok="t"/>
                  <v:stroke dashstyle="solid"/>
                </v:shape>
                <w10:wrap type="none"/>
              </v:group>
            </w:pict>
          </mc:Fallback>
        </mc:AlternateContent>
      </w:r>
      <w:r>
        <w:rPr>
          <w:spacing w:val="-5"/>
          <w:sz w:val="16"/>
        </w:rPr>
        <w:t>0.9</w:t>
      </w:r>
    </w:p>
    <w:p>
      <w:pPr>
        <w:spacing w:before="56"/>
        <w:ind w:left="219" w:right="0" w:firstLine="0"/>
        <w:jc w:val="left"/>
        <w:rPr>
          <w:sz w:val="16"/>
        </w:rPr>
      </w:pPr>
      <w:r>
        <w:rPr>
          <w:spacing w:val="-5"/>
          <w:sz w:val="16"/>
        </w:rPr>
        <w:t>0.8</w:t>
      </w:r>
    </w:p>
    <w:p>
      <w:pPr>
        <w:spacing w:before="55"/>
        <w:ind w:left="219" w:right="0" w:firstLine="0"/>
        <w:jc w:val="left"/>
        <w:rPr>
          <w:sz w:val="16"/>
        </w:rPr>
      </w:pPr>
      <w:r>
        <w:rPr>
          <w:spacing w:val="-5"/>
          <w:sz w:val="16"/>
        </w:rPr>
        <w:t>0.7</w:t>
      </w:r>
    </w:p>
    <w:p>
      <w:pPr>
        <w:spacing w:before="56"/>
        <w:ind w:left="219" w:right="0" w:firstLine="0"/>
        <w:jc w:val="left"/>
        <w:rPr>
          <w:sz w:val="16"/>
        </w:rPr>
      </w:pPr>
      <w:r>
        <w:rPr>
          <w:spacing w:val="-5"/>
          <w:sz w:val="16"/>
        </w:rPr>
        <w:t>0.6</w:t>
      </w:r>
    </w:p>
    <w:p>
      <w:pPr>
        <w:spacing w:before="55"/>
        <w:ind w:left="219" w:right="0" w:firstLine="0"/>
        <w:jc w:val="left"/>
        <w:rPr>
          <w:sz w:val="16"/>
        </w:rPr>
      </w:pPr>
      <w:r>
        <w:rPr>
          <w:spacing w:val="-5"/>
          <w:sz w:val="16"/>
        </w:rPr>
        <w:t>0.5</w:t>
      </w:r>
    </w:p>
    <w:p>
      <w:pPr>
        <w:spacing w:before="56"/>
        <w:ind w:left="219" w:right="0" w:firstLine="0"/>
        <w:jc w:val="left"/>
        <w:rPr>
          <w:sz w:val="16"/>
        </w:rPr>
      </w:pPr>
      <w:r>
        <w:rPr>
          <w:spacing w:val="-5"/>
          <w:sz w:val="16"/>
        </w:rPr>
        <w:t>0.4</w:t>
      </w:r>
    </w:p>
    <w:p>
      <w:pPr>
        <w:spacing w:before="55"/>
        <w:ind w:left="219" w:right="0" w:firstLine="0"/>
        <w:jc w:val="left"/>
        <w:rPr>
          <w:sz w:val="16"/>
        </w:rPr>
      </w:pPr>
      <w:r>
        <w:rPr>
          <w:spacing w:val="-5"/>
          <w:sz w:val="16"/>
        </w:rPr>
        <w:t>0.3</w:t>
      </w:r>
    </w:p>
    <w:p>
      <w:pPr>
        <w:spacing w:before="56"/>
        <w:ind w:left="219" w:right="0" w:firstLine="0"/>
        <w:jc w:val="left"/>
        <w:rPr>
          <w:sz w:val="16"/>
        </w:rPr>
      </w:pPr>
      <w:r>
        <w:rPr>
          <w:spacing w:val="-5"/>
          <w:sz w:val="16"/>
        </w:rPr>
        <w:t>0.2</w:t>
      </w:r>
    </w:p>
    <w:p>
      <w:pPr>
        <w:spacing w:before="55"/>
        <w:ind w:left="219" w:right="0" w:firstLine="0"/>
        <w:jc w:val="left"/>
        <w:rPr>
          <w:sz w:val="16"/>
        </w:rPr>
      </w:pPr>
      <w:r>
        <w:rPr>
          <w:spacing w:val="-5"/>
          <w:sz w:val="16"/>
        </w:rPr>
        <w:t>0.1</w:t>
      </w:r>
    </w:p>
    <w:p>
      <w:pPr>
        <w:spacing w:line="179" w:lineRule="exact" w:before="56"/>
        <w:ind w:left="315" w:right="0" w:firstLine="0"/>
        <w:jc w:val="left"/>
        <w:rPr>
          <w:sz w:val="16"/>
        </w:rPr>
      </w:pPr>
      <w:r>
        <w:rPr>
          <w:spacing w:val="-10"/>
          <w:w w:val="105"/>
          <w:sz w:val="16"/>
        </w:rPr>
        <w:t>0</w:t>
      </w:r>
    </w:p>
    <w:p>
      <w:pPr>
        <w:tabs>
          <w:tab w:pos="1143" w:val="left" w:leader="none"/>
          <w:tab w:pos="1977" w:val="left" w:leader="none"/>
          <w:tab w:pos="2812" w:val="left" w:leader="none"/>
          <w:tab w:pos="3646" w:val="left" w:leader="none"/>
          <w:tab w:pos="4481" w:val="left" w:leader="none"/>
          <w:tab w:pos="5315" w:val="left" w:leader="none"/>
          <w:tab w:pos="6150" w:val="left" w:leader="none"/>
        </w:tabs>
        <w:spacing w:line="179" w:lineRule="exact" w:before="0"/>
        <w:ind w:left="368" w:right="0" w:firstLine="0"/>
        <w:jc w:val="left"/>
        <w:rPr>
          <w:sz w:val="16"/>
        </w:rPr>
      </w:pPr>
      <w:r>
        <w:rPr>
          <w:spacing w:val="-4"/>
          <w:w w:val="105"/>
          <w:sz w:val="16"/>
        </w:rPr>
        <w:t>2016</w:t>
      </w:r>
      <w:r>
        <w:rPr>
          <w:sz w:val="16"/>
        </w:rPr>
        <w:tab/>
      </w:r>
      <w:r>
        <w:rPr>
          <w:spacing w:val="-4"/>
          <w:w w:val="105"/>
          <w:sz w:val="16"/>
        </w:rPr>
        <w:t>2018</w:t>
      </w:r>
      <w:r>
        <w:rPr>
          <w:sz w:val="16"/>
        </w:rPr>
        <w:tab/>
      </w:r>
      <w:r>
        <w:rPr>
          <w:spacing w:val="-4"/>
          <w:w w:val="105"/>
          <w:sz w:val="16"/>
        </w:rPr>
        <w:t>2020</w:t>
      </w:r>
      <w:r>
        <w:rPr>
          <w:sz w:val="16"/>
        </w:rPr>
        <w:tab/>
      </w:r>
      <w:r>
        <w:rPr>
          <w:spacing w:val="-4"/>
          <w:w w:val="105"/>
          <w:sz w:val="16"/>
        </w:rPr>
        <w:t>2022</w:t>
      </w:r>
      <w:r>
        <w:rPr>
          <w:sz w:val="16"/>
        </w:rPr>
        <w:tab/>
      </w:r>
      <w:r>
        <w:rPr>
          <w:spacing w:val="-4"/>
          <w:w w:val="105"/>
          <w:sz w:val="16"/>
        </w:rPr>
        <w:t>2024</w:t>
      </w:r>
      <w:r>
        <w:rPr>
          <w:sz w:val="16"/>
        </w:rPr>
        <w:tab/>
      </w:r>
      <w:r>
        <w:rPr>
          <w:spacing w:val="-4"/>
          <w:w w:val="105"/>
          <w:sz w:val="16"/>
        </w:rPr>
        <w:t>2026</w:t>
      </w:r>
      <w:r>
        <w:rPr>
          <w:sz w:val="16"/>
        </w:rPr>
        <w:tab/>
      </w:r>
      <w:r>
        <w:rPr>
          <w:spacing w:val="-4"/>
          <w:w w:val="105"/>
          <w:sz w:val="16"/>
        </w:rPr>
        <w:t>2028</w:t>
      </w:r>
      <w:r>
        <w:rPr>
          <w:sz w:val="16"/>
        </w:rPr>
        <w:tab/>
      </w:r>
      <w:r>
        <w:rPr>
          <w:spacing w:val="-4"/>
          <w:w w:val="105"/>
          <w:sz w:val="16"/>
        </w:rPr>
        <w:t>2030</w:t>
      </w:r>
    </w:p>
    <w:p>
      <w:pPr>
        <w:spacing w:before="83"/>
        <w:ind w:left="1889" w:right="0" w:firstLine="0"/>
        <w:jc w:val="left"/>
        <w:rPr>
          <w:position w:val="1"/>
          <w:sz w:val="16"/>
        </w:rPr>
      </w:pPr>
      <w:r>
        <w:rPr/>
        <w:drawing>
          <wp:inline distT="0" distB="0" distL="0" distR="0">
            <wp:extent cx="171704" cy="53898"/>
            <wp:effectExtent l="0" t="0" r="0" b="0"/>
            <wp:docPr id="67" name="Image 67"/>
            <wp:cNvGraphicFramePr>
              <a:graphicFrameLocks/>
            </wp:cNvGraphicFramePr>
            <a:graphic>
              <a:graphicData uri="http://schemas.openxmlformats.org/drawingml/2006/picture">
                <pic:pic>
                  <pic:nvPicPr>
                    <pic:cNvPr id="67" name="Image 67"/>
                    <pic:cNvPicPr/>
                  </pic:nvPicPr>
                  <pic:blipFill>
                    <a:blip r:embed="rId10" cstate="print"/>
                    <a:stretch>
                      <a:fillRect/>
                    </a:stretch>
                  </pic:blipFill>
                  <pic:spPr>
                    <a:xfrm>
                      <a:off x="0" y="0"/>
                      <a:ext cx="171704" cy="53898"/>
                    </a:xfrm>
                    <a:prstGeom prst="rect">
                      <a:avLst/>
                    </a:prstGeom>
                  </pic:spPr>
                </pic:pic>
              </a:graphicData>
            </a:graphic>
          </wp:inline>
        </w:drawing>
      </w:r>
      <w:r>
        <w:rPr/>
      </w:r>
      <w:r>
        <w:rPr>
          <w:rFonts w:ascii="Times New Roman"/>
          <w:spacing w:val="3"/>
          <w:position w:val="1"/>
          <w:sz w:val="20"/>
        </w:rPr>
        <w:t> </w:t>
      </w:r>
      <w:r>
        <w:rPr>
          <w:position w:val="1"/>
          <w:sz w:val="16"/>
        </w:rPr>
        <w:t>Number</w:t>
      </w:r>
      <w:r>
        <w:rPr>
          <w:spacing w:val="-16"/>
          <w:position w:val="1"/>
          <w:sz w:val="16"/>
        </w:rPr>
        <w:t> </w:t>
      </w:r>
      <w:r>
        <w:rPr>
          <w:position w:val="1"/>
          <w:sz w:val="16"/>
        </w:rPr>
        <w:t>of</w:t>
      </w:r>
      <w:r>
        <w:rPr>
          <w:spacing w:val="-16"/>
          <w:position w:val="1"/>
          <w:sz w:val="16"/>
        </w:rPr>
        <w:t> </w:t>
      </w:r>
      <w:r>
        <w:rPr>
          <w:position w:val="1"/>
          <w:sz w:val="16"/>
        </w:rPr>
        <w:t>users</w:t>
      </w:r>
      <w:r>
        <w:rPr>
          <w:spacing w:val="-16"/>
          <w:position w:val="1"/>
          <w:sz w:val="16"/>
        </w:rPr>
        <w:t> </w:t>
      </w:r>
      <w:r>
        <w:rPr>
          <w:position w:val="1"/>
          <w:sz w:val="16"/>
        </w:rPr>
        <w:t>in</w:t>
      </w:r>
      <w:r>
        <w:rPr>
          <w:spacing w:val="-16"/>
          <w:position w:val="1"/>
          <w:sz w:val="16"/>
        </w:rPr>
        <w:t> </w:t>
      </w:r>
      <w:r>
        <w:rPr>
          <w:position w:val="1"/>
          <w:sz w:val="16"/>
        </w:rPr>
        <w:t>billions</w:t>
      </w:r>
      <w:r>
        <w:rPr>
          <w:spacing w:val="35"/>
          <w:position w:val="1"/>
          <w:sz w:val="16"/>
        </w:rPr>
        <w:t> </w:t>
      </w:r>
      <w:r>
        <w:rPr>
          <w:spacing w:val="-25"/>
          <w:sz w:val="16"/>
        </w:rPr>
        <w:drawing>
          <wp:inline distT="0" distB="0" distL="0" distR="0">
            <wp:extent cx="171704" cy="53898"/>
            <wp:effectExtent l="0" t="0" r="0" b="0"/>
            <wp:docPr id="68" name="Image 68"/>
            <wp:cNvGraphicFramePr>
              <a:graphicFrameLocks/>
            </wp:cNvGraphicFramePr>
            <a:graphic>
              <a:graphicData uri="http://schemas.openxmlformats.org/drawingml/2006/picture">
                <pic:pic>
                  <pic:nvPicPr>
                    <pic:cNvPr id="68" name="Image 68"/>
                    <pic:cNvPicPr/>
                  </pic:nvPicPr>
                  <pic:blipFill>
                    <a:blip r:embed="rId11" cstate="print"/>
                    <a:stretch>
                      <a:fillRect/>
                    </a:stretch>
                  </pic:blipFill>
                  <pic:spPr>
                    <a:xfrm>
                      <a:off x="0" y="0"/>
                      <a:ext cx="171704" cy="53898"/>
                    </a:xfrm>
                    <a:prstGeom prst="rect">
                      <a:avLst/>
                    </a:prstGeom>
                  </pic:spPr>
                </pic:pic>
              </a:graphicData>
            </a:graphic>
          </wp:inline>
        </w:drawing>
      </w:r>
      <w:r>
        <w:rPr>
          <w:spacing w:val="-25"/>
          <w:sz w:val="16"/>
        </w:rPr>
      </w:r>
      <w:r>
        <w:rPr>
          <w:rFonts w:ascii="Times New Roman"/>
          <w:spacing w:val="40"/>
          <w:position w:val="1"/>
          <w:sz w:val="16"/>
        </w:rPr>
        <w:t> </w:t>
      </w:r>
      <w:r>
        <w:rPr>
          <w:position w:val="1"/>
          <w:sz w:val="16"/>
        </w:rPr>
        <w:t>%</w:t>
      </w:r>
    </w:p>
    <w:p>
      <w:pPr>
        <w:spacing w:line="186" w:lineRule="exact" w:before="113"/>
        <w:ind w:left="181" w:right="0" w:firstLine="0"/>
        <w:jc w:val="left"/>
        <w:rPr>
          <w:sz w:val="16"/>
        </w:rPr>
      </w:pPr>
      <w:r>
        <w:rPr>
          <w:b/>
          <w:color w:val="231F20"/>
          <w:spacing w:val="-2"/>
          <w:sz w:val="16"/>
        </w:rPr>
        <w:t>Fig.</w:t>
      </w:r>
      <w:r>
        <w:rPr>
          <w:b/>
          <w:color w:val="231F20"/>
          <w:spacing w:val="-17"/>
          <w:sz w:val="16"/>
        </w:rPr>
        <w:t> </w:t>
      </w:r>
      <w:r>
        <w:rPr>
          <w:b/>
          <w:color w:val="231F20"/>
          <w:spacing w:val="-2"/>
          <w:sz w:val="16"/>
        </w:rPr>
        <w:t>7.1</w:t>
      </w:r>
      <w:r>
        <w:rPr>
          <w:b/>
          <w:color w:val="231F20"/>
          <w:spacing w:val="-17"/>
          <w:sz w:val="16"/>
        </w:rPr>
        <w:t> </w:t>
      </w:r>
      <w:r>
        <w:rPr>
          <w:color w:val="231F20"/>
          <w:spacing w:val="-2"/>
          <w:sz w:val="16"/>
        </w:rPr>
        <w:t>The</w:t>
      </w:r>
      <w:r>
        <w:rPr>
          <w:color w:val="231F20"/>
          <w:spacing w:val="-20"/>
          <w:sz w:val="16"/>
        </w:rPr>
        <w:t> </w:t>
      </w:r>
      <w:r>
        <w:rPr>
          <w:color w:val="231F20"/>
          <w:spacing w:val="-2"/>
          <w:sz w:val="16"/>
        </w:rPr>
        <w:t>number</w:t>
      </w:r>
      <w:r>
        <w:rPr>
          <w:color w:val="231F20"/>
          <w:spacing w:val="-20"/>
          <w:sz w:val="16"/>
        </w:rPr>
        <w:t> </w:t>
      </w:r>
      <w:r>
        <w:rPr>
          <w:color w:val="231F20"/>
          <w:spacing w:val="-2"/>
          <w:sz w:val="16"/>
        </w:rPr>
        <w:t>of</w:t>
      </w:r>
      <w:r>
        <w:rPr>
          <w:color w:val="231F20"/>
          <w:spacing w:val="-20"/>
          <w:sz w:val="16"/>
        </w:rPr>
        <w:t> </w:t>
      </w:r>
      <w:r>
        <w:rPr>
          <w:color w:val="231F20"/>
          <w:spacing w:val="-2"/>
          <w:sz w:val="16"/>
        </w:rPr>
        <w:t>car-sharing</w:t>
      </w:r>
      <w:r>
        <w:rPr>
          <w:color w:val="231F20"/>
          <w:spacing w:val="-20"/>
          <w:sz w:val="16"/>
        </w:rPr>
        <w:t> </w:t>
      </w:r>
      <w:r>
        <w:rPr>
          <w:color w:val="231F20"/>
          <w:spacing w:val="-2"/>
          <w:sz w:val="16"/>
        </w:rPr>
        <w:t>users</w:t>
      </w:r>
      <w:r>
        <w:rPr>
          <w:color w:val="231F20"/>
          <w:spacing w:val="-20"/>
          <w:sz w:val="16"/>
        </w:rPr>
        <w:t> </w:t>
      </w:r>
      <w:r>
        <w:rPr>
          <w:color w:val="231F20"/>
          <w:spacing w:val="-2"/>
          <w:sz w:val="16"/>
        </w:rPr>
        <w:t>worldwide</w:t>
      </w:r>
      <w:r>
        <w:rPr>
          <w:color w:val="231F20"/>
          <w:spacing w:val="-20"/>
          <w:sz w:val="16"/>
        </w:rPr>
        <w:t> </w:t>
      </w:r>
      <w:r>
        <w:rPr>
          <w:color w:val="231F20"/>
          <w:spacing w:val="-2"/>
          <w:sz w:val="16"/>
        </w:rPr>
        <w:t>from</w:t>
      </w:r>
      <w:r>
        <w:rPr>
          <w:color w:val="231F20"/>
          <w:spacing w:val="-20"/>
          <w:sz w:val="16"/>
        </w:rPr>
        <w:t> </w:t>
      </w:r>
      <w:r>
        <w:rPr>
          <w:color w:val="231F20"/>
          <w:spacing w:val="-2"/>
          <w:sz w:val="16"/>
        </w:rPr>
        <w:t>2017</w:t>
      </w:r>
      <w:r>
        <w:rPr>
          <w:color w:val="231F20"/>
          <w:spacing w:val="-20"/>
          <w:sz w:val="16"/>
        </w:rPr>
        <w:t> </w:t>
      </w:r>
      <w:r>
        <w:rPr>
          <w:color w:val="231F20"/>
          <w:spacing w:val="-2"/>
          <w:sz w:val="16"/>
        </w:rPr>
        <w:t>to</w:t>
      </w:r>
      <w:r>
        <w:rPr>
          <w:color w:val="231F20"/>
          <w:spacing w:val="-20"/>
          <w:sz w:val="16"/>
        </w:rPr>
        <w:t> </w:t>
      </w:r>
      <w:r>
        <w:rPr>
          <w:color w:val="231F20"/>
          <w:spacing w:val="-2"/>
          <w:sz w:val="16"/>
        </w:rPr>
        <w:t>2023,</w:t>
      </w:r>
      <w:r>
        <w:rPr>
          <w:color w:val="231F20"/>
          <w:spacing w:val="-20"/>
          <w:sz w:val="16"/>
        </w:rPr>
        <w:t> </w:t>
      </w:r>
      <w:r>
        <w:rPr>
          <w:color w:val="231F20"/>
          <w:spacing w:val="-2"/>
          <w:sz w:val="16"/>
        </w:rPr>
        <w:t>with</w:t>
      </w:r>
      <w:r>
        <w:rPr>
          <w:color w:val="231F20"/>
          <w:spacing w:val="-20"/>
          <w:sz w:val="16"/>
        </w:rPr>
        <w:t> </w:t>
      </w:r>
      <w:r>
        <w:rPr>
          <w:color w:val="231F20"/>
          <w:spacing w:val="-2"/>
          <w:sz w:val="16"/>
        </w:rPr>
        <w:t>a</w:t>
      </w:r>
      <w:r>
        <w:rPr>
          <w:color w:val="231F20"/>
          <w:spacing w:val="-19"/>
          <w:sz w:val="16"/>
        </w:rPr>
        <w:t> </w:t>
      </w:r>
      <w:r>
        <w:rPr>
          <w:color w:val="231F20"/>
          <w:spacing w:val="-2"/>
          <w:sz w:val="16"/>
        </w:rPr>
        <w:t>forecast</w:t>
      </w:r>
      <w:r>
        <w:rPr>
          <w:color w:val="231F20"/>
          <w:spacing w:val="-20"/>
          <w:sz w:val="16"/>
        </w:rPr>
        <w:t> </w:t>
      </w:r>
      <w:r>
        <w:rPr>
          <w:color w:val="231F20"/>
          <w:spacing w:val="-2"/>
          <w:sz w:val="16"/>
        </w:rPr>
        <w:t>to</w:t>
      </w:r>
      <w:r>
        <w:rPr>
          <w:color w:val="231F20"/>
          <w:spacing w:val="-20"/>
          <w:sz w:val="16"/>
        </w:rPr>
        <w:t> </w:t>
      </w:r>
      <w:r>
        <w:rPr>
          <w:color w:val="231F20"/>
          <w:spacing w:val="-4"/>
          <w:sz w:val="16"/>
        </w:rPr>
        <w:t>2029</w:t>
      </w:r>
    </w:p>
    <w:p>
      <w:pPr>
        <w:spacing w:line="179" w:lineRule="exact" w:before="0"/>
        <w:ind w:left="1750" w:right="0" w:firstLine="0"/>
        <w:jc w:val="left"/>
        <w:rPr>
          <w:rFonts w:ascii="Trebuchet MS"/>
          <w:i/>
          <w:sz w:val="16"/>
        </w:rPr>
      </w:pPr>
      <w:r>
        <w:rPr>
          <w:rFonts w:ascii="Trebuchet MS"/>
          <w:i/>
          <w:color w:val="231F20"/>
          <w:w w:val="90"/>
          <w:sz w:val="16"/>
        </w:rPr>
        <w:t>Source:</w:t>
      </w:r>
      <w:r>
        <w:rPr>
          <w:rFonts w:ascii="Trebuchet MS"/>
          <w:i/>
          <w:color w:val="231F20"/>
          <w:spacing w:val="-12"/>
          <w:w w:val="90"/>
          <w:sz w:val="16"/>
        </w:rPr>
        <w:t> </w:t>
      </w:r>
      <w:r>
        <w:rPr>
          <w:rFonts w:ascii="Trebuchet MS"/>
          <w:i/>
          <w:color w:val="231F20"/>
          <w:w w:val="90"/>
          <w:sz w:val="16"/>
        </w:rPr>
        <w:t>developed</w:t>
      </w:r>
      <w:r>
        <w:rPr>
          <w:rFonts w:ascii="Trebuchet MS"/>
          <w:i/>
          <w:color w:val="231F20"/>
          <w:spacing w:val="-11"/>
          <w:w w:val="90"/>
          <w:sz w:val="16"/>
        </w:rPr>
        <w:t> </w:t>
      </w:r>
      <w:r>
        <w:rPr>
          <w:rFonts w:ascii="Trebuchet MS"/>
          <w:i/>
          <w:color w:val="231F20"/>
          <w:w w:val="90"/>
          <w:sz w:val="16"/>
        </w:rPr>
        <w:t>by</w:t>
      </w:r>
      <w:r>
        <w:rPr>
          <w:rFonts w:ascii="Trebuchet MS"/>
          <w:i/>
          <w:color w:val="231F20"/>
          <w:spacing w:val="-12"/>
          <w:w w:val="90"/>
          <w:sz w:val="16"/>
        </w:rPr>
        <w:t> </w:t>
      </w:r>
      <w:r>
        <w:rPr>
          <w:rFonts w:ascii="Trebuchet MS"/>
          <w:i/>
          <w:color w:val="231F20"/>
          <w:w w:val="90"/>
          <w:sz w:val="16"/>
        </w:rPr>
        <w:t>the</w:t>
      </w:r>
      <w:r>
        <w:rPr>
          <w:rFonts w:ascii="Trebuchet MS"/>
          <w:i/>
          <w:color w:val="231F20"/>
          <w:spacing w:val="-11"/>
          <w:w w:val="90"/>
          <w:sz w:val="16"/>
        </w:rPr>
        <w:t> </w:t>
      </w:r>
      <w:r>
        <w:rPr>
          <w:rFonts w:ascii="Trebuchet MS"/>
          <w:i/>
          <w:color w:val="231F20"/>
          <w:w w:val="90"/>
          <w:sz w:val="16"/>
        </w:rPr>
        <w:t>authors</w:t>
      </w:r>
      <w:r>
        <w:rPr>
          <w:rFonts w:ascii="Trebuchet MS"/>
          <w:i/>
          <w:color w:val="231F20"/>
          <w:spacing w:val="-12"/>
          <w:w w:val="90"/>
          <w:sz w:val="16"/>
        </w:rPr>
        <w:t> </w:t>
      </w:r>
      <w:r>
        <w:rPr>
          <w:rFonts w:ascii="Trebuchet MS"/>
          <w:i/>
          <w:color w:val="231F20"/>
          <w:w w:val="90"/>
          <w:sz w:val="16"/>
        </w:rPr>
        <w:t>based</w:t>
      </w:r>
      <w:r>
        <w:rPr>
          <w:rFonts w:ascii="Trebuchet MS"/>
          <w:i/>
          <w:color w:val="231F20"/>
          <w:spacing w:val="-11"/>
          <w:w w:val="90"/>
          <w:sz w:val="16"/>
        </w:rPr>
        <w:t> </w:t>
      </w:r>
      <w:r>
        <w:rPr>
          <w:rFonts w:ascii="Trebuchet MS"/>
          <w:i/>
          <w:color w:val="231F20"/>
          <w:w w:val="90"/>
          <w:sz w:val="16"/>
        </w:rPr>
        <w:t>on</w:t>
      </w:r>
      <w:r>
        <w:rPr>
          <w:rFonts w:ascii="Trebuchet MS"/>
          <w:i/>
          <w:color w:val="231F20"/>
          <w:spacing w:val="-12"/>
          <w:w w:val="90"/>
          <w:sz w:val="16"/>
        </w:rPr>
        <w:t> </w:t>
      </w:r>
      <w:r>
        <w:rPr>
          <w:rFonts w:ascii="Trebuchet MS"/>
          <w:i/>
          <w:color w:val="231F20"/>
          <w:w w:val="90"/>
          <w:sz w:val="16"/>
        </w:rPr>
        <w:t>[22,</w:t>
      </w:r>
      <w:r>
        <w:rPr>
          <w:rFonts w:ascii="Trebuchet MS"/>
          <w:i/>
          <w:color w:val="231F20"/>
          <w:spacing w:val="-11"/>
          <w:w w:val="90"/>
          <w:sz w:val="16"/>
        </w:rPr>
        <w:t> </w:t>
      </w:r>
      <w:r>
        <w:rPr>
          <w:rFonts w:ascii="Trebuchet MS"/>
          <w:i/>
          <w:color w:val="231F20"/>
          <w:spacing w:val="-5"/>
          <w:w w:val="90"/>
          <w:sz w:val="16"/>
        </w:rPr>
        <w:t>23]</w:t>
      </w:r>
    </w:p>
    <w:p>
      <w:pPr>
        <w:pStyle w:val="BodyText"/>
        <w:spacing w:before="79"/>
        <w:ind w:left="0"/>
        <w:jc w:val="left"/>
        <w:rPr>
          <w:rFonts w:ascii="Trebuchet MS"/>
          <w:i/>
          <w:sz w:val="16"/>
        </w:rPr>
      </w:pPr>
    </w:p>
    <w:p>
      <w:pPr>
        <w:spacing w:before="0"/>
        <w:ind w:left="425" w:right="0" w:firstLine="0"/>
        <w:jc w:val="both"/>
        <w:rPr>
          <w:sz w:val="18"/>
        </w:rPr>
      </w:pPr>
      <w:r>
        <w:rPr>
          <w:color w:val="231F20"/>
          <w:spacing w:val="-4"/>
          <w:sz w:val="18"/>
        </w:rPr>
        <w:t>The</w:t>
      </w:r>
      <w:r>
        <w:rPr>
          <w:color w:val="231F20"/>
          <w:spacing w:val="-9"/>
          <w:sz w:val="18"/>
        </w:rPr>
        <w:t> </w:t>
      </w:r>
      <w:r>
        <w:rPr>
          <w:color w:val="231F20"/>
          <w:spacing w:val="-4"/>
          <w:sz w:val="18"/>
        </w:rPr>
        <w:t>data</w:t>
      </w:r>
      <w:r>
        <w:rPr>
          <w:color w:val="231F20"/>
          <w:spacing w:val="-9"/>
          <w:sz w:val="18"/>
        </w:rPr>
        <w:t> </w:t>
      </w:r>
      <w:r>
        <w:rPr>
          <w:color w:val="231F20"/>
          <w:spacing w:val="-4"/>
          <w:sz w:val="18"/>
        </w:rPr>
        <w:t>in</w:t>
      </w:r>
      <w:r>
        <w:rPr>
          <w:color w:val="231F20"/>
          <w:spacing w:val="-9"/>
          <w:sz w:val="18"/>
        </w:rPr>
        <w:t> </w:t>
      </w:r>
      <w:r>
        <w:rPr>
          <w:b/>
          <w:color w:val="231F20"/>
          <w:spacing w:val="-4"/>
          <w:sz w:val="18"/>
        </w:rPr>
        <w:t>Table</w:t>
      </w:r>
      <w:r>
        <w:rPr>
          <w:b/>
          <w:color w:val="231F20"/>
          <w:spacing w:val="-6"/>
          <w:sz w:val="18"/>
        </w:rPr>
        <w:t> </w:t>
      </w:r>
      <w:r>
        <w:rPr>
          <w:b/>
          <w:color w:val="231F20"/>
          <w:spacing w:val="-4"/>
          <w:sz w:val="18"/>
        </w:rPr>
        <w:t>7.2 </w:t>
      </w:r>
      <w:r>
        <w:rPr>
          <w:color w:val="231F20"/>
          <w:spacing w:val="-4"/>
          <w:sz w:val="18"/>
        </w:rPr>
        <w:t>and</w:t>
      </w:r>
      <w:r>
        <w:rPr>
          <w:color w:val="231F20"/>
          <w:spacing w:val="-9"/>
          <w:sz w:val="18"/>
        </w:rPr>
        <w:t> </w:t>
      </w:r>
      <w:r>
        <w:rPr>
          <w:b/>
          <w:color w:val="231F20"/>
          <w:spacing w:val="-4"/>
          <w:sz w:val="18"/>
        </w:rPr>
        <w:t>Fig.</w:t>
      </w:r>
      <w:r>
        <w:rPr>
          <w:b/>
          <w:color w:val="231F20"/>
          <w:spacing w:val="-6"/>
          <w:sz w:val="18"/>
        </w:rPr>
        <w:t> </w:t>
      </w:r>
      <w:r>
        <w:rPr>
          <w:b/>
          <w:color w:val="231F20"/>
          <w:spacing w:val="-4"/>
          <w:sz w:val="18"/>
        </w:rPr>
        <w:t>7.1</w:t>
      </w:r>
      <w:r>
        <w:rPr>
          <w:b/>
          <w:color w:val="231F20"/>
          <w:spacing w:val="-6"/>
          <w:sz w:val="18"/>
        </w:rPr>
        <w:t> </w:t>
      </w:r>
      <w:r>
        <w:rPr>
          <w:color w:val="231F20"/>
          <w:spacing w:val="-4"/>
          <w:sz w:val="18"/>
        </w:rPr>
        <w:t>indicate</w:t>
      </w:r>
      <w:r>
        <w:rPr>
          <w:color w:val="231F20"/>
          <w:spacing w:val="-8"/>
          <w:sz w:val="18"/>
        </w:rPr>
        <w:t> </w:t>
      </w:r>
      <w:r>
        <w:rPr>
          <w:color w:val="231F20"/>
          <w:spacing w:val="-4"/>
          <w:sz w:val="18"/>
        </w:rPr>
        <w:t>a</w:t>
      </w:r>
      <w:r>
        <w:rPr>
          <w:color w:val="231F20"/>
          <w:spacing w:val="-9"/>
          <w:sz w:val="18"/>
        </w:rPr>
        <w:t> </w:t>
      </w:r>
      <w:r>
        <w:rPr>
          <w:color w:val="231F20"/>
          <w:spacing w:val="-4"/>
          <w:sz w:val="18"/>
        </w:rPr>
        <w:t>stable</w:t>
      </w:r>
      <w:r>
        <w:rPr>
          <w:color w:val="231F20"/>
          <w:spacing w:val="-9"/>
          <w:sz w:val="18"/>
        </w:rPr>
        <w:t> </w:t>
      </w:r>
      <w:r>
        <w:rPr>
          <w:color w:val="231F20"/>
          <w:spacing w:val="-4"/>
          <w:sz w:val="18"/>
        </w:rPr>
        <w:t>increase</w:t>
      </w:r>
      <w:r>
        <w:rPr>
          <w:color w:val="231F20"/>
          <w:spacing w:val="-9"/>
          <w:sz w:val="18"/>
        </w:rPr>
        <w:t> </w:t>
      </w:r>
      <w:r>
        <w:rPr>
          <w:color w:val="231F20"/>
          <w:spacing w:val="-4"/>
          <w:sz w:val="18"/>
        </w:rPr>
        <w:t>in</w:t>
      </w:r>
      <w:r>
        <w:rPr>
          <w:color w:val="231F20"/>
          <w:spacing w:val="-8"/>
          <w:sz w:val="18"/>
        </w:rPr>
        <w:t> </w:t>
      </w:r>
      <w:r>
        <w:rPr>
          <w:color w:val="231F20"/>
          <w:spacing w:val="-4"/>
          <w:sz w:val="18"/>
        </w:rPr>
        <w:t>car-sharing</w:t>
      </w:r>
      <w:r>
        <w:rPr>
          <w:color w:val="231F20"/>
          <w:spacing w:val="-9"/>
          <w:sz w:val="18"/>
        </w:rPr>
        <w:t> </w:t>
      </w:r>
      <w:r>
        <w:rPr>
          <w:color w:val="231F20"/>
          <w:spacing w:val="-4"/>
          <w:sz w:val="18"/>
        </w:rPr>
        <w:t>users.</w:t>
      </w:r>
    </w:p>
    <w:p>
      <w:pPr>
        <w:pStyle w:val="BodyText"/>
        <w:spacing w:before="23"/>
      </w:pPr>
      <w:r>
        <w:rPr>
          <w:color w:val="231F20"/>
        </w:rPr>
        <w:t>However,</w:t>
      </w:r>
      <w:r>
        <w:rPr>
          <w:color w:val="231F20"/>
          <w:spacing w:val="-20"/>
        </w:rPr>
        <w:t> </w:t>
      </w:r>
      <w:r>
        <w:rPr>
          <w:color w:val="231F20"/>
        </w:rPr>
        <w:t>the</w:t>
      </w:r>
      <w:r>
        <w:rPr>
          <w:color w:val="231F20"/>
          <w:spacing w:val="-19"/>
        </w:rPr>
        <w:t> </w:t>
      </w:r>
      <w:r>
        <w:rPr>
          <w:color w:val="231F20"/>
        </w:rPr>
        <w:t>percentage</w:t>
      </w:r>
      <w:r>
        <w:rPr>
          <w:color w:val="231F20"/>
          <w:spacing w:val="-20"/>
        </w:rPr>
        <w:t> </w:t>
      </w:r>
      <w:r>
        <w:rPr>
          <w:color w:val="231F20"/>
        </w:rPr>
        <w:t>of</w:t>
      </w:r>
      <w:r>
        <w:rPr>
          <w:color w:val="231F20"/>
          <w:spacing w:val="-19"/>
        </w:rPr>
        <w:t> </w:t>
      </w:r>
      <w:r>
        <w:rPr>
          <w:color w:val="231F20"/>
        </w:rPr>
        <w:t>such</w:t>
      </w:r>
      <w:r>
        <w:rPr>
          <w:color w:val="231F20"/>
          <w:spacing w:val="-19"/>
        </w:rPr>
        <w:t> </w:t>
      </w:r>
      <w:r>
        <w:rPr>
          <w:color w:val="231F20"/>
        </w:rPr>
        <w:t>users</w:t>
      </w:r>
      <w:r>
        <w:rPr>
          <w:color w:val="231F20"/>
          <w:spacing w:val="-20"/>
        </w:rPr>
        <w:t> </w:t>
      </w:r>
      <w:r>
        <w:rPr>
          <w:color w:val="231F20"/>
        </w:rPr>
        <w:t>remains</w:t>
      </w:r>
      <w:r>
        <w:rPr>
          <w:color w:val="231F20"/>
          <w:spacing w:val="-19"/>
        </w:rPr>
        <w:t> </w:t>
      </w:r>
      <w:r>
        <w:rPr>
          <w:color w:val="231F20"/>
        </w:rPr>
        <w:t>relatively</w:t>
      </w:r>
      <w:r>
        <w:rPr>
          <w:color w:val="231F20"/>
          <w:spacing w:val="-19"/>
        </w:rPr>
        <w:t> </w:t>
      </w:r>
      <w:r>
        <w:rPr>
          <w:color w:val="231F20"/>
          <w:spacing w:val="-4"/>
        </w:rPr>
        <w:t>low.</w:t>
      </w:r>
    </w:p>
    <w:p>
      <w:pPr>
        <w:pStyle w:val="BodyText"/>
        <w:spacing w:line="264" w:lineRule="auto" w:before="22"/>
        <w:ind w:right="137" w:firstLine="283"/>
      </w:pPr>
      <w:r>
        <w:rPr>
          <w:color w:val="231F20"/>
        </w:rPr>
        <w:t>To quantitatively assess the relationship between the number of car-sharing users</w:t>
      </w:r>
      <w:r>
        <w:rPr>
          <w:color w:val="231F20"/>
          <w:spacing w:val="-8"/>
        </w:rPr>
        <w:t> </w:t>
      </w:r>
      <w:r>
        <w:rPr>
          <w:color w:val="231F20"/>
        </w:rPr>
        <w:t>worldwide</w:t>
      </w:r>
      <w:r>
        <w:rPr>
          <w:color w:val="231F20"/>
          <w:spacing w:val="-8"/>
        </w:rPr>
        <w:t> </w:t>
      </w:r>
      <w:r>
        <w:rPr>
          <w:color w:val="231F20"/>
        </w:rPr>
        <w:t>and</w:t>
      </w:r>
      <w:r>
        <w:rPr>
          <w:color w:val="231F20"/>
          <w:spacing w:val="-8"/>
        </w:rPr>
        <w:t> </w:t>
      </w:r>
      <w:r>
        <w:rPr>
          <w:color w:val="231F20"/>
        </w:rPr>
        <w:t>their</w:t>
      </w:r>
      <w:r>
        <w:rPr>
          <w:color w:val="231F20"/>
          <w:spacing w:val="-8"/>
        </w:rPr>
        <w:t> </w:t>
      </w:r>
      <w:r>
        <w:rPr>
          <w:color w:val="231F20"/>
        </w:rPr>
        <w:t>prevalence</w:t>
      </w:r>
      <w:r>
        <w:rPr>
          <w:color w:val="231F20"/>
          <w:spacing w:val="-8"/>
        </w:rPr>
        <w:t> </w:t>
      </w:r>
      <w:r>
        <w:rPr>
          <w:color w:val="231F20"/>
        </w:rPr>
        <w:t>among</w:t>
      </w:r>
      <w:r>
        <w:rPr>
          <w:color w:val="231F20"/>
          <w:spacing w:val="-8"/>
        </w:rPr>
        <w:t> </w:t>
      </w:r>
      <w:r>
        <w:rPr>
          <w:color w:val="231F20"/>
        </w:rPr>
        <w:t>the</w:t>
      </w:r>
      <w:r>
        <w:rPr>
          <w:color w:val="231F20"/>
          <w:spacing w:val="-8"/>
        </w:rPr>
        <w:t> </w:t>
      </w:r>
      <w:r>
        <w:rPr>
          <w:color w:val="231F20"/>
        </w:rPr>
        <w:t>global</w:t>
      </w:r>
      <w:r>
        <w:rPr>
          <w:color w:val="231F20"/>
          <w:spacing w:val="-8"/>
        </w:rPr>
        <w:t> </w:t>
      </w:r>
      <w:r>
        <w:rPr>
          <w:color w:val="231F20"/>
        </w:rPr>
        <w:t>population,</w:t>
      </w:r>
      <w:r>
        <w:rPr>
          <w:color w:val="231F20"/>
          <w:spacing w:val="-8"/>
        </w:rPr>
        <w:t> </w:t>
      </w:r>
      <w:r>
        <w:rPr>
          <w:color w:val="231F20"/>
        </w:rPr>
        <w:t>it</w:t>
      </w:r>
      <w:r>
        <w:rPr>
          <w:color w:val="231F20"/>
          <w:spacing w:val="-8"/>
        </w:rPr>
        <w:t> </w:t>
      </w:r>
      <w:r>
        <w:rPr>
          <w:color w:val="231F20"/>
        </w:rPr>
        <w:t>is</w:t>
      </w:r>
      <w:r>
        <w:rPr>
          <w:color w:val="231F20"/>
          <w:spacing w:val="-8"/>
        </w:rPr>
        <w:t> </w:t>
      </w:r>
      <w:r>
        <w:rPr>
          <w:color w:val="231F20"/>
        </w:rPr>
        <w:t>possible</w:t>
      </w:r>
      <w:r>
        <w:rPr>
          <w:color w:val="231F20"/>
          <w:spacing w:val="-8"/>
        </w:rPr>
        <w:t> </w:t>
      </w:r>
      <w:r>
        <w:rPr>
          <w:color w:val="231F20"/>
        </w:rPr>
        <w:t>to conduct</w:t>
      </w:r>
      <w:r>
        <w:rPr>
          <w:color w:val="231F20"/>
          <w:spacing w:val="-7"/>
        </w:rPr>
        <w:t> </w:t>
      </w:r>
      <w:r>
        <w:rPr>
          <w:color w:val="231F20"/>
        </w:rPr>
        <w:t>a</w:t>
      </w:r>
      <w:r>
        <w:rPr>
          <w:color w:val="231F20"/>
          <w:spacing w:val="-7"/>
        </w:rPr>
        <w:t> </w:t>
      </w:r>
      <w:r>
        <w:rPr>
          <w:color w:val="231F20"/>
        </w:rPr>
        <w:t>correlation</w:t>
      </w:r>
      <w:r>
        <w:rPr>
          <w:color w:val="231F20"/>
          <w:spacing w:val="-7"/>
        </w:rPr>
        <w:t> </w:t>
      </w:r>
      <w:r>
        <w:rPr>
          <w:color w:val="231F20"/>
        </w:rPr>
        <w:t>analysis</w:t>
      </w:r>
      <w:r>
        <w:rPr>
          <w:color w:val="231F20"/>
          <w:spacing w:val="-7"/>
        </w:rPr>
        <w:t> </w:t>
      </w:r>
      <w:r>
        <w:rPr>
          <w:color w:val="231F20"/>
        </w:rPr>
        <w:t>of</w:t>
      </w:r>
      <w:r>
        <w:rPr>
          <w:color w:val="231F20"/>
          <w:spacing w:val="-7"/>
        </w:rPr>
        <w:t> </w:t>
      </w:r>
      <w:r>
        <w:rPr>
          <w:color w:val="231F20"/>
        </w:rPr>
        <w:t>actual</w:t>
      </w:r>
      <w:r>
        <w:rPr>
          <w:color w:val="231F20"/>
          <w:spacing w:val="-7"/>
        </w:rPr>
        <w:t> </w:t>
      </w:r>
      <w:r>
        <w:rPr>
          <w:color w:val="231F20"/>
        </w:rPr>
        <w:t>data</w:t>
      </w:r>
      <w:r>
        <w:rPr>
          <w:color w:val="231F20"/>
          <w:spacing w:val="-7"/>
        </w:rPr>
        <w:t> </w:t>
      </w:r>
      <w:r>
        <w:rPr>
          <w:color w:val="231F20"/>
        </w:rPr>
        <w:t>from</w:t>
      </w:r>
      <w:r>
        <w:rPr>
          <w:color w:val="231F20"/>
          <w:spacing w:val="-7"/>
        </w:rPr>
        <w:t> </w:t>
      </w:r>
      <w:r>
        <w:rPr>
          <w:color w:val="231F20"/>
        </w:rPr>
        <w:t>2017</w:t>
      </w:r>
      <w:r>
        <w:rPr>
          <w:color w:val="231F20"/>
          <w:spacing w:val="-7"/>
        </w:rPr>
        <w:t> </w:t>
      </w:r>
      <w:r>
        <w:rPr>
          <w:color w:val="231F20"/>
        </w:rPr>
        <w:t>to</w:t>
      </w:r>
      <w:r>
        <w:rPr>
          <w:color w:val="231F20"/>
          <w:spacing w:val="-7"/>
        </w:rPr>
        <w:t> </w:t>
      </w:r>
      <w:r>
        <w:rPr>
          <w:color w:val="231F20"/>
        </w:rPr>
        <w:t>2023</w:t>
      </w:r>
      <w:r>
        <w:rPr>
          <w:color w:val="231F20"/>
          <w:spacing w:val="-7"/>
        </w:rPr>
        <w:t> </w:t>
      </w:r>
      <w:r>
        <w:rPr>
          <w:color w:val="231F20"/>
        </w:rPr>
        <w:t>[22,</w:t>
      </w:r>
      <w:r>
        <w:rPr>
          <w:color w:val="231F20"/>
          <w:spacing w:val="-7"/>
        </w:rPr>
        <w:t> </w:t>
      </w:r>
      <w:r>
        <w:rPr>
          <w:color w:val="231F20"/>
        </w:rPr>
        <w:t>23].</w:t>
      </w:r>
      <w:r>
        <w:rPr>
          <w:color w:val="231F20"/>
          <w:spacing w:val="-7"/>
        </w:rPr>
        <w:t> </w:t>
      </w:r>
      <w:r>
        <w:rPr>
          <w:color w:val="231F20"/>
        </w:rPr>
        <w:t>To</w:t>
      </w:r>
      <w:r>
        <w:rPr>
          <w:color w:val="231F20"/>
          <w:spacing w:val="-7"/>
        </w:rPr>
        <w:t> </w:t>
      </w:r>
      <w:r>
        <w:rPr>
          <w:color w:val="231F20"/>
        </w:rPr>
        <w:t>deter- mine</w:t>
      </w:r>
      <w:r>
        <w:rPr>
          <w:color w:val="231F20"/>
          <w:spacing w:val="-13"/>
        </w:rPr>
        <w:t> </w:t>
      </w:r>
      <w:r>
        <w:rPr>
          <w:color w:val="231F20"/>
        </w:rPr>
        <w:t>the</w:t>
      </w:r>
      <w:r>
        <w:rPr>
          <w:color w:val="231F20"/>
          <w:spacing w:val="-13"/>
        </w:rPr>
        <w:t> </w:t>
      </w:r>
      <w:r>
        <w:rPr>
          <w:color w:val="231F20"/>
        </w:rPr>
        <w:t>strength</w:t>
      </w:r>
      <w:r>
        <w:rPr>
          <w:color w:val="231F20"/>
          <w:spacing w:val="-13"/>
        </w:rPr>
        <w:t> </w:t>
      </w:r>
      <w:r>
        <w:rPr>
          <w:color w:val="231F20"/>
        </w:rPr>
        <w:t>and</w:t>
      </w:r>
      <w:r>
        <w:rPr>
          <w:color w:val="231F20"/>
          <w:spacing w:val="-13"/>
        </w:rPr>
        <w:t> </w:t>
      </w:r>
      <w:r>
        <w:rPr>
          <w:color w:val="231F20"/>
        </w:rPr>
        <w:t>direction</w:t>
      </w:r>
      <w:r>
        <w:rPr>
          <w:color w:val="231F20"/>
          <w:spacing w:val="-13"/>
        </w:rPr>
        <w:t> </w:t>
      </w:r>
      <w:r>
        <w:rPr>
          <w:color w:val="231F20"/>
        </w:rPr>
        <w:t>of</w:t>
      </w:r>
      <w:r>
        <w:rPr>
          <w:color w:val="231F20"/>
          <w:spacing w:val="-13"/>
        </w:rPr>
        <w:t> </w:t>
      </w:r>
      <w:r>
        <w:rPr>
          <w:color w:val="231F20"/>
        </w:rPr>
        <w:t>the</w:t>
      </w:r>
      <w:r>
        <w:rPr>
          <w:color w:val="231F20"/>
          <w:spacing w:val="-13"/>
        </w:rPr>
        <w:t> </w:t>
      </w:r>
      <w:r>
        <w:rPr>
          <w:color w:val="231F20"/>
        </w:rPr>
        <w:t>linear</w:t>
      </w:r>
      <w:r>
        <w:rPr>
          <w:color w:val="231F20"/>
          <w:spacing w:val="-13"/>
        </w:rPr>
        <w:t> </w:t>
      </w:r>
      <w:r>
        <w:rPr>
          <w:color w:val="231F20"/>
        </w:rPr>
        <w:t>relationship</w:t>
      </w:r>
      <w:r>
        <w:rPr>
          <w:color w:val="231F20"/>
          <w:spacing w:val="-13"/>
        </w:rPr>
        <w:t> </w:t>
      </w:r>
      <w:r>
        <w:rPr>
          <w:color w:val="231F20"/>
        </w:rPr>
        <w:t>between</w:t>
      </w:r>
      <w:r>
        <w:rPr>
          <w:color w:val="231F20"/>
          <w:spacing w:val="-13"/>
        </w:rPr>
        <w:t> </w:t>
      </w:r>
      <w:r>
        <w:rPr>
          <w:color w:val="231F20"/>
        </w:rPr>
        <w:t>these</w:t>
      </w:r>
      <w:r>
        <w:rPr>
          <w:color w:val="231F20"/>
          <w:spacing w:val="-13"/>
        </w:rPr>
        <w:t> </w:t>
      </w:r>
      <w:r>
        <w:rPr>
          <w:color w:val="231F20"/>
        </w:rPr>
        <w:t>two</w:t>
      </w:r>
      <w:r>
        <w:rPr>
          <w:color w:val="231F20"/>
          <w:spacing w:val="-13"/>
        </w:rPr>
        <w:t> </w:t>
      </w:r>
      <w:r>
        <w:rPr>
          <w:color w:val="231F20"/>
        </w:rPr>
        <w:t>indica- tors, Pearson correlation coefficient (</w:t>
      </w:r>
      <w:r>
        <w:rPr>
          <w:rFonts w:ascii="Trebuchet MS"/>
          <w:i/>
          <w:color w:val="231F20"/>
        </w:rPr>
        <w:t>r</w:t>
      </w:r>
      <w:r>
        <w:rPr>
          <w:color w:val="231F20"/>
        </w:rPr>
        <w:t>) was calculated using the formula</w:t>
      </w:r>
    </w:p>
    <w:p>
      <w:pPr>
        <w:tabs>
          <w:tab w:pos="910" w:val="left" w:leader="none"/>
          <w:tab w:pos="2595" w:val="left" w:leader="none"/>
        </w:tabs>
        <w:spacing w:before="85"/>
        <w:ind w:left="420" w:right="0" w:firstLine="0"/>
        <w:jc w:val="left"/>
        <w:rPr>
          <w:position w:val="-12"/>
          <w:sz w:val="18"/>
        </w:rPr>
      </w:pPr>
      <w:r>
        <w:rPr>
          <w:position w:val="-12"/>
          <w:sz w:val="18"/>
        </w:rPr>
        <mc:AlternateContent>
          <mc:Choice Requires="wps">
            <w:drawing>
              <wp:anchor distT="0" distB="0" distL="0" distR="0" allowOverlap="1" layoutInCell="1" locked="0" behindDoc="1" simplePos="0" relativeHeight="487153664">
                <wp:simplePos x="0" y="0"/>
                <wp:positionH relativeFrom="page">
                  <wp:posOffset>1433978</wp:posOffset>
                </wp:positionH>
                <wp:positionV relativeFrom="paragraph">
                  <wp:posOffset>124065</wp:posOffset>
                </wp:positionV>
                <wp:extent cx="57150" cy="1270"/>
                <wp:effectExtent l="0" t="0" r="0" b="0"/>
                <wp:wrapNone/>
                <wp:docPr id="69" name="Graphic 69"/>
                <wp:cNvGraphicFramePr>
                  <a:graphicFrameLocks/>
                </wp:cNvGraphicFramePr>
                <a:graphic>
                  <a:graphicData uri="http://schemas.microsoft.com/office/word/2010/wordprocessingShape">
                    <wps:wsp>
                      <wps:cNvPr id="69" name="Graphic 69"/>
                      <wps:cNvSpPr/>
                      <wps:spPr>
                        <a:xfrm>
                          <a:off x="0" y="0"/>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162816" from="112.911697pt,9.768964pt" to="117.411697pt,9.768964pt" stroked="true" strokeweight=".438pt" strokecolor="#000000">
                <v:stroke dashstyle="solid"/>
                <w10:wrap type="none"/>
              </v:line>
            </w:pict>
          </mc:Fallback>
        </mc:AlternateContent>
      </w:r>
      <w:r>
        <w:rPr>
          <w:position w:val="-12"/>
          <w:sz w:val="18"/>
        </w:rPr>
        <mc:AlternateContent>
          <mc:Choice Requires="wps">
            <w:drawing>
              <wp:anchor distT="0" distB="0" distL="0" distR="0" allowOverlap="1" layoutInCell="1" locked="0" behindDoc="1" simplePos="0" relativeHeight="487154176">
                <wp:simplePos x="0" y="0"/>
                <wp:positionH relativeFrom="page">
                  <wp:posOffset>1767747</wp:posOffset>
                </wp:positionH>
                <wp:positionV relativeFrom="paragraph">
                  <wp:posOffset>124065</wp:posOffset>
                </wp:positionV>
                <wp:extent cx="57150" cy="1270"/>
                <wp:effectExtent l="0" t="0" r="0" b="0"/>
                <wp:wrapNone/>
                <wp:docPr id="70" name="Graphic 70"/>
                <wp:cNvGraphicFramePr>
                  <a:graphicFrameLocks/>
                </wp:cNvGraphicFramePr>
                <a:graphic>
                  <a:graphicData uri="http://schemas.microsoft.com/office/word/2010/wordprocessingShape">
                    <wps:wsp>
                      <wps:cNvPr id="70" name="Graphic 70"/>
                      <wps:cNvSpPr/>
                      <wps:spPr>
                        <a:xfrm>
                          <a:off x="0" y="0"/>
                          <a:ext cx="57150" cy="1270"/>
                        </a:xfrm>
                        <a:custGeom>
                          <a:avLst/>
                          <a:gdLst/>
                          <a:ahLst/>
                          <a:cxnLst/>
                          <a:rect l="l" t="t" r="r" b="b"/>
                          <a:pathLst>
                            <a:path w="57150" h="0">
                              <a:moveTo>
                                <a:pt x="0" y="0"/>
                              </a:moveTo>
                              <a:lnTo>
                                <a:pt x="57149" y="0"/>
                              </a:lnTo>
                            </a:path>
                          </a:pathLst>
                        </a:custGeom>
                        <a:ln w="556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162304" from="139.192703pt,9.768964pt" to="143.692703pt,9.768964pt" stroked="true" strokeweight=".438pt" strokecolor="#000000">
                <v:stroke dashstyle="solid"/>
                <w10:wrap type="none"/>
              </v:line>
            </w:pict>
          </mc:Fallback>
        </mc:AlternateContent>
      </w:r>
      <w:r>
        <w:rPr>
          <w:position w:val="-12"/>
          <w:sz w:val="18"/>
        </w:rPr>
        <mc:AlternateContent>
          <mc:Choice Requires="wps">
            <w:drawing>
              <wp:anchor distT="0" distB="0" distL="0" distR="0" allowOverlap="1" layoutInCell="1" locked="0" behindDoc="1" simplePos="0" relativeHeight="487154688">
                <wp:simplePos x="0" y="0"/>
                <wp:positionH relativeFrom="page">
                  <wp:posOffset>862081</wp:posOffset>
                </wp:positionH>
                <wp:positionV relativeFrom="paragraph">
                  <wp:posOffset>266540</wp:posOffset>
                </wp:positionV>
                <wp:extent cx="1235075" cy="280670"/>
                <wp:effectExtent l="0" t="0" r="0" b="0"/>
                <wp:wrapNone/>
                <wp:docPr id="71" name="Group 71"/>
                <wp:cNvGraphicFramePr>
                  <a:graphicFrameLocks/>
                </wp:cNvGraphicFramePr>
                <a:graphic>
                  <a:graphicData uri="http://schemas.microsoft.com/office/word/2010/wordprocessingGroup">
                    <wpg:wgp>
                      <wpg:cNvPr id="71" name="Group 71"/>
                      <wpg:cNvGrpSpPr/>
                      <wpg:grpSpPr>
                        <a:xfrm>
                          <a:off x="0" y="0"/>
                          <a:ext cx="1235075" cy="280670"/>
                          <a:chExt cx="1235075" cy="280670"/>
                        </a:xfrm>
                      </wpg:grpSpPr>
                      <wps:wsp>
                        <wps:cNvPr id="72" name="Graphic 72"/>
                        <wps:cNvSpPr/>
                        <wps:spPr>
                          <a:xfrm>
                            <a:off x="490541" y="95256"/>
                            <a:ext cx="571500" cy="1270"/>
                          </a:xfrm>
                          <a:custGeom>
                            <a:avLst/>
                            <a:gdLst/>
                            <a:ahLst/>
                            <a:cxnLst/>
                            <a:rect l="l" t="t" r="r" b="b"/>
                            <a:pathLst>
                              <a:path w="571500" h="0">
                                <a:moveTo>
                                  <a:pt x="0" y="0"/>
                                </a:moveTo>
                                <a:lnTo>
                                  <a:pt x="57150" y="0"/>
                                </a:lnTo>
                              </a:path>
                              <a:path w="571500" h="0">
                                <a:moveTo>
                                  <a:pt x="514350" y="0"/>
                                </a:moveTo>
                                <a:lnTo>
                                  <a:pt x="571500" y="0"/>
                                </a:lnTo>
                              </a:path>
                            </a:pathLst>
                          </a:custGeom>
                          <a:ln w="5562">
                            <a:solidFill>
                              <a:srgbClr val="000000"/>
                            </a:solidFill>
                            <a:prstDash val="solid"/>
                          </a:ln>
                        </wps:spPr>
                        <wps:bodyPr wrap="square" lIns="0" tIns="0" rIns="0" bIns="0" rtlCol="0">
                          <a:prstTxWarp prst="textNoShape">
                            <a:avLst/>
                          </a:prstTxWarp>
                          <a:noAutofit/>
                        </wps:bodyPr>
                      </wps:wsp>
                      <wps:wsp>
                        <wps:cNvPr id="73" name="Graphic 73"/>
                        <wps:cNvSpPr/>
                        <wps:spPr>
                          <a:xfrm>
                            <a:off x="9128" y="17063"/>
                            <a:ext cx="1209040" cy="243840"/>
                          </a:xfrm>
                          <a:custGeom>
                            <a:avLst/>
                            <a:gdLst/>
                            <a:ahLst/>
                            <a:cxnLst/>
                            <a:rect l="l" t="t" r="r" b="b"/>
                            <a:pathLst>
                              <a:path w="1209040" h="243840">
                                <a:moveTo>
                                  <a:pt x="1208481" y="0"/>
                                </a:moveTo>
                                <a:lnTo>
                                  <a:pt x="68580" y="0"/>
                                </a:lnTo>
                                <a:lnTo>
                                  <a:pt x="40551" y="220992"/>
                                </a:lnTo>
                                <a:lnTo>
                                  <a:pt x="15557" y="145973"/>
                                </a:lnTo>
                                <a:lnTo>
                                  <a:pt x="0" y="163004"/>
                                </a:lnTo>
                                <a:lnTo>
                                  <a:pt x="2870" y="165633"/>
                                </a:lnTo>
                                <a:lnTo>
                                  <a:pt x="9448" y="158432"/>
                                </a:lnTo>
                                <a:lnTo>
                                  <a:pt x="37719" y="243293"/>
                                </a:lnTo>
                                <a:lnTo>
                                  <a:pt x="43319" y="243293"/>
                                </a:lnTo>
                                <a:lnTo>
                                  <a:pt x="73469" y="5562"/>
                                </a:lnTo>
                                <a:lnTo>
                                  <a:pt x="1208481" y="5562"/>
                                </a:lnTo>
                                <a:lnTo>
                                  <a:pt x="1208481" y="0"/>
                                </a:lnTo>
                                <a:close/>
                              </a:path>
                            </a:pathLst>
                          </a:custGeom>
                          <a:solidFill>
                            <a:srgbClr val="000000"/>
                          </a:solidFill>
                        </wps:spPr>
                        <wps:bodyPr wrap="square" lIns="0" tIns="0" rIns="0" bIns="0" rtlCol="0">
                          <a:prstTxWarp prst="textNoShape">
                            <a:avLst/>
                          </a:prstTxWarp>
                          <a:noAutofit/>
                        </wps:bodyPr>
                      </wps:wsp>
                      <wps:wsp>
                        <wps:cNvPr id="74" name="Graphic 74"/>
                        <wps:cNvSpPr/>
                        <wps:spPr>
                          <a:xfrm>
                            <a:off x="0" y="2781"/>
                            <a:ext cx="1226820" cy="1270"/>
                          </a:xfrm>
                          <a:custGeom>
                            <a:avLst/>
                            <a:gdLst/>
                            <a:ahLst/>
                            <a:cxnLst/>
                            <a:rect l="l" t="t" r="r" b="b"/>
                            <a:pathLst>
                              <a:path w="1226820" h="0">
                                <a:moveTo>
                                  <a:pt x="0" y="0"/>
                                </a:moveTo>
                                <a:lnTo>
                                  <a:pt x="1226743" y="0"/>
                                </a:lnTo>
                              </a:path>
                            </a:pathLst>
                          </a:custGeom>
                          <a:ln w="5562">
                            <a:solidFill>
                              <a:srgbClr val="000000"/>
                            </a:solidFill>
                            <a:prstDash val="solid"/>
                          </a:ln>
                        </wps:spPr>
                        <wps:bodyPr wrap="square" lIns="0" tIns="0" rIns="0" bIns="0" rtlCol="0">
                          <a:prstTxWarp prst="textNoShape">
                            <a:avLst/>
                          </a:prstTxWarp>
                          <a:noAutofit/>
                        </wps:bodyPr>
                      </wps:wsp>
                      <wps:wsp>
                        <wps:cNvPr id="75" name="Textbox 75"/>
                        <wps:cNvSpPr txBox="1"/>
                        <wps:spPr>
                          <a:xfrm>
                            <a:off x="73818" y="19274"/>
                            <a:ext cx="82550" cy="165735"/>
                          </a:xfrm>
                          <a:prstGeom prst="rect">
                            <a:avLst/>
                          </a:prstGeom>
                        </wps:spPr>
                        <wps:txbx>
                          <w:txbxContent>
                            <w:p>
                              <w:pPr>
                                <w:spacing w:before="20"/>
                                <w:ind w:left="20" w:right="0" w:firstLine="0"/>
                                <w:jc w:val="left"/>
                                <w:rPr>
                                  <w:rFonts w:ascii="Symbol" w:hAnsi="Symbol"/>
                                  <w:sz w:val="18"/>
                                </w:rPr>
                              </w:pPr>
                              <w:r>
                                <w:rPr>
                                  <w:rFonts w:ascii="Symbol" w:hAnsi="Symbol"/>
                                  <w:spacing w:val="-10"/>
                                  <w:sz w:val="18"/>
                                </w:rPr>
                                <w:t></w:t>
                              </w:r>
                            </w:p>
                          </w:txbxContent>
                        </wps:txbx>
                        <wps:bodyPr wrap="square" lIns="0" tIns="0" rIns="0" bIns="0" rtlCol="0">
                          <a:noAutofit/>
                        </wps:bodyPr>
                      </wps:wsp>
                      <wps:wsp>
                        <wps:cNvPr id="76" name="Textbox 76"/>
                        <wps:cNvSpPr txBox="1"/>
                        <wps:spPr>
                          <a:xfrm>
                            <a:off x="73818" y="114922"/>
                            <a:ext cx="82550" cy="165735"/>
                          </a:xfrm>
                          <a:prstGeom prst="rect">
                            <a:avLst/>
                          </a:prstGeom>
                        </wps:spPr>
                        <wps:txbx>
                          <w:txbxContent>
                            <w:p>
                              <w:pPr>
                                <w:spacing w:before="20"/>
                                <w:ind w:left="20" w:right="0" w:firstLine="0"/>
                                <w:jc w:val="left"/>
                                <w:rPr>
                                  <w:rFonts w:ascii="Symbol" w:hAnsi="Symbol"/>
                                  <w:sz w:val="18"/>
                                </w:rPr>
                              </w:pPr>
                              <w:r>
                                <w:rPr>
                                  <w:rFonts w:ascii="Symbol" w:hAnsi="Symbol"/>
                                  <w:spacing w:val="-10"/>
                                  <w:sz w:val="18"/>
                                </w:rPr>
                                <w:t></w:t>
                              </w:r>
                            </w:p>
                          </w:txbxContent>
                        </wps:txbx>
                        <wps:bodyPr wrap="square" lIns="0" tIns="0" rIns="0" bIns="0" rtlCol="0">
                          <a:noAutofit/>
                        </wps:bodyPr>
                      </wps:wsp>
                      <wps:wsp>
                        <wps:cNvPr id="77" name="Textbox 77"/>
                        <wps:cNvSpPr txBox="1"/>
                        <wps:spPr>
                          <a:xfrm>
                            <a:off x="121803" y="16211"/>
                            <a:ext cx="288290" cy="235585"/>
                          </a:xfrm>
                          <a:prstGeom prst="rect">
                            <a:avLst/>
                          </a:prstGeom>
                        </wps:spPr>
                        <wps:txbx>
                          <w:txbxContent>
                            <w:p>
                              <w:pPr>
                                <w:spacing w:before="18"/>
                                <w:ind w:left="20" w:right="0" w:firstLine="0"/>
                                <w:jc w:val="left"/>
                                <w:rPr>
                                  <w:rFonts w:ascii="Trebuchet MS" w:hAnsi="Trebuchet MS"/>
                                  <w:i/>
                                  <w:sz w:val="10"/>
                                </w:rPr>
                              </w:pPr>
                              <w:r>
                                <w:rPr>
                                  <w:rFonts w:ascii="Symbol" w:hAnsi="Symbol"/>
                                  <w:position w:val="1"/>
                                  <w:sz w:val="27"/>
                                </w:rPr>
                                <w:t></w:t>
                              </w:r>
                              <w:r>
                                <w:rPr>
                                  <w:rFonts w:ascii="Times New Roman" w:hAnsi="Times New Roman"/>
                                  <w:spacing w:val="73"/>
                                  <w:w w:val="150"/>
                                  <w:position w:val="1"/>
                                  <w:sz w:val="27"/>
                                </w:rPr>
                                <w:t> </w:t>
                              </w:r>
                              <w:r>
                                <w:rPr>
                                  <w:rFonts w:ascii="Trebuchet MS" w:hAnsi="Trebuchet MS"/>
                                  <w:i/>
                                  <w:spacing w:val="-10"/>
                                  <w:sz w:val="10"/>
                                </w:rPr>
                                <w:t>i</w:t>
                              </w:r>
                            </w:p>
                          </w:txbxContent>
                        </wps:txbx>
                        <wps:bodyPr wrap="square" lIns="0" tIns="0" rIns="0" bIns="0" rtlCol="0">
                          <a:noAutofit/>
                        </wps:bodyPr>
                      </wps:wsp>
                      <wps:wsp>
                        <wps:cNvPr id="78" name="Textbox 78"/>
                        <wps:cNvSpPr txBox="1"/>
                        <wps:spPr>
                          <a:xfrm>
                            <a:off x="248841" y="13953"/>
                            <a:ext cx="76200" cy="218440"/>
                          </a:xfrm>
                          <a:prstGeom prst="rect">
                            <a:avLst/>
                          </a:prstGeom>
                        </wps:spPr>
                        <wps:txbx>
                          <w:txbxContent>
                            <w:p>
                              <w:pPr>
                                <w:spacing w:before="18"/>
                                <w:ind w:left="20" w:right="0" w:firstLine="0"/>
                                <w:jc w:val="left"/>
                                <w:rPr>
                                  <w:rFonts w:ascii="Symbol" w:hAnsi="Symbol"/>
                                  <w:sz w:val="25"/>
                                </w:rPr>
                              </w:pPr>
                              <w:r>
                                <w:rPr>
                                  <w:rFonts w:ascii="Symbol" w:hAnsi="Symbol"/>
                                  <w:spacing w:val="-10"/>
                                  <w:w w:val="80"/>
                                  <w:sz w:val="25"/>
                                </w:rPr>
                                <w:t></w:t>
                              </w:r>
                            </w:p>
                          </w:txbxContent>
                        </wps:txbx>
                        <wps:bodyPr wrap="square" lIns="0" tIns="0" rIns="0" bIns="0" rtlCol="0">
                          <a:noAutofit/>
                        </wps:bodyPr>
                      </wps:wsp>
                      <wps:wsp>
                        <wps:cNvPr id="79" name="Textbox 79"/>
                        <wps:cNvSpPr txBox="1"/>
                        <wps:spPr>
                          <a:xfrm>
                            <a:off x="298847" y="47414"/>
                            <a:ext cx="790575" cy="168910"/>
                          </a:xfrm>
                          <a:prstGeom prst="rect">
                            <a:avLst/>
                          </a:prstGeom>
                        </wps:spPr>
                        <wps:txbx>
                          <w:txbxContent>
                            <w:p>
                              <w:pPr>
                                <w:tabs>
                                  <w:tab w:pos="826" w:val="left" w:leader="none"/>
                                </w:tabs>
                                <w:spacing w:before="20"/>
                                <w:ind w:left="20" w:right="0" w:firstLine="0"/>
                                <w:jc w:val="left"/>
                                <w:rPr>
                                  <w:rFonts w:ascii="Trebuchet MS" w:hAnsi="Trebuchet MS"/>
                                  <w:i/>
                                  <w:sz w:val="18"/>
                                </w:rPr>
                              </w:pPr>
                              <w:r>
                                <w:rPr>
                                  <w:rFonts w:ascii="Trebuchet MS" w:hAnsi="Trebuchet MS"/>
                                  <w:i/>
                                  <w:sz w:val="18"/>
                                </w:rPr>
                                <w:t>x</w:t>
                              </w:r>
                              <w:r>
                                <w:rPr>
                                  <w:rFonts w:ascii="Trebuchet MS" w:hAnsi="Trebuchet MS"/>
                                  <w:i/>
                                  <w:spacing w:val="10"/>
                                  <w:sz w:val="18"/>
                                </w:rPr>
                                <w:t> </w:t>
                              </w:r>
                              <w:r>
                                <w:rPr>
                                  <w:rFonts w:ascii="Symbol" w:hAnsi="Symbol"/>
                                  <w:sz w:val="18"/>
                                </w:rPr>
                                <w:t></w:t>
                              </w:r>
                              <w:r>
                                <w:rPr>
                                  <w:rFonts w:ascii="Times New Roman" w:hAnsi="Times New Roman"/>
                                  <w:spacing w:val="-19"/>
                                  <w:sz w:val="18"/>
                                </w:rPr>
                                <w:t> </w:t>
                              </w:r>
                              <w:r>
                                <w:rPr>
                                  <w:rFonts w:ascii="Trebuchet MS" w:hAnsi="Trebuchet MS"/>
                                  <w:i/>
                                  <w:spacing w:val="-10"/>
                                  <w:sz w:val="18"/>
                                </w:rPr>
                                <w:t>x</w:t>
                              </w:r>
                              <w:r>
                                <w:rPr>
                                  <w:rFonts w:ascii="Trebuchet MS" w:hAnsi="Trebuchet MS"/>
                                  <w:i/>
                                  <w:sz w:val="18"/>
                                </w:rPr>
                                <w:tab/>
                                <w:t>y</w:t>
                              </w:r>
                              <w:r>
                                <w:rPr>
                                  <w:rFonts w:ascii="Trebuchet MS" w:hAnsi="Trebuchet MS"/>
                                  <w:i/>
                                  <w:spacing w:val="17"/>
                                  <w:sz w:val="18"/>
                                </w:rPr>
                                <w:t> </w:t>
                              </w:r>
                              <w:r>
                                <w:rPr>
                                  <w:rFonts w:ascii="Symbol" w:hAnsi="Symbol"/>
                                  <w:sz w:val="18"/>
                                </w:rPr>
                                <w:t></w:t>
                              </w:r>
                              <w:r>
                                <w:rPr>
                                  <w:rFonts w:ascii="Times New Roman" w:hAnsi="Times New Roman"/>
                                  <w:spacing w:val="-30"/>
                                  <w:sz w:val="18"/>
                                </w:rPr>
                                <w:t> </w:t>
                              </w:r>
                              <w:r>
                                <w:rPr>
                                  <w:rFonts w:ascii="Trebuchet MS" w:hAnsi="Trebuchet MS"/>
                                  <w:i/>
                                  <w:spacing w:val="-10"/>
                                  <w:sz w:val="18"/>
                                </w:rPr>
                                <w:t>y</w:t>
                              </w:r>
                            </w:p>
                          </w:txbxContent>
                        </wps:txbx>
                        <wps:bodyPr wrap="square" lIns="0" tIns="0" rIns="0" bIns="0" rtlCol="0">
                          <a:noAutofit/>
                        </wps:bodyPr>
                      </wps:wsp>
                      <wps:wsp>
                        <wps:cNvPr id="80" name="Textbox 80"/>
                        <wps:cNvSpPr txBox="1"/>
                        <wps:spPr>
                          <a:xfrm>
                            <a:off x="546135" y="13953"/>
                            <a:ext cx="298450" cy="218440"/>
                          </a:xfrm>
                          <a:prstGeom prst="rect">
                            <a:avLst/>
                          </a:prstGeom>
                        </wps:spPr>
                        <wps:txbx>
                          <w:txbxContent>
                            <w:p>
                              <w:pPr>
                                <w:tabs>
                                  <w:tab w:pos="369" w:val="left" w:leader="none"/>
                                </w:tabs>
                                <w:spacing w:before="18"/>
                                <w:ind w:left="20" w:right="0" w:firstLine="0"/>
                                <w:jc w:val="left"/>
                                <w:rPr>
                                  <w:rFonts w:ascii="Symbol" w:hAnsi="Symbol"/>
                                  <w:sz w:val="25"/>
                                </w:rPr>
                              </w:pPr>
                              <w:r>
                                <w:rPr>
                                  <w:rFonts w:ascii="Symbol" w:hAnsi="Symbol"/>
                                  <w:spacing w:val="-10"/>
                                  <w:w w:val="80"/>
                                  <w:sz w:val="25"/>
                                </w:rPr>
                                <w:t></w:t>
                              </w:r>
                              <w:r>
                                <w:rPr>
                                  <w:rFonts w:ascii="Times New Roman" w:hAnsi="Times New Roman"/>
                                  <w:sz w:val="25"/>
                                </w:rPr>
                                <w:tab/>
                              </w:r>
                              <w:r>
                                <w:rPr>
                                  <w:rFonts w:ascii="Symbol" w:hAnsi="Symbol"/>
                                  <w:spacing w:val="-10"/>
                                  <w:w w:val="80"/>
                                  <w:sz w:val="25"/>
                                </w:rPr>
                                <w:t></w:t>
                              </w:r>
                            </w:p>
                          </w:txbxContent>
                        </wps:txbx>
                        <wps:bodyPr wrap="square" lIns="0" tIns="0" rIns="0" bIns="0" rtlCol="0">
                          <a:noAutofit/>
                        </wps:bodyPr>
                      </wps:wsp>
                      <wps:wsp>
                        <wps:cNvPr id="81" name="Textbox 81"/>
                        <wps:cNvSpPr txBox="1"/>
                        <wps:spPr>
                          <a:xfrm>
                            <a:off x="584597" y="29581"/>
                            <a:ext cx="76835" cy="98425"/>
                          </a:xfrm>
                          <a:prstGeom prst="rect">
                            <a:avLst/>
                          </a:prstGeom>
                        </wps:spPr>
                        <wps:txbx>
                          <w:txbxContent>
                            <w:p>
                              <w:pPr>
                                <w:spacing w:before="16"/>
                                <w:ind w:left="20" w:right="0" w:firstLine="0"/>
                                <w:jc w:val="left"/>
                                <w:rPr>
                                  <w:sz w:val="10"/>
                                </w:rPr>
                              </w:pPr>
                              <w:r>
                                <w:rPr>
                                  <w:spacing w:val="-10"/>
                                  <w:w w:val="110"/>
                                  <w:sz w:val="10"/>
                                </w:rPr>
                                <w:t>2</w:t>
                              </w:r>
                            </w:p>
                          </w:txbxContent>
                        </wps:txbx>
                        <wps:bodyPr wrap="square" lIns="0" tIns="0" rIns="0" bIns="0" rtlCol="0">
                          <a:noAutofit/>
                        </wps:bodyPr>
                      </wps:wsp>
                      <wps:wsp>
                        <wps:cNvPr id="82" name="Textbox 82"/>
                        <wps:cNvSpPr txBox="1"/>
                        <wps:spPr>
                          <a:xfrm>
                            <a:off x="640953" y="16211"/>
                            <a:ext cx="285115" cy="235585"/>
                          </a:xfrm>
                          <a:prstGeom prst="rect">
                            <a:avLst/>
                          </a:prstGeom>
                        </wps:spPr>
                        <wps:txbx>
                          <w:txbxContent>
                            <w:p>
                              <w:pPr>
                                <w:spacing w:before="18"/>
                                <w:ind w:left="20" w:right="0" w:firstLine="0"/>
                                <w:jc w:val="left"/>
                                <w:rPr>
                                  <w:rFonts w:ascii="Trebuchet MS" w:hAnsi="Trebuchet MS"/>
                                  <w:i/>
                                  <w:sz w:val="10"/>
                                </w:rPr>
                              </w:pPr>
                              <w:r>
                                <w:rPr>
                                  <w:rFonts w:ascii="Symbol" w:hAnsi="Symbol"/>
                                  <w:position w:val="1"/>
                                  <w:sz w:val="27"/>
                                </w:rPr>
                                <w:t></w:t>
                              </w:r>
                              <w:r>
                                <w:rPr>
                                  <w:rFonts w:ascii="Times New Roman" w:hAnsi="Times New Roman"/>
                                  <w:spacing w:val="68"/>
                                  <w:w w:val="150"/>
                                  <w:position w:val="1"/>
                                  <w:sz w:val="27"/>
                                </w:rPr>
                                <w:t> </w:t>
                              </w:r>
                              <w:r>
                                <w:rPr>
                                  <w:rFonts w:ascii="Trebuchet MS" w:hAnsi="Trebuchet MS"/>
                                  <w:i/>
                                  <w:spacing w:val="-10"/>
                                  <w:sz w:val="10"/>
                                </w:rPr>
                                <w:t>i</w:t>
                              </w:r>
                            </w:p>
                          </w:txbxContent>
                        </wps:txbx>
                        <wps:bodyPr wrap="square" lIns="0" tIns="0" rIns="0" bIns="0" rtlCol="0">
                          <a:noAutofit/>
                        </wps:bodyPr>
                      </wps:wsp>
                      <wps:wsp>
                        <wps:cNvPr id="83" name="Textbox 83"/>
                        <wps:cNvSpPr txBox="1"/>
                        <wps:spPr>
                          <a:xfrm>
                            <a:off x="1060447" y="13953"/>
                            <a:ext cx="76200" cy="218440"/>
                          </a:xfrm>
                          <a:prstGeom prst="rect">
                            <a:avLst/>
                          </a:prstGeom>
                        </wps:spPr>
                        <wps:txbx>
                          <w:txbxContent>
                            <w:p>
                              <w:pPr>
                                <w:spacing w:before="18"/>
                                <w:ind w:left="20" w:right="0" w:firstLine="0"/>
                                <w:jc w:val="left"/>
                                <w:rPr>
                                  <w:rFonts w:ascii="Symbol" w:hAnsi="Symbol"/>
                                  <w:sz w:val="25"/>
                                </w:rPr>
                              </w:pPr>
                              <w:r>
                                <w:rPr>
                                  <w:rFonts w:ascii="Symbol" w:hAnsi="Symbol"/>
                                  <w:spacing w:val="-10"/>
                                  <w:w w:val="80"/>
                                  <w:sz w:val="25"/>
                                </w:rPr>
                                <w:t></w:t>
                              </w:r>
                            </w:p>
                          </w:txbxContent>
                        </wps:txbx>
                        <wps:bodyPr wrap="square" lIns="0" tIns="0" rIns="0" bIns="0" rtlCol="0">
                          <a:noAutofit/>
                        </wps:bodyPr>
                      </wps:wsp>
                      <wps:wsp>
                        <wps:cNvPr id="84" name="Textbox 84"/>
                        <wps:cNvSpPr txBox="1"/>
                        <wps:spPr>
                          <a:xfrm>
                            <a:off x="1098977" y="29581"/>
                            <a:ext cx="76835" cy="98425"/>
                          </a:xfrm>
                          <a:prstGeom prst="rect">
                            <a:avLst/>
                          </a:prstGeom>
                        </wps:spPr>
                        <wps:txbx>
                          <w:txbxContent>
                            <w:p>
                              <w:pPr>
                                <w:spacing w:before="16"/>
                                <w:ind w:left="20" w:right="0" w:firstLine="0"/>
                                <w:jc w:val="left"/>
                                <w:rPr>
                                  <w:sz w:val="10"/>
                                </w:rPr>
                              </w:pPr>
                              <w:r>
                                <w:rPr>
                                  <w:spacing w:val="-10"/>
                                  <w:w w:val="110"/>
                                  <w:sz w:val="10"/>
                                </w:rPr>
                                <w:t>2</w:t>
                              </w:r>
                            </w:p>
                          </w:txbxContent>
                        </wps:txbx>
                        <wps:bodyPr wrap="square" lIns="0" tIns="0" rIns="0" bIns="0" rtlCol="0">
                          <a:noAutofit/>
                        </wps:bodyPr>
                      </wps:wsp>
                      <wps:wsp>
                        <wps:cNvPr id="85" name="Textbox 85"/>
                        <wps:cNvSpPr txBox="1"/>
                        <wps:spPr>
                          <a:xfrm>
                            <a:off x="1152922" y="19274"/>
                            <a:ext cx="82550" cy="165735"/>
                          </a:xfrm>
                          <a:prstGeom prst="rect">
                            <a:avLst/>
                          </a:prstGeom>
                        </wps:spPr>
                        <wps:txbx>
                          <w:txbxContent>
                            <w:p>
                              <w:pPr>
                                <w:spacing w:before="20"/>
                                <w:ind w:left="20" w:right="0" w:firstLine="0"/>
                                <w:jc w:val="left"/>
                                <w:rPr>
                                  <w:rFonts w:ascii="Symbol" w:hAnsi="Symbol"/>
                                  <w:sz w:val="18"/>
                                </w:rPr>
                              </w:pPr>
                              <w:r>
                                <w:rPr>
                                  <w:rFonts w:ascii="Symbol" w:hAnsi="Symbol"/>
                                  <w:spacing w:val="-10"/>
                                  <w:sz w:val="18"/>
                                </w:rPr>
                                <w:t></w:t>
                              </w:r>
                            </w:p>
                          </w:txbxContent>
                        </wps:txbx>
                        <wps:bodyPr wrap="square" lIns="0" tIns="0" rIns="0" bIns="0" rtlCol="0">
                          <a:noAutofit/>
                        </wps:bodyPr>
                      </wps:wsp>
                      <wps:wsp>
                        <wps:cNvPr id="86" name="Textbox 86"/>
                        <wps:cNvSpPr txBox="1"/>
                        <wps:spPr>
                          <a:xfrm>
                            <a:off x="1152922" y="114922"/>
                            <a:ext cx="82550" cy="165735"/>
                          </a:xfrm>
                          <a:prstGeom prst="rect">
                            <a:avLst/>
                          </a:prstGeom>
                        </wps:spPr>
                        <wps:txbx>
                          <w:txbxContent>
                            <w:p>
                              <w:pPr>
                                <w:spacing w:before="20"/>
                                <w:ind w:left="20" w:right="0" w:firstLine="0"/>
                                <w:jc w:val="left"/>
                                <w:rPr>
                                  <w:rFonts w:ascii="Symbol" w:hAnsi="Symbol"/>
                                  <w:sz w:val="18"/>
                                </w:rPr>
                              </w:pPr>
                              <w:r>
                                <w:rPr>
                                  <w:rFonts w:ascii="Symbol" w:hAnsi="Symbol"/>
                                  <w:spacing w:val="-10"/>
                                  <w:sz w:val="18"/>
                                </w:rPr>
                                <w:t></w:t>
                              </w:r>
                            </w:p>
                          </w:txbxContent>
                        </wps:txbx>
                        <wps:bodyPr wrap="square" lIns="0" tIns="0" rIns="0" bIns="0" rtlCol="0">
                          <a:noAutofit/>
                        </wps:bodyPr>
                      </wps:wsp>
                    </wpg:wgp>
                  </a:graphicData>
                </a:graphic>
              </wp:anchor>
            </w:drawing>
          </mc:Choice>
          <mc:Fallback>
            <w:pict>
              <v:group style="position:absolute;margin-left:67.880402pt;margin-top:20.987463pt;width:97.25pt;height:22.1pt;mso-position-horizontal-relative:page;mso-position-vertical-relative:paragraph;z-index:-16161792" id="docshapegroup66" coordorigin="1358,420" coordsize="1945,442">
                <v:shape style="position:absolute;left:2130;top:569;width:900;height:2" id="docshape67" coordorigin="2130,570" coordsize="900,0" path="m2130,570l2220,570m2940,570l3030,570e" filled="false" stroked="true" strokeweight=".438pt" strokecolor="#000000">
                  <v:path arrowok="t"/>
                  <v:stroke dashstyle="solid"/>
                </v:shape>
                <v:shape style="position:absolute;left:1371;top:446;width:1904;height:384" id="docshape68" coordorigin="1372,447" coordsize="1904,384" path="m3275,447l1480,447,1436,795,1396,677,1372,703,1377,707,1387,696,1431,830,1440,830,1488,455,3275,455,3275,447xe" filled="true" fillcolor="#000000" stroked="false">
                  <v:path arrowok="t"/>
                  <v:fill type="solid"/>
                </v:shape>
                <v:line style="position:absolute" from="1358,424" to="3289,424" stroked="true" strokeweight=".438pt" strokecolor="#000000">
                  <v:stroke dashstyle="solid"/>
                </v:line>
                <v:shape style="position:absolute;left:1473;top:450;width:130;height:261" type="#_x0000_t202" id="docshape69" filled="false" stroked="false">
                  <v:textbox inset="0,0,0,0">
                    <w:txbxContent>
                      <w:p>
                        <w:pPr>
                          <w:spacing w:before="20"/>
                          <w:ind w:left="20" w:right="0" w:firstLine="0"/>
                          <w:jc w:val="left"/>
                          <w:rPr>
                            <w:rFonts w:ascii="Symbol" w:hAnsi="Symbol"/>
                            <w:sz w:val="18"/>
                          </w:rPr>
                        </w:pPr>
                        <w:r>
                          <w:rPr>
                            <w:rFonts w:ascii="Symbol" w:hAnsi="Symbol"/>
                            <w:spacing w:val="-10"/>
                            <w:sz w:val="18"/>
                          </w:rPr>
                          <w:t></w:t>
                        </w:r>
                      </w:p>
                    </w:txbxContent>
                  </v:textbox>
                  <w10:wrap type="none"/>
                </v:shape>
                <v:shape style="position:absolute;left:1473;top:600;width:130;height:261" type="#_x0000_t202" id="docshape70" filled="false" stroked="false">
                  <v:textbox inset="0,0,0,0">
                    <w:txbxContent>
                      <w:p>
                        <w:pPr>
                          <w:spacing w:before="20"/>
                          <w:ind w:left="20" w:right="0" w:firstLine="0"/>
                          <w:jc w:val="left"/>
                          <w:rPr>
                            <w:rFonts w:ascii="Symbol" w:hAnsi="Symbol"/>
                            <w:sz w:val="18"/>
                          </w:rPr>
                        </w:pPr>
                        <w:r>
                          <w:rPr>
                            <w:rFonts w:ascii="Symbol" w:hAnsi="Symbol"/>
                            <w:spacing w:val="-10"/>
                            <w:sz w:val="18"/>
                          </w:rPr>
                          <w:t></w:t>
                        </w:r>
                      </w:p>
                    </w:txbxContent>
                  </v:textbox>
                  <w10:wrap type="none"/>
                </v:shape>
                <v:shape style="position:absolute;left:1549;top:445;width:454;height:371" type="#_x0000_t202" id="docshape71" filled="false" stroked="false">
                  <v:textbox inset="0,0,0,0">
                    <w:txbxContent>
                      <w:p>
                        <w:pPr>
                          <w:spacing w:before="18"/>
                          <w:ind w:left="20" w:right="0" w:firstLine="0"/>
                          <w:jc w:val="left"/>
                          <w:rPr>
                            <w:rFonts w:ascii="Trebuchet MS" w:hAnsi="Trebuchet MS"/>
                            <w:i/>
                            <w:sz w:val="10"/>
                          </w:rPr>
                        </w:pPr>
                        <w:r>
                          <w:rPr>
                            <w:rFonts w:ascii="Symbol" w:hAnsi="Symbol"/>
                            <w:position w:val="1"/>
                            <w:sz w:val="27"/>
                          </w:rPr>
                          <w:t></w:t>
                        </w:r>
                        <w:r>
                          <w:rPr>
                            <w:rFonts w:ascii="Times New Roman" w:hAnsi="Times New Roman"/>
                            <w:spacing w:val="73"/>
                            <w:w w:val="150"/>
                            <w:position w:val="1"/>
                            <w:sz w:val="27"/>
                          </w:rPr>
                          <w:t> </w:t>
                        </w:r>
                        <w:r>
                          <w:rPr>
                            <w:rFonts w:ascii="Trebuchet MS" w:hAnsi="Trebuchet MS"/>
                            <w:i/>
                            <w:spacing w:val="-10"/>
                            <w:sz w:val="10"/>
                          </w:rPr>
                          <w:t>i</w:t>
                        </w:r>
                      </w:p>
                    </w:txbxContent>
                  </v:textbox>
                  <w10:wrap type="none"/>
                </v:shape>
                <v:shape style="position:absolute;left:1749;top:441;width:120;height:344" type="#_x0000_t202" id="docshape72" filled="false" stroked="false">
                  <v:textbox inset="0,0,0,0">
                    <w:txbxContent>
                      <w:p>
                        <w:pPr>
                          <w:spacing w:before="18"/>
                          <w:ind w:left="20" w:right="0" w:firstLine="0"/>
                          <w:jc w:val="left"/>
                          <w:rPr>
                            <w:rFonts w:ascii="Symbol" w:hAnsi="Symbol"/>
                            <w:sz w:val="25"/>
                          </w:rPr>
                        </w:pPr>
                        <w:r>
                          <w:rPr>
                            <w:rFonts w:ascii="Symbol" w:hAnsi="Symbol"/>
                            <w:spacing w:val="-10"/>
                            <w:w w:val="80"/>
                            <w:sz w:val="25"/>
                          </w:rPr>
                          <w:t></w:t>
                        </w:r>
                      </w:p>
                    </w:txbxContent>
                  </v:textbox>
                  <w10:wrap type="none"/>
                </v:shape>
                <v:shape style="position:absolute;left:1828;top:494;width:1245;height:266" type="#_x0000_t202" id="docshape73" filled="false" stroked="false">
                  <v:textbox inset="0,0,0,0">
                    <w:txbxContent>
                      <w:p>
                        <w:pPr>
                          <w:tabs>
                            <w:tab w:pos="826" w:val="left" w:leader="none"/>
                          </w:tabs>
                          <w:spacing w:before="20"/>
                          <w:ind w:left="20" w:right="0" w:firstLine="0"/>
                          <w:jc w:val="left"/>
                          <w:rPr>
                            <w:rFonts w:ascii="Trebuchet MS" w:hAnsi="Trebuchet MS"/>
                            <w:i/>
                            <w:sz w:val="18"/>
                          </w:rPr>
                        </w:pPr>
                        <w:r>
                          <w:rPr>
                            <w:rFonts w:ascii="Trebuchet MS" w:hAnsi="Trebuchet MS"/>
                            <w:i/>
                            <w:sz w:val="18"/>
                          </w:rPr>
                          <w:t>x</w:t>
                        </w:r>
                        <w:r>
                          <w:rPr>
                            <w:rFonts w:ascii="Trebuchet MS" w:hAnsi="Trebuchet MS"/>
                            <w:i/>
                            <w:spacing w:val="10"/>
                            <w:sz w:val="18"/>
                          </w:rPr>
                          <w:t> </w:t>
                        </w:r>
                        <w:r>
                          <w:rPr>
                            <w:rFonts w:ascii="Symbol" w:hAnsi="Symbol"/>
                            <w:sz w:val="18"/>
                          </w:rPr>
                          <w:t></w:t>
                        </w:r>
                        <w:r>
                          <w:rPr>
                            <w:rFonts w:ascii="Times New Roman" w:hAnsi="Times New Roman"/>
                            <w:spacing w:val="-19"/>
                            <w:sz w:val="18"/>
                          </w:rPr>
                          <w:t> </w:t>
                        </w:r>
                        <w:r>
                          <w:rPr>
                            <w:rFonts w:ascii="Trebuchet MS" w:hAnsi="Trebuchet MS"/>
                            <w:i/>
                            <w:spacing w:val="-10"/>
                            <w:sz w:val="18"/>
                          </w:rPr>
                          <w:t>x</w:t>
                        </w:r>
                        <w:r>
                          <w:rPr>
                            <w:rFonts w:ascii="Trebuchet MS" w:hAnsi="Trebuchet MS"/>
                            <w:i/>
                            <w:sz w:val="18"/>
                          </w:rPr>
                          <w:tab/>
                          <w:t>y</w:t>
                        </w:r>
                        <w:r>
                          <w:rPr>
                            <w:rFonts w:ascii="Trebuchet MS" w:hAnsi="Trebuchet MS"/>
                            <w:i/>
                            <w:spacing w:val="17"/>
                            <w:sz w:val="18"/>
                          </w:rPr>
                          <w:t> </w:t>
                        </w:r>
                        <w:r>
                          <w:rPr>
                            <w:rFonts w:ascii="Symbol" w:hAnsi="Symbol"/>
                            <w:sz w:val="18"/>
                          </w:rPr>
                          <w:t></w:t>
                        </w:r>
                        <w:r>
                          <w:rPr>
                            <w:rFonts w:ascii="Times New Roman" w:hAnsi="Times New Roman"/>
                            <w:spacing w:val="-30"/>
                            <w:sz w:val="18"/>
                          </w:rPr>
                          <w:t> </w:t>
                        </w:r>
                        <w:r>
                          <w:rPr>
                            <w:rFonts w:ascii="Trebuchet MS" w:hAnsi="Trebuchet MS"/>
                            <w:i/>
                            <w:spacing w:val="-10"/>
                            <w:sz w:val="18"/>
                          </w:rPr>
                          <w:t>y</w:t>
                        </w:r>
                      </w:p>
                    </w:txbxContent>
                  </v:textbox>
                  <w10:wrap type="none"/>
                </v:shape>
                <v:shape style="position:absolute;left:2217;top:441;width:470;height:344" type="#_x0000_t202" id="docshape74" filled="false" stroked="false">
                  <v:textbox inset="0,0,0,0">
                    <w:txbxContent>
                      <w:p>
                        <w:pPr>
                          <w:tabs>
                            <w:tab w:pos="369" w:val="left" w:leader="none"/>
                          </w:tabs>
                          <w:spacing w:before="18"/>
                          <w:ind w:left="20" w:right="0" w:firstLine="0"/>
                          <w:jc w:val="left"/>
                          <w:rPr>
                            <w:rFonts w:ascii="Symbol" w:hAnsi="Symbol"/>
                            <w:sz w:val="25"/>
                          </w:rPr>
                        </w:pPr>
                        <w:r>
                          <w:rPr>
                            <w:rFonts w:ascii="Symbol" w:hAnsi="Symbol"/>
                            <w:spacing w:val="-10"/>
                            <w:w w:val="80"/>
                            <w:sz w:val="25"/>
                          </w:rPr>
                          <w:t></w:t>
                        </w:r>
                        <w:r>
                          <w:rPr>
                            <w:rFonts w:ascii="Times New Roman" w:hAnsi="Times New Roman"/>
                            <w:sz w:val="25"/>
                          </w:rPr>
                          <w:tab/>
                        </w:r>
                        <w:r>
                          <w:rPr>
                            <w:rFonts w:ascii="Symbol" w:hAnsi="Symbol"/>
                            <w:spacing w:val="-10"/>
                            <w:w w:val="80"/>
                            <w:sz w:val="25"/>
                          </w:rPr>
                          <w:t></w:t>
                        </w:r>
                      </w:p>
                    </w:txbxContent>
                  </v:textbox>
                  <w10:wrap type="none"/>
                </v:shape>
                <v:shape style="position:absolute;left:2278;top:466;width:121;height:155" type="#_x0000_t202" id="docshape75" filled="false" stroked="false">
                  <v:textbox inset="0,0,0,0">
                    <w:txbxContent>
                      <w:p>
                        <w:pPr>
                          <w:spacing w:before="16"/>
                          <w:ind w:left="20" w:right="0" w:firstLine="0"/>
                          <w:jc w:val="left"/>
                          <w:rPr>
                            <w:sz w:val="10"/>
                          </w:rPr>
                        </w:pPr>
                        <w:r>
                          <w:rPr>
                            <w:spacing w:val="-10"/>
                            <w:w w:val="110"/>
                            <w:sz w:val="10"/>
                          </w:rPr>
                          <w:t>2</w:t>
                        </w:r>
                      </w:p>
                    </w:txbxContent>
                  </v:textbox>
                  <w10:wrap type="none"/>
                </v:shape>
                <v:shape style="position:absolute;left:2366;top:445;width:449;height:371" type="#_x0000_t202" id="docshape76" filled="false" stroked="false">
                  <v:textbox inset="0,0,0,0">
                    <w:txbxContent>
                      <w:p>
                        <w:pPr>
                          <w:spacing w:before="18"/>
                          <w:ind w:left="20" w:right="0" w:firstLine="0"/>
                          <w:jc w:val="left"/>
                          <w:rPr>
                            <w:rFonts w:ascii="Trebuchet MS" w:hAnsi="Trebuchet MS"/>
                            <w:i/>
                            <w:sz w:val="10"/>
                          </w:rPr>
                        </w:pPr>
                        <w:r>
                          <w:rPr>
                            <w:rFonts w:ascii="Symbol" w:hAnsi="Symbol"/>
                            <w:position w:val="1"/>
                            <w:sz w:val="27"/>
                          </w:rPr>
                          <w:t></w:t>
                        </w:r>
                        <w:r>
                          <w:rPr>
                            <w:rFonts w:ascii="Times New Roman" w:hAnsi="Times New Roman"/>
                            <w:spacing w:val="68"/>
                            <w:w w:val="150"/>
                            <w:position w:val="1"/>
                            <w:sz w:val="27"/>
                          </w:rPr>
                          <w:t> </w:t>
                        </w:r>
                        <w:r>
                          <w:rPr>
                            <w:rFonts w:ascii="Trebuchet MS" w:hAnsi="Trebuchet MS"/>
                            <w:i/>
                            <w:spacing w:val="-10"/>
                            <w:sz w:val="10"/>
                          </w:rPr>
                          <w:t>i</w:t>
                        </w:r>
                      </w:p>
                    </w:txbxContent>
                  </v:textbox>
                  <w10:wrap type="none"/>
                </v:shape>
                <v:shape style="position:absolute;left:3027;top:441;width:120;height:344" type="#_x0000_t202" id="docshape77" filled="false" stroked="false">
                  <v:textbox inset="0,0,0,0">
                    <w:txbxContent>
                      <w:p>
                        <w:pPr>
                          <w:spacing w:before="18"/>
                          <w:ind w:left="20" w:right="0" w:firstLine="0"/>
                          <w:jc w:val="left"/>
                          <w:rPr>
                            <w:rFonts w:ascii="Symbol" w:hAnsi="Symbol"/>
                            <w:sz w:val="25"/>
                          </w:rPr>
                        </w:pPr>
                        <w:r>
                          <w:rPr>
                            <w:rFonts w:ascii="Symbol" w:hAnsi="Symbol"/>
                            <w:spacing w:val="-10"/>
                            <w:w w:val="80"/>
                            <w:sz w:val="25"/>
                          </w:rPr>
                          <w:t></w:t>
                        </w:r>
                      </w:p>
                    </w:txbxContent>
                  </v:textbox>
                  <w10:wrap type="none"/>
                </v:shape>
                <v:shape style="position:absolute;left:3088;top:466;width:121;height:155" type="#_x0000_t202" id="docshape78" filled="false" stroked="false">
                  <v:textbox inset="0,0,0,0">
                    <w:txbxContent>
                      <w:p>
                        <w:pPr>
                          <w:spacing w:before="16"/>
                          <w:ind w:left="20" w:right="0" w:firstLine="0"/>
                          <w:jc w:val="left"/>
                          <w:rPr>
                            <w:sz w:val="10"/>
                          </w:rPr>
                        </w:pPr>
                        <w:r>
                          <w:rPr>
                            <w:spacing w:val="-10"/>
                            <w:w w:val="110"/>
                            <w:sz w:val="10"/>
                          </w:rPr>
                          <w:t>2</w:t>
                        </w:r>
                      </w:p>
                    </w:txbxContent>
                  </v:textbox>
                  <w10:wrap type="none"/>
                </v:shape>
                <v:shape style="position:absolute;left:3173;top:450;width:130;height:261" type="#_x0000_t202" id="docshape79" filled="false" stroked="false">
                  <v:textbox inset="0,0,0,0">
                    <w:txbxContent>
                      <w:p>
                        <w:pPr>
                          <w:spacing w:before="20"/>
                          <w:ind w:left="20" w:right="0" w:firstLine="0"/>
                          <w:jc w:val="left"/>
                          <w:rPr>
                            <w:rFonts w:ascii="Symbol" w:hAnsi="Symbol"/>
                            <w:sz w:val="18"/>
                          </w:rPr>
                        </w:pPr>
                        <w:r>
                          <w:rPr>
                            <w:rFonts w:ascii="Symbol" w:hAnsi="Symbol"/>
                            <w:spacing w:val="-10"/>
                            <w:sz w:val="18"/>
                          </w:rPr>
                          <w:t></w:t>
                        </w:r>
                      </w:p>
                    </w:txbxContent>
                  </v:textbox>
                  <w10:wrap type="none"/>
                </v:shape>
                <v:shape style="position:absolute;left:3173;top:600;width:130;height:261" type="#_x0000_t202" id="docshape80" filled="false" stroked="false">
                  <v:textbox inset="0,0,0,0">
                    <w:txbxContent>
                      <w:p>
                        <w:pPr>
                          <w:spacing w:before="20"/>
                          <w:ind w:left="20" w:right="0" w:firstLine="0"/>
                          <w:jc w:val="left"/>
                          <w:rPr>
                            <w:rFonts w:ascii="Symbol" w:hAnsi="Symbol"/>
                            <w:sz w:val="18"/>
                          </w:rPr>
                        </w:pPr>
                        <w:r>
                          <w:rPr>
                            <w:rFonts w:ascii="Symbol" w:hAnsi="Symbol"/>
                            <w:spacing w:val="-10"/>
                            <w:sz w:val="18"/>
                          </w:rPr>
                          <w:t></w:t>
                        </w:r>
                      </w:p>
                    </w:txbxContent>
                  </v:textbox>
                  <w10:wrap type="none"/>
                </v:shape>
                <w10:wrap type="none"/>
              </v:group>
            </w:pict>
          </mc:Fallback>
        </mc:AlternateContent>
      </w:r>
      <w:r>
        <w:rPr>
          <w:rFonts w:ascii="Trebuchet MS" w:hAnsi="Trebuchet MS"/>
          <w:i/>
          <w:w w:val="80"/>
          <w:position w:val="-12"/>
          <w:sz w:val="18"/>
        </w:rPr>
        <w:t>r</w:t>
      </w:r>
      <w:r>
        <w:rPr>
          <w:rFonts w:ascii="Trebuchet MS" w:hAnsi="Trebuchet MS"/>
          <w:i/>
          <w:spacing w:val="-6"/>
          <w:w w:val="80"/>
          <w:position w:val="-12"/>
          <w:sz w:val="18"/>
        </w:rPr>
        <w:t> </w:t>
      </w:r>
      <w:r>
        <w:rPr>
          <w:rFonts w:ascii="Symbol" w:hAnsi="Symbol"/>
          <w:spacing w:val="-10"/>
          <w:position w:val="-12"/>
          <w:sz w:val="18"/>
        </w:rPr>
        <w:t></w:t>
      </w:r>
      <w:r>
        <w:rPr>
          <w:rFonts w:ascii="Times New Roman" w:hAnsi="Times New Roman"/>
          <w:position w:val="-12"/>
          <w:sz w:val="18"/>
        </w:rPr>
        <w:tab/>
      </w:r>
      <w:r>
        <w:rPr>
          <w:rFonts w:ascii="Symbol" w:hAnsi="Symbol"/>
          <w:spacing w:val="-2"/>
          <w:w w:val="90"/>
          <w:position w:val="-2"/>
          <w:sz w:val="27"/>
        </w:rPr>
        <w:t></w:t>
      </w:r>
      <w:r>
        <w:rPr>
          <w:rFonts w:ascii="Symbol" w:hAnsi="Symbol"/>
          <w:spacing w:val="-2"/>
          <w:w w:val="90"/>
          <w:position w:val="2"/>
          <w:sz w:val="18"/>
        </w:rPr>
        <w:t></w:t>
      </w:r>
      <w:r>
        <w:rPr>
          <w:rFonts w:ascii="Symbol" w:hAnsi="Symbol"/>
          <w:spacing w:val="-2"/>
          <w:w w:val="90"/>
          <w:position w:val="-4"/>
          <w:sz w:val="18"/>
        </w:rPr>
        <w:t></w:t>
      </w:r>
      <w:r>
        <w:rPr>
          <w:rFonts w:ascii="Symbol" w:hAnsi="Symbol"/>
          <w:spacing w:val="-2"/>
          <w:w w:val="90"/>
          <w:sz w:val="25"/>
        </w:rPr>
        <w:t></w:t>
      </w:r>
      <w:r>
        <w:rPr>
          <w:rFonts w:ascii="Trebuchet MS" w:hAnsi="Trebuchet MS"/>
          <w:i/>
          <w:spacing w:val="-2"/>
          <w:w w:val="90"/>
          <w:position w:val="2"/>
          <w:sz w:val="18"/>
        </w:rPr>
        <w:t>x</w:t>
      </w:r>
      <w:r>
        <w:rPr>
          <w:rFonts w:ascii="Trebuchet MS" w:hAnsi="Trebuchet MS"/>
          <w:i/>
          <w:spacing w:val="-2"/>
          <w:w w:val="90"/>
          <w:position w:val="2"/>
          <w:sz w:val="18"/>
          <w:vertAlign w:val="subscript"/>
        </w:rPr>
        <w:t>i</w:t>
      </w:r>
      <w:r>
        <w:rPr>
          <w:rFonts w:ascii="Trebuchet MS" w:hAnsi="Trebuchet MS"/>
          <w:i/>
          <w:spacing w:val="-7"/>
          <w:position w:val="2"/>
          <w:sz w:val="18"/>
          <w:vertAlign w:val="baseline"/>
        </w:rPr>
        <w:t> </w:t>
      </w:r>
      <w:r>
        <w:rPr>
          <w:rFonts w:ascii="Symbol" w:hAnsi="Symbol"/>
          <w:spacing w:val="-2"/>
          <w:w w:val="90"/>
          <w:position w:val="2"/>
          <w:sz w:val="18"/>
          <w:vertAlign w:val="baseline"/>
        </w:rPr>
        <w:t></w:t>
      </w:r>
      <w:r>
        <w:rPr>
          <w:rFonts w:ascii="Times New Roman" w:hAnsi="Times New Roman"/>
          <w:spacing w:val="-11"/>
          <w:w w:val="90"/>
          <w:position w:val="2"/>
          <w:sz w:val="18"/>
          <w:vertAlign w:val="baseline"/>
        </w:rPr>
        <w:t> </w:t>
      </w:r>
      <w:r>
        <w:rPr>
          <w:rFonts w:ascii="Trebuchet MS" w:hAnsi="Trebuchet MS"/>
          <w:i/>
          <w:spacing w:val="-2"/>
          <w:w w:val="90"/>
          <w:position w:val="2"/>
          <w:sz w:val="18"/>
          <w:vertAlign w:val="baseline"/>
        </w:rPr>
        <w:t>x</w:t>
      </w:r>
      <w:r>
        <w:rPr>
          <w:rFonts w:ascii="Trebuchet MS" w:hAnsi="Trebuchet MS"/>
          <w:i/>
          <w:spacing w:val="-21"/>
          <w:w w:val="90"/>
          <w:position w:val="2"/>
          <w:sz w:val="18"/>
          <w:vertAlign w:val="baseline"/>
        </w:rPr>
        <w:t> </w:t>
      </w:r>
      <w:r>
        <w:rPr>
          <w:rFonts w:ascii="Symbol" w:hAnsi="Symbol"/>
          <w:spacing w:val="-2"/>
          <w:w w:val="90"/>
          <w:sz w:val="25"/>
          <w:vertAlign w:val="baseline"/>
        </w:rPr>
        <w:t></w:t>
      </w:r>
      <w:r>
        <w:rPr>
          <w:rFonts w:ascii="Trebuchet MS" w:hAnsi="Trebuchet MS"/>
          <w:i/>
          <w:spacing w:val="-2"/>
          <w:w w:val="90"/>
          <w:position w:val="2"/>
          <w:sz w:val="18"/>
          <w:vertAlign w:val="baseline"/>
        </w:rPr>
        <w:t>y</w:t>
      </w:r>
      <w:r>
        <w:rPr>
          <w:rFonts w:ascii="Trebuchet MS" w:hAnsi="Trebuchet MS"/>
          <w:i/>
          <w:spacing w:val="-2"/>
          <w:w w:val="90"/>
          <w:position w:val="2"/>
          <w:sz w:val="18"/>
          <w:vertAlign w:val="subscript"/>
        </w:rPr>
        <w:t>i</w:t>
      </w:r>
      <w:r>
        <w:rPr>
          <w:rFonts w:ascii="Trebuchet MS" w:hAnsi="Trebuchet MS"/>
          <w:i/>
          <w:spacing w:val="-7"/>
          <w:position w:val="2"/>
          <w:sz w:val="18"/>
          <w:vertAlign w:val="baseline"/>
        </w:rPr>
        <w:t> </w:t>
      </w:r>
      <w:r>
        <w:rPr>
          <w:rFonts w:ascii="Symbol" w:hAnsi="Symbol"/>
          <w:spacing w:val="-2"/>
          <w:w w:val="90"/>
          <w:position w:val="2"/>
          <w:sz w:val="18"/>
          <w:vertAlign w:val="baseline"/>
        </w:rPr>
        <w:t></w:t>
      </w:r>
      <w:r>
        <w:rPr>
          <w:rFonts w:ascii="Times New Roman" w:hAnsi="Times New Roman"/>
          <w:spacing w:val="-23"/>
          <w:w w:val="90"/>
          <w:position w:val="2"/>
          <w:sz w:val="18"/>
          <w:vertAlign w:val="baseline"/>
        </w:rPr>
        <w:t> </w:t>
      </w:r>
      <w:r>
        <w:rPr>
          <w:rFonts w:ascii="Trebuchet MS" w:hAnsi="Trebuchet MS"/>
          <w:i/>
          <w:spacing w:val="-2"/>
          <w:w w:val="90"/>
          <w:position w:val="2"/>
          <w:sz w:val="18"/>
          <w:vertAlign w:val="baseline"/>
        </w:rPr>
        <w:t>y</w:t>
      </w:r>
      <w:r>
        <w:rPr>
          <w:rFonts w:ascii="Trebuchet MS" w:hAnsi="Trebuchet MS"/>
          <w:i/>
          <w:spacing w:val="-14"/>
          <w:w w:val="90"/>
          <w:position w:val="2"/>
          <w:sz w:val="18"/>
          <w:vertAlign w:val="baseline"/>
        </w:rPr>
        <w:t> </w:t>
      </w:r>
      <w:r>
        <w:rPr>
          <w:rFonts w:ascii="Symbol" w:hAnsi="Symbol"/>
          <w:spacing w:val="-5"/>
          <w:w w:val="90"/>
          <w:sz w:val="25"/>
          <w:vertAlign w:val="baseline"/>
        </w:rPr>
        <w:t></w:t>
      </w:r>
      <w:r>
        <w:rPr>
          <w:rFonts w:ascii="Symbol" w:hAnsi="Symbol"/>
          <w:spacing w:val="-5"/>
          <w:w w:val="90"/>
          <w:position w:val="2"/>
          <w:sz w:val="18"/>
          <w:vertAlign w:val="baseline"/>
        </w:rPr>
        <w:t></w:t>
      </w:r>
      <w:r>
        <w:rPr>
          <w:rFonts w:ascii="Symbol" w:hAnsi="Symbol"/>
          <w:spacing w:val="-5"/>
          <w:w w:val="90"/>
          <w:position w:val="-4"/>
          <w:sz w:val="18"/>
          <w:vertAlign w:val="baseline"/>
        </w:rPr>
        <w:t></w:t>
      </w:r>
      <w:r>
        <w:rPr>
          <w:rFonts w:ascii="Times New Roman" w:hAnsi="Times New Roman"/>
          <w:position w:val="-4"/>
          <w:sz w:val="18"/>
          <w:vertAlign w:val="baseline"/>
        </w:rPr>
        <w:tab/>
      </w:r>
      <w:r>
        <w:rPr>
          <w:spacing w:val="-10"/>
          <w:position w:val="-12"/>
          <w:sz w:val="18"/>
          <w:vertAlign w:val="baseline"/>
        </w:rPr>
        <w:t>,</w:t>
      </w:r>
    </w:p>
    <w:p>
      <w:pPr>
        <w:pStyle w:val="BodyText"/>
        <w:ind w:left="0"/>
        <w:jc w:val="left"/>
        <w:rPr>
          <w:sz w:val="20"/>
        </w:rPr>
      </w:pPr>
    </w:p>
    <w:p>
      <w:pPr>
        <w:pStyle w:val="BodyText"/>
        <w:spacing w:before="4"/>
        <w:ind w:left="0"/>
        <w:jc w:val="left"/>
        <w:rPr>
          <w:sz w:val="20"/>
        </w:rPr>
      </w:pPr>
      <w:r>
        <w:rPr>
          <w:sz w:val="20"/>
        </w:rPr>
        <mc:AlternateContent>
          <mc:Choice Requires="wps">
            <w:drawing>
              <wp:anchor distT="0" distB="0" distL="0" distR="0" allowOverlap="1" layoutInCell="1" locked="0" behindDoc="1" simplePos="0" relativeHeight="487588864">
                <wp:simplePos x="0" y="0"/>
                <wp:positionH relativeFrom="page">
                  <wp:posOffset>3337754</wp:posOffset>
                </wp:positionH>
                <wp:positionV relativeFrom="paragraph">
                  <wp:posOffset>171072</wp:posOffset>
                </wp:positionV>
                <wp:extent cx="57150" cy="1270"/>
                <wp:effectExtent l="0" t="0" r="0" b="0"/>
                <wp:wrapTopAndBottom/>
                <wp:docPr id="87" name="Graphic 87"/>
                <wp:cNvGraphicFramePr>
                  <a:graphicFrameLocks/>
                </wp:cNvGraphicFramePr>
                <a:graphic>
                  <a:graphicData uri="http://schemas.microsoft.com/office/word/2010/wordprocessingShape">
                    <wps:wsp>
                      <wps:cNvPr id="87" name="Graphic 87"/>
                      <wps:cNvSpPr/>
                      <wps:spPr>
                        <a:xfrm>
                          <a:off x="0" y="0"/>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262.815308pt;margin-top:13.470312pt;width:4.5pt;height:.1pt;mso-position-horizontal-relative:page;mso-position-vertical-relative:paragraph;z-index:-15727616;mso-wrap-distance-left:0;mso-wrap-distance-right:0" id="docshape81" coordorigin="5256,269" coordsize="90,0" path="m5256,269l5346,269e" filled="false" stroked="true" strokeweight=".438pt" strokecolor="#000000">
                <v:path arrowok="t"/>
                <v:stroke dashstyle="solid"/>
                <w10:wrap type="topAndBottom"/>
              </v:shape>
            </w:pict>
          </mc:Fallback>
        </mc:AlternateContent>
      </w:r>
    </w:p>
    <w:p>
      <w:pPr>
        <w:pStyle w:val="BodyText"/>
        <w:spacing w:line="228" w:lineRule="auto"/>
        <w:ind w:left="134" w:right="138" w:firstLine="8"/>
      </w:pPr>
      <w:r>
        <w:rPr>
          <w:color w:val="231F20"/>
        </w:rPr>
        <w:t>where</w:t>
      </w:r>
      <w:r>
        <w:rPr>
          <w:color w:val="231F20"/>
          <w:spacing w:val="-2"/>
        </w:rPr>
        <w:t> </w:t>
      </w:r>
      <w:r>
        <w:rPr>
          <w:rFonts w:ascii="Trebuchet MS" w:hAnsi="Trebuchet MS"/>
          <w:i/>
        </w:rPr>
        <w:t>x</w:t>
      </w:r>
      <w:r>
        <w:rPr>
          <w:rFonts w:ascii="Trebuchet MS" w:hAnsi="Trebuchet MS"/>
          <w:i/>
          <w:position w:val="-4"/>
          <w:sz w:val="10"/>
        </w:rPr>
        <w:t>i</w:t>
      </w:r>
      <w:r>
        <w:rPr>
          <w:rFonts w:ascii="Trebuchet MS" w:hAnsi="Trebuchet MS"/>
          <w:i/>
          <w:spacing w:val="25"/>
          <w:position w:val="-4"/>
          <w:sz w:val="10"/>
        </w:rPr>
        <w:t> </w:t>
      </w:r>
      <w:r>
        <w:rPr>
          <w:color w:val="231F20"/>
        </w:rPr>
        <w:t>–</w:t>
      </w:r>
      <w:r>
        <w:rPr>
          <w:color w:val="231F20"/>
          <w:spacing w:val="-4"/>
        </w:rPr>
        <w:t> </w:t>
      </w:r>
      <w:r>
        <w:rPr>
          <w:color w:val="231F20"/>
        </w:rPr>
        <w:t>the</w:t>
      </w:r>
      <w:r>
        <w:rPr>
          <w:color w:val="231F20"/>
          <w:spacing w:val="-4"/>
        </w:rPr>
        <w:t> </w:t>
      </w:r>
      <w:r>
        <w:rPr>
          <w:color w:val="231F20"/>
        </w:rPr>
        <w:t>number</w:t>
      </w:r>
      <w:r>
        <w:rPr>
          <w:color w:val="231F20"/>
          <w:spacing w:val="-4"/>
        </w:rPr>
        <w:t> </w:t>
      </w:r>
      <w:r>
        <w:rPr>
          <w:color w:val="231F20"/>
        </w:rPr>
        <w:t>of</w:t>
      </w:r>
      <w:r>
        <w:rPr>
          <w:color w:val="231F20"/>
          <w:spacing w:val="-4"/>
        </w:rPr>
        <w:t> </w:t>
      </w:r>
      <w:r>
        <w:rPr>
          <w:color w:val="231F20"/>
        </w:rPr>
        <w:t>car-sharing</w:t>
      </w:r>
      <w:r>
        <w:rPr>
          <w:color w:val="231F20"/>
          <w:spacing w:val="-4"/>
        </w:rPr>
        <w:t> </w:t>
      </w:r>
      <w:r>
        <w:rPr>
          <w:color w:val="231F20"/>
        </w:rPr>
        <w:t>users</w:t>
      </w:r>
      <w:r>
        <w:rPr>
          <w:color w:val="231F20"/>
          <w:spacing w:val="-4"/>
        </w:rPr>
        <w:t> </w:t>
      </w:r>
      <w:r>
        <w:rPr>
          <w:color w:val="231F20"/>
        </w:rPr>
        <w:t>in</w:t>
      </w:r>
      <w:r>
        <w:rPr>
          <w:color w:val="231F20"/>
          <w:spacing w:val="-4"/>
        </w:rPr>
        <w:t> </w:t>
      </w:r>
      <w:r>
        <w:rPr>
          <w:color w:val="231F20"/>
        </w:rPr>
        <w:t>millions;</w:t>
      </w:r>
      <w:r>
        <w:rPr>
          <w:color w:val="231F20"/>
          <w:spacing w:val="-3"/>
        </w:rPr>
        <w:t> </w:t>
      </w:r>
      <w:r>
        <w:rPr>
          <w:rFonts w:ascii="Trebuchet MS" w:hAnsi="Trebuchet MS"/>
          <w:i/>
        </w:rPr>
        <w:t>x </w:t>
      </w:r>
      <w:r>
        <w:rPr>
          <w:color w:val="231F20"/>
        </w:rPr>
        <w:t>–</w:t>
      </w:r>
      <w:r>
        <w:rPr>
          <w:color w:val="231F20"/>
          <w:spacing w:val="-4"/>
        </w:rPr>
        <w:t> </w:t>
      </w:r>
      <w:r>
        <w:rPr>
          <w:color w:val="231F20"/>
        </w:rPr>
        <w:t>the</w:t>
      </w:r>
      <w:r>
        <w:rPr>
          <w:color w:val="231F20"/>
          <w:spacing w:val="-4"/>
        </w:rPr>
        <w:t> </w:t>
      </w:r>
      <w:r>
        <w:rPr>
          <w:color w:val="231F20"/>
        </w:rPr>
        <w:t>average</w:t>
      </w:r>
      <w:r>
        <w:rPr>
          <w:color w:val="231F20"/>
          <w:spacing w:val="-4"/>
        </w:rPr>
        <w:t> </w:t>
      </w:r>
      <w:r>
        <w:rPr>
          <w:color w:val="231F20"/>
        </w:rPr>
        <w:t>number</w:t>
      </w:r>
      <w:r>
        <w:rPr>
          <w:color w:val="231F20"/>
          <w:spacing w:val="-4"/>
        </w:rPr>
        <w:t> </w:t>
      </w:r>
      <w:r>
        <w:rPr>
          <w:color w:val="231F20"/>
        </w:rPr>
        <w:t>of </w:t>
      </w:r>
      <w:r>
        <w:rPr>
          <w:color w:val="231F20"/>
          <w:spacing w:val="-2"/>
        </w:rPr>
        <w:t>users</w:t>
      </w:r>
      <w:r>
        <w:rPr>
          <w:color w:val="231F20"/>
          <w:spacing w:val="-13"/>
        </w:rPr>
        <w:t> </w:t>
      </w:r>
      <w:r>
        <w:rPr>
          <w:color w:val="231F20"/>
          <w:spacing w:val="-2"/>
        </w:rPr>
        <w:t>(≈</w:t>
      </w:r>
      <w:r>
        <w:rPr>
          <w:color w:val="231F20"/>
          <w:spacing w:val="-11"/>
        </w:rPr>
        <w:t> </w:t>
      </w:r>
      <w:r>
        <w:rPr>
          <w:color w:val="231F20"/>
          <w:spacing w:val="-2"/>
        </w:rPr>
        <w:t>44,86</w:t>
      </w:r>
      <w:r>
        <w:rPr>
          <w:color w:val="231F20"/>
          <w:spacing w:val="-9"/>
        </w:rPr>
        <w:t> </w:t>
      </w:r>
      <w:r>
        <w:rPr>
          <w:color w:val="231F20"/>
          <w:spacing w:val="-2"/>
        </w:rPr>
        <w:t>million);</w:t>
      </w:r>
      <w:r>
        <w:rPr>
          <w:color w:val="231F20"/>
          <w:spacing w:val="-13"/>
        </w:rPr>
        <w:t> </w:t>
      </w:r>
      <w:r>
        <w:rPr>
          <w:rFonts w:ascii="Trebuchet MS" w:hAnsi="Trebuchet MS"/>
          <w:i/>
          <w:spacing w:val="-2"/>
        </w:rPr>
        <w:t>y</w:t>
      </w:r>
      <w:r>
        <w:rPr>
          <w:rFonts w:ascii="Trebuchet MS" w:hAnsi="Trebuchet MS"/>
          <w:i/>
          <w:spacing w:val="-2"/>
          <w:position w:val="-4"/>
          <w:sz w:val="10"/>
        </w:rPr>
        <w:t>i</w:t>
      </w:r>
      <w:r>
        <w:rPr>
          <w:rFonts w:ascii="Trebuchet MS" w:hAnsi="Trebuchet MS"/>
          <w:i/>
          <w:spacing w:val="29"/>
          <w:position w:val="-4"/>
          <w:sz w:val="10"/>
        </w:rPr>
        <w:t> </w:t>
      </w:r>
      <w:r>
        <w:rPr>
          <w:color w:val="231F20"/>
          <w:spacing w:val="-2"/>
        </w:rPr>
        <w:t>–</w:t>
      </w:r>
      <w:r>
        <w:rPr>
          <w:color w:val="231F20"/>
          <w:spacing w:val="-9"/>
        </w:rPr>
        <w:t> </w:t>
      </w:r>
      <w:r>
        <w:rPr>
          <w:color w:val="231F20"/>
          <w:spacing w:val="-2"/>
        </w:rPr>
        <w:t>the</w:t>
      </w:r>
      <w:r>
        <w:rPr>
          <w:color w:val="231F20"/>
          <w:spacing w:val="-9"/>
        </w:rPr>
        <w:t> </w:t>
      </w:r>
      <w:r>
        <w:rPr>
          <w:color w:val="231F20"/>
          <w:spacing w:val="-2"/>
        </w:rPr>
        <w:t>percentage</w:t>
      </w:r>
      <w:r>
        <w:rPr>
          <w:color w:val="231F20"/>
          <w:spacing w:val="-9"/>
        </w:rPr>
        <w:t> </w:t>
      </w:r>
      <w:r>
        <w:rPr>
          <w:color w:val="231F20"/>
          <w:spacing w:val="-2"/>
        </w:rPr>
        <w:t>of</w:t>
      </w:r>
      <w:r>
        <w:rPr>
          <w:color w:val="231F20"/>
          <w:spacing w:val="-9"/>
        </w:rPr>
        <w:t> </w:t>
      </w:r>
      <w:r>
        <w:rPr>
          <w:color w:val="231F20"/>
          <w:spacing w:val="-2"/>
        </w:rPr>
        <w:t>users</w:t>
      </w:r>
      <w:r>
        <w:rPr>
          <w:color w:val="231F20"/>
          <w:spacing w:val="-9"/>
        </w:rPr>
        <w:t> </w:t>
      </w:r>
      <w:r>
        <w:rPr>
          <w:color w:val="231F20"/>
          <w:spacing w:val="-2"/>
        </w:rPr>
        <w:t>relative</w:t>
      </w:r>
      <w:r>
        <w:rPr>
          <w:color w:val="231F20"/>
          <w:spacing w:val="-9"/>
        </w:rPr>
        <w:t> </w:t>
      </w:r>
      <w:r>
        <w:rPr>
          <w:color w:val="231F20"/>
          <w:spacing w:val="-2"/>
        </w:rPr>
        <w:t>to</w:t>
      </w:r>
      <w:r>
        <w:rPr>
          <w:color w:val="231F20"/>
          <w:spacing w:val="-9"/>
        </w:rPr>
        <w:t> </w:t>
      </w:r>
      <w:r>
        <w:rPr>
          <w:color w:val="231F20"/>
          <w:spacing w:val="-2"/>
        </w:rPr>
        <w:t>the</w:t>
      </w:r>
      <w:r>
        <w:rPr>
          <w:color w:val="231F20"/>
          <w:spacing w:val="-9"/>
        </w:rPr>
        <w:t> </w:t>
      </w:r>
      <w:r>
        <w:rPr>
          <w:color w:val="231F20"/>
          <w:spacing w:val="-2"/>
        </w:rPr>
        <w:t>world</w:t>
      </w:r>
      <w:r>
        <w:rPr>
          <w:color w:val="231F20"/>
          <w:spacing w:val="-9"/>
        </w:rPr>
        <w:t> </w:t>
      </w:r>
      <w:r>
        <w:rPr>
          <w:color w:val="231F20"/>
          <w:spacing w:val="-2"/>
        </w:rPr>
        <w:t>population; </w:t>
      </w:r>
      <w:r>
        <w:rPr>
          <w:rFonts w:ascii="Trebuchet MS" w:hAnsi="Trebuchet MS"/>
          <w:i/>
        </w:rPr>
        <w:t>y </w:t>
      </w:r>
      <w:r>
        <w:rPr>
          <w:color w:val="231F20"/>
        </w:rPr>
        <w:t>–</w:t>
      </w:r>
      <w:r>
        <w:rPr>
          <w:color w:val="231F20"/>
          <w:spacing w:val="-15"/>
        </w:rPr>
        <w:t> </w:t>
      </w:r>
      <w:r>
        <w:rPr>
          <w:color w:val="231F20"/>
        </w:rPr>
        <w:t>the</w:t>
      </w:r>
      <w:r>
        <w:rPr>
          <w:color w:val="231F20"/>
          <w:spacing w:val="-15"/>
        </w:rPr>
        <w:t> </w:t>
      </w:r>
      <w:r>
        <w:rPr>
          <w:color w:val="231F20"/>
        </w:rPr>
        <w:t>average</w:t>
      </w:r>
      <w:r>
        <w:rPr>
          <w:color w:val="231F20"/>
          <w:spacing w:val="-15"/>
        </w:rPr>
        <w:t> </w:t>
      </w:r>
      <w:r>
        <w:rPr>
          <w:color w:val="231F20"/>
        </w:rPr>
        <w:t>percentage</w:t>
      </w:r>
      <w:r>
        <w:rPr>
          <w:color w:val="231F20"/>
          <w:spacing w:val="-15"/>
        </w:rPr>
        <w:t> </w:t>
      </w:r>
      <w:r>
        <w:rPr>
          <w:color w:val="231F20"/>
        </w:rPr>
        <w:t>of</w:t>
      </w:r>
      <w:r>
        <w:rPr>
          <w:color w:val="231F20"/>
          <w:spacing w:val="-15"/>
        </w:rPr>
        <w:t> </w:t>
      </w:r>
      <w:r>
        <w:rPr>
          <w:color w:val="231F20"/>
        </w:rPr>
        <w:t>users</w:t>
      </w:r>
      <w:r>
        <w:rPr>
          <w:color w:val="231F20"/>
          <w:spacing w:val="-15"/>
        </w:rPr>
        <w:t> </w:t>
      </w:r>
      <w:r>
        <w:rPr>
          <w:color w:val="231F20"/>
        </w:rPr>
        <w:t>(≈</w:t>
      </w:r>
      <w:r>
        <w:rPr>
          <w:color w:val="231F20"/>
          <w:spacing w:val="-15"/>
        </w:rPr>
        <w:t> </w:t>
      </w:r>
      <w:r>
        <w:rPr>
          <w:color w:val="231F20"/>
        </w:rPr>
        <w:t>0.569%).</w:t>
      </w:r>
    </w:p>
    <w:p>
      <w:pPr>
        <w:pStyle w:val="BodyText"/>
        <w:ind w:left="425"/>
      </w:pPr>
      <w:r>
        <w:rPr/>
        <mc:AlternateContent>
          <mc:Choice Requires="wps">
            <w:drawing>
              <wp:anchor distT="0" distB="0" distL="0" distR="0" allowOverlap="1" layoutInCell="1" locked="0" behindDoc="1" simplePos="0" relativeHeight="487155200">
                <wp:simplePos x="0" y="0"/>
                <wp:positionH relativeFrom="page">
                  <wp:posOffset>540792</wp:posOffset>
                </wp:positionH>
                <wp:positionV relativeFrom="paragraph">
                  <wp:posOffset>-137285</wp:posOffset>
                </wp:positionV>
                <wp:extent cx="57150" cy="1270"/>
                <wp:effectExtent l="0" t="0" r="0" b="0"/>
                <wp:wrapNone/>
                <wp:docPr id="88" name="Graphic 88"/>
                <wp:cNvGraphicFramePr>
                  <a:graphicFrameLocks/>
                </wp:cNvGraphicFramePr>
                <a:graphic>
                  <a:graphicData uri="http://schemas.microsoft.com/office/word/2010/wordprocessingShape">
                    <wps:wsp>
                      <wps:cNvPr id="88" name="Graphic 88"/>
                      <wps:cNvSpPr/>
                      <wps:spPr>
                        <a:xfrm>
                          <a:off x="0" y="0"/>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161280" from="42.58210pt,-10.809895pt" to="47.08210pt,-10.809895pt" stroked="true" strokeweight=".438pt" strokecolor="#000000">
                <v:stroke dashstyle="solid"/>
                <w10:wrap type="none"/>
              </v:line>
            </w:pict>
          </mc:Fallback>
        </mc:AlternateContent>
      </w:r>
      <w:r>
        <w:rPr>
          <w:color w:val="231F20"/>
        </w:rPr>
        <w:t>The</w:t>
      </w:r>
      <w:r>
        <w:rPr>
          <w:color w:val="231F20"/>
          <w:spacing w:val="9"/>
        </w:rPr>
        <w:t> </w:t>
      </w:r>
      <w:r>
        <w:rPr>
          <w:color w:val="231F20"/>
        </w:rPr>
        <w:t>calculations</w:t>
      </w:r>
      <w:r>
        <w:rPr>
          <w:color w:val="231F20"/>
          <w:spacing w:val="9"/>
        </w:rPr>
        <w:t> </w:t>
      </w:r>
      <w:r>
        <w:rPr>
          <w:color w:val="231F20"/>
        </w:rPr>
        <w:t>based</w:t>
      </w:r>
      <w:r>
        <w:rPr>
          <w:color w:val="231F20"/>
          <w:spacing w:val="10"/>
        </w:rPr>
        <w:t> </w:t>
      </w:r>
      <w:r>
        <w:rPr>
          <w:color w:val="231F20"/>
        </w:rPr>
        <w:t>on</w:t>
      </w:r>
      <w:r>
        <w:rPr>
          <w:color w:val="231F20"/>
          <w:spacing w:val="9"/>
        </w:rPr>
        <w:t> </w:t>
      </w:r>
      <w:r>
        <w:rPr>
          <w:color w:val="231F20"/>
        </w:rPr>
        <w:t>the</w:t>
      </w:r>
      <w:r>
        <w:rPr>
          <w:color w:val="231F20"/>
          <w:spacing w:val="10"/>
        </w:rPr>
        <w:t> </w:t>
      </w:r>
      <w:r>
        <w:rPr>
          <w:color w:val="231F20"/>
        </w:rPr>
        <w:t>actual</w:t>
      </w:r>
      <w:r>
        <w:rPr>
          <w:color w:val="231F20"/>
          <w:spacing w:val="9"/>
        </w:rPr>
        <w:t> </w:t>
      </w:r>
      <w:r>
        <w:rPr>
          <w:color w:val="231F20"/>
        </w:rPr>
        <w:t>data</w:t>
      </w:r>
      <w:r>
        <w:rPr>
          <w:color w:val="231F20"/>
          <w:spacing w:val="10"/>
        </w:rPr>
        <w:t> </w:t>
      </w:r>
      <w:r>
        <w:rPr>
          <w:color w:val="231F20"/>
        </w:rPr>
        <w:t>from</w:t>
      </w:r>
      <w:r>
        <w:rPr>
          <w:color w:val="231F20"/>
          <w:spacing w:val="9"/>
        </w:rPr>
        <w:t> </w:t>
      </w:r>
      <w:r>
        <w:rPr>
          <w:color w:val="231F20"/>
        </w:rPr>
        <w:t>the</w:t>
      </w:r>
      <w:r>
        <w:rPr>
          <w:color w:val="231F20"/>
          <w:spacing w:val="10"/>
        </w:rPr>
        <w:t> </w:t>
      </w:r>
      <w:r>
        <w:rPr>
          <w:color w:val="231F20"/>
        </w:rPr>
        <w:t>table</w:t>
      </w:r>
      <w:r>
        <w:rPr>
          <w:color w:val="231F20"/>
          <w:spacing w:val="9"/>
        </w:rPr>
        <w:t> </w:t>
      </w:r>
      <w:r>
        <w:rPr>
          <w:color w:val="231F20"/>
        </w:rPr>
        <w:t>showed</w:t>
      </w:r>
      <w:r>
        <w:rPr>
          <w:color w:val="231F20"/>
          <w:spacing w:val="10"/>
        </w:rPr>
        <w:t> </w:t>
      </w:r>
      <w:r>
        <w:rPr>
          <w:color w:val="231F20"/>
        </w:rPr>
        <w:t>the</w:t>
      </w:r>
      <w:r>
        <w:rPr>
          <w:color w:val="231F20"/>
          <w:spacing w:val="9"/>
        </w:rPr>
        <w:t> </w:t>
      </w:r>
      <w:r>
        <w:rPr>
          <w:color w:val="231F20"/>
          <w:spacing w:val="-2"/>
        </w:rPr>
        <w:t>follow-</w:t>
      </w:r>
    </w:p>
    <w:p>
      <w:pPr>
        <w:pStyle w:val="BodyText"/>
      </w:pPr>
      <w:r>
        <w:rPr>
          <w:color w:val="231F20"/>
        </w:rPr>
        <w:t>ing</w:t>
      </w:r>
      <w:r>
        <w:rPr>
          <w:color w:val="231F20"/>
          <w:spacing w:val="10"/>
        </w:rPr>
        <w:t> </w:t>
      </w:r>
      <w:r>
        <w:rPr>
          <w:color w:val="231F20"/>
          <w:spacing w:val="-4"/>
        </w:rPr>
        <w:t>sums</w:t>
      </w:r>
    </w:p>
    <w:p>
      <w:pPr>
        <w:spacing w:line="122" w:lineRule="exact" w:before="170"/>
        <w:ind w:left="422" w:right="0" w:firstLine="0"/>
        <w:jc w:val="both"/>
        <w:rPr>
          <w:position w:val="2"/>
          <w:sz w:val="18"/>
        </w:rPr>
      </w:pPr>
      <w:r>
        <w:rPr>
          <w:rFonts w:ascii="Symbol" w:hAnsi="Symbol"/>
          <w:spacing w:val="-2"/>
          <w:position w:val="-2"/>
          <w:sz w:val="27"/>
        </w:rPr>
        <w:t></w:t>
      </w:r>
      <w:r>
        <w:rPr>
          <w:rFonts w:ascii="Symbol" w:hAnsi="Symbol"/>
          <w:spacing w:val="-2"/>
          <w:position w:val="2"/>
          <w:sz w:val="18"/>
        </w:rPr>
        <w:t></w:t>
      </w:r>
      <w:r>
        <w:rPr>
          <w:rFonts w:ascii="Symbol" w:hAnsi="Symbol"/>
          <w:spacing w:val="-2"/>
          <w:sz w:val="25"/>
        </w:rPr>
        <w:t></w:t>
      </w:r>
      <w:r>
        <w:rPr>
          <w:rFonts w:ascii="Trebuchet MS" w:hAnsi="Trebuchet MS"/>
          <w:i/>
          <w:spacing w:val="-2"/>
          <w:position w:val="2"/>
          <w:sz w:val="18"/>
        </w:rPr>
        <w:t>x</w:t>
      </w:r>
      <w:r>
        <w:rPr>
          <w:rFonts w:ascii="Trebuchet MS" w:hAnsi="Trebuchet MS"/>
          <w:i/>
          <w:spacing w:val="-8"/>
          <w:position w:val="2"/>
          <w:sz w:val="18"/>
        </w:rPr>
        <w:t> </w:t>
      </w:r>
      <w:r>
        <w:rPr>
          <w:rFonts w:ascii="Symbol" w:hAnsi="Symbol"/>
          <w:spacing w:val="-2"/>
          <w:position w:val="2"/>
          <w:sz w:val="18"/>
        </w:rPr>
        <w:t></w:t>
      </w:r>
      <w:r>
        <w:rPr>
          <w:rFonts w:ascii="Times New Roman" w:hAnsi="Times New Roman"/>
          <w:spacing w:val="-19"/>
          <w:position w:val="2"/>
          <w:sz w:val="18"/>
        </w:rPr>
        <w:t> </w:t>
      </w:r>
      <w:r>
        <w:rPr>
          <w:rFonts w:ascii="Trebuchet MS" w:hAnsi="Trebuchet MS"/>
          <w:i/>
          <w:spacing w:val="-2"/>
          <w:position w:val="2"/>
          <w:sz w:val="18"/>
        </w:rPr>
        <w:t>x</w:t>
      </w:r>
      <w:r>
        <w:rPr>
          <w:rFonts w:ascii="Trebuchet MS" w:hAnsi="Trebuchet MS"/>
          <w:i/>
          <w:spacing w:val="-30"/>
          <w:position w:val="2"/>
          <w:sz w:val="18"/>
        </w:rPr>
        <w:t> </w:t>
      </w:r>
      <w:r>
        <w:rPr>
          <w:rFonts w:ascii="Symbol" w:hAnsi="Symbol"/>
          <w:spacing w:val="-2"/>
          <w:sz w:val="25"/>
        </w:rPr>
        <w:t></w:t>
      </w:r>
      <w:r>
        <w:rPr>
          <w:rFonts w:ascii="Trebuchet MS" w:hAnsi="Trebuchet MS"/>
          <w:i/>
          <w:spacing w:val="-2"/>
          <w:position w:val="2"/>
          <w:sz w:val="18"/>
        </w:rPr>
        <w:t>y</w:t>
      </w:r>
      <w:r>
        <w:rPr>
          <w:rFonts w:ascii="Trebuchet MS" w:hAnsi="Trebuchet MS"/>
          <w:i/>
          <w:spacing w:val="-4"/>
          <w:position w:val="2"/>
          <w:sz w:val="18"/>
        </w:rPr>
        <w:t> </w:t>
      </w:r>
      <w:r>
        <w:rPr>
          <w:rFonts w:ascii="Symbol" w:hAnsi="Symbol"/>
          <w:spacing w:val="-2"/>
          <w:position w:val="2"/>
          <w:sz w:val="18"/>
        </w:rPr>
        <w:t></w:t>
      </w:r>
      <w:r>
        <w:rPr>
          <w:rFonts w:ascii="Times New Roman" w:hAnsi="Times New Roman"/>
          <w:spacing w:val="-30"/>
          <w:position w:val="2"/>
          <w:sz w:val="18"/>
        </w:rPr>
        <w:t> </w:t>
      </w:r>
      <w:r>
        <w:rPr>
          <w:rFonts w:ascii="Trebuchet MS" w:hAnsi="Trebuchet MS"/>
          <w:i/>
          <w:spacing w:val="-2"/>
          <w:position w:val="2"/>
          <w:sz w:val="18"/>
        </w:rPr>
        <w:t>y</w:t>
      </w:r>
      <w:r>
        <w:rPr>
          <w:rFonts w:ascii="Trebuchet MS" w:hAnsi="Trebuchet MS"/>
          <w:i/>
          <w:spacing w:val="-24"/>
          <w:position w:val="2"/>
          <w:sz w:val="18"/>
        </w:rPr>
        <w:t> </w:t>
      </w:r>
      <w:r>
        <w:rPr>
          <w:rFonts w:ascii="Symbol" w:hAnsi="Symbol"/>
          <w:spacing w:val="-2"/>
          <w:sz w:val="25"/>
        </w:rPr>
        <w:t></w:t>
      </w:r>
      <w:r>
        <w:rPr>
          <w:rFonts w:ascii="Symbol" w:hAnsi="Symbol"/>
          <w:spacing w:val="-2"/>
          <w:position w:val="2"/>
          <w:sz w:val="18"/>
        </w:rPr>
        <w:t></w:t>
      </w:r>
      <w:r>
        <w:rPr>
          <w:rFonts w:ascii="Times New Roman" w:hAnsi="Times New Roman"/>
          <w:spacing w:val="-12"/>
          <w:position w:val="2"/>
          <w:sz w:val="18"/>
        </w:rPr>
        <w:t> </w:t>
      </w:r>
      <w:r>
        <w:rPr>
          <w:rFonts w:ascii="Symbol" w:hAnsi="Symbol"/>
          <w:spacing w:val="-2"/>
          <w:position w:val="2"/>
          <w:sz w:val="18"/>
        </w:rPr>
        <w:t></w:t>
      </w:r>
      <w:r>
        <w:rPr>
          <w:rFonts w:ascii="Times New Roman" w:hAnsi="Times New Roman"/>
          <w:spacing w:val="-22"/>
          <w:position w:val="2"/>
          <w:sz w:val="18"/>
        </w:rPr>
        <w:t> </w:t>
      </w:r>
      <w:r>
        <w:rPr>
          <w:spacing w:val="-2"/>
          <w:position w:val="2"/>
          <w:sz w:val="18"/>
        </w:rPr>
        <w:t>2.976,</w:t>
      </w:r>
      <w:r>
        <w:rPr>
          <w:spacing w:val="-16"/>
          <w:position w:val="2"/>
          <w:sz w:val="18"/>
        </w:rPr>
        <w:t> </w:t>
      </w:r>
      <w:r>
        <w:rPr>
          <w:rFonts w:ascii="Symbol" w:hAnsi="Symbol"/>
          <w:spacing w:val="-2"/>
          <w:position w:val="-2"/>
          <w:sz w:val="27"/>
        </w:rPr>
        <w:t></w:t>
      </w:r>
      <w:r>
        <w:rPr>
          <w:rFonts w:ascii="Symbol" w:hAnsi="Symbol"/>
          <w:spacing w:val="-2"/>
          <w:sz w:val="25"/>
        </w:rPr>
        <w:t></w:t>
      </w:r>
      <w:r>
        <w:rPr>
          <w:rFonts w:ascii="Trebuchet MS" w:hAnsi="Trebuchet MS"/>
          <w:i/>
          <w:spacing w:val="-2"/>
          <w:position w:val="2"/>
          <w:sz w:val="18"/>
        </w:rPr>
        <w:t>x</w:t>
      </w:r>
      <w:r>
        <w:rPr>
          <w:rFonts w:ascii="Trebuchet MS" w:hAnsi="Trebuchet MS"/>
          <w:i/>
          <w:spacing w:val="10"/>
          <w:position w:val="2"/>
          <w:sz w:val="18"/>
        </w:rPr>
        <w:t> </w:t>
      </w:r>
      <w:r>
        <w:rPr>
          <w:rFonts w:ascii="Symbol" w:hAnsi="Symbol"/>
          <w:spacing w:val="-2"/>
          <w:position w:val="2"/>
          <w:sz w:val="18"/>
        </w:rPr>
        <w:t></w:t>
      </w:r>
      <w:r>
        <w:rPr>
          <w:rFonts w:ascii="Times New Roman" w:hAnsi="Times New Roman"/>
          <w:spacing w:val="-19"/>
          <w:position w:val="2"/>
          <w:sz w:val="18"/>
        </w:rPr>
        <w:t> </w:t>
      </w:r>
      <w:r>
        <w:rPr>
          <w:rFonts w:ascii="Trebuchet MS" w:hAnsi="Trebuchet MS"/>
          <w:i/>
          <w:spacing w:val="-2"/>
          <w:position w:val="2"/>
          <w:sz w:val="18"/>
        </w:rPr>
        <w:t>x</w:t>
      </w:r>
      <w:r>
        <w:rPr>
          <w:rFonts w:ascii="Trebuchet MS" w:hAnsi="Trebuchet MS"/>
          <w:i/>
          <w:spacing w:val="-30"/>
          <w:position w:val="2"/>
          <w:sz w:val="18"/>
        </w:rPr>
        <w:t> </w:t>
      </w:r>
      <w:r>
        <w:rPr>
          <w:rFonts w:ascii="Symbol" w:hAnsi="Symbol"/>
          <w:spacing w:val="-2"/>
          <w:sz w:val="25"/>
        </w:rPr>
        <w:t></w:t>
      </w:r>
      <w:r>
        <w:rPr>
          <w:spacing w:val="-2"/>
          <w:position w:val="13"/>
          <w:sz w:val="10"/>
        </w:rPr>
        <w:t>2</w:t>
      </w:r>
      <w:r>
        <w:rPr>
          <w:spacing w:val="8"/>
          <w:position w:val="13"/>
          <w:sz w:val="10"/>
        </w:rPr>
        <w:t> </w:t>
      </w:r>
      <w:r>
        <w:rPr>
          <w:rFonts w:ascii="Symbol" w:hAnsi="Symbol"/>
          <w:spacing w:val="-2"/>
          <w:position w:val="2"/>
          <w:sz w:val="18"/>
        </w:rPr>
        <w:t></w:t>
      </w:r>
      <w:r>
        <w:rPr>
          <w:rFonts w:ascii="Times New Roman" w:hAnsi="Times New Roman"/>
          <w:spacing w:val="-22"/>
          <w:position w:val="2"/>
          <w:sz w:val="18"/>
        </w:rPr>
        <w:t> </w:t>
      </w:r>
      <w:r>
        <w:rPr>
          <w:spacing w:val="-2"/>
          <w:position w:val="2"/>
          <w:sz w:val="18"/>
        </w:rPr>
        <w:t>268.1,</w:t>
      </w:r>
      <w:r>
        <w:rPr>
          <w:spacing w:val="-28"/>
          <w:position w:val="2"/>
          <w:sz w:val="18"/>
        </w:rPr>
        <w:t> </w:t>
      </w:r>
      <w:r>
        <w:rPr>
          <w:rFonts w:ascii="Symbol" w:hAnsi="Symbol"/>
          <w:spacing w:val="-2"/>
          <w:position w:val="-2"/>
          <w:sz w:val="27"/>
        </w:rPr>
        <w:t></w:t>
      </w:r>
      <w:r>
        <w:rPr>
          <w:rFonts w:ascii="Symbol" w:hAnsi="Symbol"/>
          <w:spacing w:val="-2"/>
          <w:sz w:val="25"/>
        </w:rPr>
        <w:t></w:t>
      </w:r>
      <w:r>
        <w:rPr>
          <w:rFonts w:ascii="Trebuchet MS" w:hAnsi="Trebuchet MS"/>
          <w:i/>
          <w:spacing w:val="-2"/>
          <w:position w:val="2"/>
          <w:sz w:val="18"/>
        </w:rPr>
        <w:t>y</w:t>
      </w:r>
      <w:r>
        <w:rPr>
          <w:rFonts w:ascii="Trebuchet MS" w:hAnsi="Trebuchet MS"/>
          <w:i/>
          <w:spacing w:val="14"/>
          <w:position w:val="2"/>
          <w:sz w:val="18"/>
        </w:rPr>
        <w:t> </w:t>
      </w:r>
      <w:r>
        <w:rPr>
          <w:rFonts w:ascii="Symbol" w:hAnsi="Symbol"/>
          <w:spacing w:val="-2"/>
          <w:position w:val="2"/>
          <w:sz w:val="18"/>
        </w:rPr>
        <w:t></w:t>
      </w:r>
      <w:r>
        <w:rPr>
          <w:rFonts w:ascii="Times New Roman" w:hAnsi="Times New Roman"/>
          <w:spacing w:val="-30"/>
          <w:position w:val="2"/>
          <w:sz w:val="18"/>
        </w:rPr>
        <w:t> </w:t>
      </w:r>
      <w:r>
        <w:rPr>
          <w:rFonts w:ascii="Trebuchet MS" w:hAnsi="Trebuchet MS"/>
          <w:i/>
          <w:spacing w:val="-2"/>
          <w:position w:val="2"/>
          <w:sz w:val="18"/>
        </w:rPr>
        <w:t>y</w:t>
      </w:r>
      <w:r>
        <w:rPr>
          <w:rFonts w:ascii="Trebuchet MS" w:hAnsi="Trebuchet MS"/>
          <w:i/>
          <w:spacing w:val="-23"/>
          <w:position w:val="2"/>
          <w:sz w:val="18"/>
        </w:rPr>
        <w:t> </w:t>
      </w:r>
      <w:r>
        <w:rPr>
          <w:rFonts w:ascii="Symbol" w:hAnsi="Symbol"/>
          <w:spacing w:val="-2"/>
          <w:sz w:val="25"/>
        </w:rPr>
        <w:t></w:t>
      </w:r>
      <w:r>
        <w:rPr>
          <w:spacing w:val="-2"/>
          <w:position w:val="13"/>
          <w:sz w:val="10"/>
        </w:rPr>
        <w:t>2</w:t>
      </w:r>
      <w:r>
        <w:rPr>
          <w:spacing w:val="9"/>
          <w:position w:val="13"/>
          <w:sz w:val="10"/>
        </w:rPr>
        <w:t> </w:t>
      </w:r>
      <w:r>
        <w:rPr>
          <w:rFonts w:ascii="Symbol" w:hAnsi="Symbol"/>
          <w:spacing w:val="-2"/>
          <w:position w:val="2"/>
          <w:sz w:val="18"/>
        </w:rPr>
        <w:t></w:t>
      </w:r>
      <w:r>
        <w:rPr>
          <w:rFonts w:ascii="Times New Roman" w:hAnsi="Times New Roman"/>
          <w:spacing w:val="-20"/>
          <w:position w:val="2"/>
          <w:sz w:val="18"/>
        </w:rPr>
        <w:t> </w:t>
      </w:r>
      <w:r>
        <w:rPr>
          <w:spacing w:val="-2"/>
          <w:position w:val="2"/>
          <w:sz w:val="18"/>
        </w:rPr>
        <w:t>0.033.</w:t>
      </w:r>
    </w:p>
    <w:p>
      <w:pPr>
        <w:tabs>
          <w:tab w:pos="1587" w:val="left" w:leader="none"/>
          <w:tab w:pos="3077" w:val="left" w:leader="none"/>
          <w:tab w:pos="4544" w:val="left" w:leader="none"/>
        </w:tabs>
        <w:spacing w:line="20" w:lineRule="exact"/>
        <w:ind w:left="1062" w:right="0" w:firstLine="0"/>
        <w:jc w:val="left"/>
        <w:rPr>
          <w:sz w:val="2"/>
        </w:rPr>
      </w:pPr>
      <w:r>
        <w:rPr>
          <w:sz w:val="2"/>
        </w:rPr>
        <mc:AlternateContent>
          <mc:Choice Requires="wps">
            <w:drawing>
              <wp:inline distT="0" distB="0" distL="0" distR="0">
                <wp:extent cx="57150" cy="5715"/>
                <wp:effectExtent l="9525" t="0" r="0" b="3810"/>
                <wp:docPr id="89" name="Group 89"/>
                <wp:cNvGraphicFramePr>
                  <a:graphicFrameLocks/>
                </wp:cNvGraphicFramePr>
                <a:graphic>
                  <a:graphicData uri="http://schemas.microsoft.com/office/word/2010/wordprocessingGroup">
                    <wpg:wgp>
                      <wpg:cNvPr id="89" name="Group 89"/>
                      <wpg:cNvGrpSpPr/>
                      <wpg:grpSpPr>
                        <a:xfrm>
                          <a:off x="0" y="0"/>
                          <a:ext cx="57150" cy="5715"/>
                          <a:chExt cx="57150" cy="5715"/>
                        </a:xfrm>
                      </wpg:grpSpPr>
                      <wps:wsp>
                        <wps:cNvPr id="90" name="Graphic 90"/>
                        <wps:cNvSpPr/>
                        <wps:spPr>
                          <a:xfrm>
                            <a:off x="0" y="2781"/>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5pt;height:.45pt;mso-position-horizontal-relative:char;mso-position-vertical-relative:line" id="docshapegroup82" coordorigin="0,0" coordsize="90,9">
                <v:line style="position:absolute" from="0,4" to="90,4" stroked="true" strokeweight=".438pt" strokecolor="#000000">
                  <v:stroke dashstyle="solid"/>
                </v:line>
              </v:group>
            </w:pict>
          </mc:Fallback>
        </mc:AlternateContent>
      </w:r>
      <w:r>
        <w:rPr>
          <w:sz w:val="2"/>
        </w:rPr>
      </w:r>
      <w:r>
        <w:rPr>
          <w:sz w:val="2"/>
        </w:rPr>
        <w:tab/>
      </w:r>
      <w:r>
        <w:rPr>
          <w:sz w:val="2"/>
        </w:rPr>
        <mc:AlternateContent>
          <mc:Choice Requires="wps">
            <w:drawing>
              <wp:inline distT="0" distB="0" distL="0" distR="0">
                <wp:extent cx="57150" cy="5715"/>
                <wp:effectExtent l="9525" t="0" r="0" b="3810"/>
                <wp:docPr id="91" name="Group 91"/>
                <wp:cNvGraphicFramePr>
                  <a:graphicFrameLocks/>
                </wp:cNvGraphicFramePr>
                <a:graphic>
                  <a:graphicData uri="http://schemas.microsoft.com/office/word/2010/wordprocessingGroup">
                    <wpg:wgp>
                      <wpg:cNvPr id="91" name="Group 91"/>
                      <wpg:cNvGrpSpPr/>
                      <wpg:grpSpPr>
                        <a:xfrm>
                          <a:off x="0" y="0"/>
                          <a:ext cx="57150" cy="5715"/>
                          <a:chExt cx="57150" cy="5715"/>
                        </a:xfrm>
                      </wpg:grpSpPr>
                      <wps:wsp>
                        <wps:cNvPr id="92" name="Graphic 92"/>
                        <wps:cNvSpPr/>
                        <wps:spPr>
                          <a:xfrm>
                            <a:off x="0" y="2781"/>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5pt;height:.45pt;mso-position-horizontal-relative:char;mso-position-vertical-relative:line" id="docshapegroup83" coordorigin="0,0" coordsize="90,9">
                <v:line style="position:absolute" from="0,4" to="90,4" stroked="true" strokeweight=".438pt" strokecolor="#000000">
                  <v:stroke dashstyle="solid"/>
                </v:line>
              </v:group>
            </w:pict>
          </mc:Fallback>
        </mc:AlternateContent>
      </w:r>
      <w:r>
        <w:rPr>
          <w:sz w:val="2"/>
        </w:rPr>
      </w:r>
      <w:r>
        <w:rPr>
          <w:sz w:val="2"/>
        </w:rPr>
        <w:tab/>
      </w:r>
      <w:r>
        <w:rPr>
          <w:sz w:val="2"/>
        </w:rPr>
        <mc:AlternateContent>
          <mc:Choice Requires="wps">
            <w:drawing>
              <wp:inline distT="0" distB="0" distL="0" distR="0">
                <wp:extent cx="57150" cy="5715"/>
                <wp:effectExtent l="9525" t="0" r="0" b="3810"/>
                <wp:docPr id="93" name="Group 93"/>
                <wp:cNvGraphicFramePr>
                  <a:graphicFrameLocks/>
                </wp:cNvGraphicFramePr>
                <a:graphic>
                  <a:graphicData uri="http://schemas.microsoft.com/office/word/2010/wordprocessingGroup">
                    <wpg:wgp>
                      <wpg:cNvPr id="93" name="Group 93"/>
                      <wpg:cNvGrpSpPr/>
                      <wpg:grpSpPr>
                        <a:xfrm>
                          <a:off x="0" y="0"/>
                          <a:ext cx="57150" cy="5715"/>
                          <a:chExt cx="57150" cy="5715"/>
                        </a:xfrm>
                      </wpg:grpSpPr>
                      <wps:wsp>
                        <wps:cNvPr id="94" name="Graphic 94"/>
                        <wps:cNvSpPr/>
                        <wps:spPr>
                          <a:xfrm>
                            <a:off x="0" y="2781"/>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5pt;height:.45pt;mso-position-horizontal-relative:char;mso-position-vertical-relative:line" id="docshapegroup84" coordorigin="0,0" coordsize="90,9">
                <v:line style="position:absolute" from="0,4" to="90,4" stroked="true" strokeweight=".438pt" strokecolor="#000000">
                  <v:stroke dashstyle="solid"/>
                </v:line>
              </v:group>
            </w:pict>
          </mc:Fallback>
        </mc:AlternateContent>
      </w:r>
      <w:r>
        <w:rPr>
          <w:sz w:val="2"/>
        </w:rPr>
      </w:r>
      <w:r>
        <w:rPr>
          <w:sz w:val="2"/>
        </w:rPr>
        <w:tab/>
      </w:r>
      <w:r>
        <w:rPr>
          <w:sz w:val="2"/>
        </w:rPr>
        <mc:AlternateContent>
          <mc:Choice Requires="wps">
            <w:drawing>
              <wp:inline distT="0" distB="0" distL="0" distR="0">
                <wp:extent cx="57150" cy="5715"/>
                <wp:effectExtent l="9525" t="0" r="0" b="3810"/>
                <wp:docPr id="95" name="Group 95"/>
                <wp:cNvGraphicFramePr>
                  <a:graphicFrameLocks/>
                </wp:cNvGraphicFramePr>
                <a:graphic>
                  <a:graphicData uri="http://schemas.microsoft.com/office/word/2010/wordprocessingGroup">
                    <wpg:wgp>
                      <wpg:cNvPr id="95" name="Group 95"/>
                      <wpg:cNvGrpSpPr/>
                      <wpg:grpSpPr>
                        <a:xfrm>
                          <a:off x="0" y="0"/>
                          <a:ext cx="57150" cy="5715"/>
                          <a:chExt cx="57150" cy="5715"/>
                        </a:xfrm>
                      </wpg:grpSpPr>
                      <wps:wsp>
                        <wps:cNvPr id="96" name="Graphic 96"/>
                        <wps:cNvSpPr/>
                        <wps:spPr>
                          <a:xfrm>
                            <a:off x="0" y="2781"/>
                            <a:ext cx="57150" cy="1270"/>
                          </a:xfrm>
                          <a:custGeom>
                            <a:avLst/>
                            <a:gdLst/>
                            <a:ahLst/>
                            <a:cxnLst/>
                            <a:rect l="l" t="t" r="r" b="b"/>
                            <a:pathLst>
                              <a:path w="57150" h="0">
                                <a:moveTo>
                                  <a:pt x="0" y="0"/>
                                </a:moveTo>
                                <a:lnTo>
                                  <a:pt x="57150" y="0"/>
                                </a:lnTo>
                              </a:path>
                            </a:pathLst>
                          </a:custGeom>
                          <a:ln w="5562">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5pt;height:.45pt;mso-position-horizontal-relative:char;mso-position-vertical-relative:line" id="docshapegroup85" coordorigin="0,0" coordsize="90,9">
                <v:line style="position:absolute" from="0,4" to="90,4" stroked="true" strokeweight=".438pt" strokecolor="#000000">
                  <v:stroke dashstyle="solid"/>
                </v:line>
              </v:group>
            </w:pict>
          </mc:Fallback>
        </mc:AlternateContent>
      </w:r>
      <w:r>
        <w:rPr>
          <w:sz w:val="2"/>
        </w:rPr>
      </w:r>
    </w:p>
    <w:p>
      <w:pPr>
        <w:tabs>
          <w:tab w:pos="1397" w:val="left" w:leader="none"/>
          <w:tab w:pos="1760" w:val="left" w:leader="none"/>
          <w:tab w:pos="2884" w:val="left" w:leader="none"/>
          <w:tab w:pos="4353" w:val="left" w:leader="none"/>
        </w:tabs>
        <w:spacing w:line="201" w:lineRule="exact" w:before="0"/>
        <w:ind w:left="630" w:right="0" w:firstLine="0"/>
        <w:jc w:val="left"/>
        <w:rPr>
          <w:rFonts w:ascii="Trebuchet MS" w:hAnsi="Trebuchet MS"/>
          <w:i/>
          <w:position w:val="2"/>
          <w:sz w:val="10"/>
        </w:rPr>
      </w:pPr>
      <w:r>
        <w:rPr>
          <w:rFonts w:ascii="Symbol" w:hAnsi="Symbol"/>
          <w:sz w:val="18"/>
        </w:rPr>
        <w:t></w:t>
      </w:r>
      <w:r>
        <w:rPr>
          <w:rFonts w:ascii="Times New Roman" w:hAnsi="Times New Roman"/>
          <w:spacing w:val="39"/>
          <w:sz w:val="18"/>
        </w:rPr>
        <w:t>  </w:t>
      </w:r>
      <w:r>
        <w:rPr>
          <w:rFonts w:ascii="Trebuchet MS" w:hAnsi="Trebuchet MS"/>
          <w:i/>
          <w:spacing w:val="-10"/>
          <w:position w:val="2"/>
          <w:sz w:val="10"/>
        </w:rPr>
        <w:t>i</w:t>
      </w:r>
      <w:r>
        <w:rPr>
          <w:rFonts w:ascii="Trebuchet MS" w:hAnsi="Trebuchet MS"/>
          <w:i/>
          <w:position w:val="2"/>
          <w:sz w:val="10"/>
        </w:rPr>
        <w:tab/>
      </w:r>
      <w:r>
        <w:rPr>
          <w:rFonts w:ascii="Trebuchet MS" w:hAnsi="Trebuchet MS"/>
          <w:i/>
          <w:spacing w:val="-10"/>
          <w:position w:val="2"/>
          <w:sz w:val="10"/>
        </w:rPr>
        <w:t>i</w:t>
      </w:r>
      <w:r>
        <w:rPr>
          <w:rFonts w:ascii="Trebuchet MS" w:hAnsi="Trebuchet MS"/>
          <w:i/>
          <w:position w:val="2"/>
          <w:sz w:val="10"/>
        </w:rPr>
        <w:tab/>
      </w:r>
      <w:r>
        <w:rPr>
          <w:rFonts w:ascii="Symbol" w:hAnsi="Symbol"/>
          <w:spacing w:val="-10"/>
          <w:sz w:val="18"/>
        </w:rPr>
        <w:t></w:t>
      </w:r>
      <w:r>
        <w:rPr>
          <w:rFonts w:ascii="Times New Roman" w:hAnsi="Times New Roman"/>
          <w:sz w:val="18"/>
        </w:rPr>
        <w:tab/>
      </w:r>
      <w:r>
        <w:rPr>
          <w:rFonts w:ascii="Trebuchet MS" w:hAnsi="Trebuchet MS"/>
          <w:i/>
          <w:spacing w:val="-10"/>
          <w:position w:val="2"/>
          <w:sz w:val="10"/>
        </w:rPr>
        <w:t>i</w:t>
      </w:r>
      <w:r>
        <w:rPr>
          <w:rFonts w:ascii="Times New Roman" w:hAnsi="Times New Roman"/>
          <w:position w:val="2"/>
          <w:sz w:val="10"/>
        </w:rPr>
        <w:tab/>
      </w:r>
      <w:r>
        <w:rPr>
          <w:rFonts w:ascii="Trebuchet MS" w:hAnsi="Trebuchet MS"/>
          <w:i/>
          <w:spacing w:val="-10"/>
          <w:position w:val="2"/>
          <w:sz w:val="10"/>
        </w:rPr>
        <w:t>i</w:t>
      </w:r>
    </w:p>
    <w:p>
      <w:pPr>
        <w:pStyle w:val="BodyText"/>
        <w:spacing w:before="13"/>
        <w:ind w:left="0"/>
        <w:jc w:val="left"/>
        <w:rPr>
          <w:rFonts w:ascii="Trebuchet MS"/>
          <w:i/>
        </w:rPr>
      </w:pPr>
    </w:p>
    <w:p>
      <w:pPr>
        <w:pStyle w:val="BodyText"/>
        <w:ind w:left="425"/>
        <w:jc w:val="left"/>
      </w:pPr>
      <w:r>
        <w:rPr/>
        <mc:AlternateContent>
          <mc:Choice Requires="wps">
            <w:drawing>
              <wp:anchor distT="0" distB="0" distL="0" distR="0" allowOverlap="1" layoutInCell="1" locked="0" behindDoc="1" simplePos="0" relativeHeight="487156224">
                <wp:simplePos x="0" y="0"/>
                <wp:positionH relativeFrom="page">
                  <wp:posOffset>1773139</wp:posOffset>
                </wp:positionH>
                <wp:positionV relativeFrom="paragraph">
                  <wp:posOffset>415025</wp:posOffset>
                </wp:positionV>
                <wp:extent cx="448945" cy="153670"/>
                <wp:effectExtent l="0" t="0" r="0" b="0"/>
                <wp:wrapNone/>
                <wp:docPr id="97" name="Group 97"/>
                <wp:cNvGraphicFramePr>
                  <a:graphicFrameLocks/>
                </wp:cNvGraphicFramePr>
                <a:graphic>
                  <a:graphicData uri="http://schemas.microsoft.com/office/word/2010/wordprocessingGroup">
                    <wpg:wgp>
                      <wpg:cNvPr id="97" name="Group 97"/>
                      <wpg:cNvGrpSpPr/>
                      <wpg:grpSpPr>
                        <a:xfrm>
                          <a:off x="0" y="0"/>
                          <a:ext cx="448945" cy="153670"/>
                          <a:chExt cx="448945" cy="153670"/>
                        </a:xfrm>
                      </wpg:grpSpPr>
                      <wps:wsp>
                        <wps:cNvPr id="98" name="Graphic 98"/>
                        <wps:cNvSpPr/>
                        <wps:spPr>
                          <a:xfrm>
                            <a:off x="9128" y="17070"/>
                            <a:ext cx="431165" cy="125095"/>
                          </a:xfrm>
                          <a:custGeom>
                            <a:avLst/>
                            <a:gdLst/>
                            <a:ahLst/>
                            <a:cxnLst/>
                            <a:rect l="l" t="t" r="r" b="b"/>
                            <a:pathLst>
                              <a:path w="431165" h="125095">
                                <a:moveTo>
                                  <a:pt x="430618" y="0"/>
                                </a:moveTo>
                                <a:lnTo>
                                  <a:pt x="68580" y="0"/>
                                </a:lnTo>
                                <a:lnTo>
                                  <a:pt x="40690" y="112610"/>
                                </a:lnTo>
                                <a:lnTo>
                                  <a:pt x="15557" y="74777"/>
                                </a:lnTo>
                                <a:lnTo>
                                  <a:pt x="0" y="83489"/>
                                </a:lnTo>
                                <a:lnTo>
                                  <a:pt x="1892" y="86893"/>
                                </a:lnTo>
                                <a:lnTo>
                                  <a:pt x="9740" y="82486"/>
                                </a:lnTo>
                                <a:lnTo>
                                  <a:pt x="37719" y="124625"/>
                                </a:lnTo>
                                <a:lnTo>
                                  <a:pt x="43446" y="124625"/>
                                </a:lnTo>
                                <a:lnTo>
                                  <a:pt x="72923" y="5549"/>
                                </a:lnTo>
                                <a:lnTo>
                                  <a:pt x="430618" y="5549"/>
                                </a:lnTo>
                                <a:lnTo>
                                  <a:pt x="430618" y="0"/>
                                </a:lnTo>
                                <a:close/>
                              </a:path>
                            </a:pathLst>
                          </a:custGeom>
                          <a:solidFill>
                            <a:srgbClr val="000000"/>
                          </a:solidFill>
                        </wps:spPr>
                        <wps:bodyPr wrap="square" lIns="0" tIns="0" rIns="0" bIns="0" rtlCol="0">
                          <a:prstTxWarp prst="textNoShape">
                            <a:avLst/>
                          </a:prstTxWarp>
                          <a:noAutofit/>
                        </wps:bodyPr>
                      </wps:wsp>
                      <wps:wsp>
                        <wps:cNvPr id="99" name="Graphic 99"/>
                        <wps:cNvSpPr/>
                        <wps:spPr>
                          <a:xfrm>
                            <a:off x="0" y="2781"/>
                            <a:ext cx="448945" cy="1270"/>
                          </a:xfrm>
                          <a:custGeom>
                            <a:avLst/>
                            <a:gdLst/>
                            <a:ahLst/>
                            <a:cxnLst/>
                            <a:rect l="l" t="t" r="r" b="b"/>
                            <a:pathLst>
                              <a:path w="448945" h="0">
                                <a:moveTo>
                                  <a:pt x="0" y="0"/>
                                </a:moveTo>
                                <a:lnTo>
                                  <a:pt x="448868" y="0"/>
                                </a:lnTo>
                              </a:path>
                            </a:pathLst>
                          </a:custGeom>
                          <a:ln w="5562">
                            <a:solidFill>
                              <a:srgbClr val="000000"/>
                            </a:solidFill>
                            <a:prstDash val="solid"/>
                          </a:ln>
                        </wps:spPr>
                        <wps:bodyPr wrap="square" lIns="0" tIns="0" rIns="0" bIns="0" rtlCol="0">
                          <a:prstTxWarp prst="textNoShape">
                            <a:avLst/>
                          </a:prstTxWarp>
                          <a:noAutofit/>
                        </wps:bodyPr>
                      </wps:wsp>
                      <wps:wsp>
                        <wps:cNvPr id="100" name="Textbox 100"/>
                        <wps:cNvSpPr txBox="1"/>
                        <wps:spPr>
                          <a:xfrm>
                            <a:off x="0" y="0"/>
                            <a:ext cx="448945" cy="153670"/>
                          </a:xfrm>
                          <a:prstGeom prst="rect">
                            <a:avLst/>
                          </a:prstGeom>
                        </wps:spPr>
                        <wps:txbx>
                          <w:txbxContent>
                            <w:p>
                              <w:pPr>
                                <w:spacing w:line="213" w:lineRule="exact" w:before="28"/>
                                <w:ind w:left="128" w:right="0" w:firstLine="0"/>
                                <w:jc w:val="left"/>
                                <w:rPr>
                                  <w:sz w:val="18"/>
                                </w:rPr>
                              </w:pPr>
                              <w:r>
                                <w:rPr>
                                  <w:spacing w:val="-2"/>
                                  <w:sz w:val="18"/>
                                </w:rPr>
                                <w:t>8.8473</w:t>
                              </w:r>
                            </w:p>
                          </w:txbxContent>
                        </wps:txbx>
                        <wps:bodyPr wrap="square" lIns="0" tIns="0" rIns="0" bIns="0" rtlCol="0">
                          <a:noAutofit/>
                        </wps:bodyPr>
                      </wps:wsp>
                    </wpg:wgp>
                  </a:graphicData>
                </a:graphic>
              </wp:anchor>
            </w:drawing>
          </mc:Choice>
          <mc:Fallback>
            <w:pict>
              <v:group style="position:absolute;margin-left:139.617294pt;margin-top:32.679165pt;width:35.35pt;height:12.1pt;mso-position-horizontal-relative:page;mso-position-vertical-relative:paragraph;z-index:-16160256" id="docshapegroup86" coordorigin="2792,654" coordsize="707,242">
                <v:shape style="position:absolute;left:2806;top:680;width:679;height:197" id="docshape87" coordorigin="2807,680" coordsize="679,197" path="m3485,680l2915,680,2871,858,2831,798,2807,812,2810,817,2822,810,2866,877,2875,877,2922,689,3485,689,3485,680xe" filled="true" fillcolor="#000000" stroked="false">
                  <v:path arrowok="t"/>
                  <v:fill type="solid"/>
                </v:shape>
                <v:line style="position:absolute" from="2792,658" to="3499,658" stroked="true" strokeweight=".438pt" strokecolor="#000000">
                  <v:stroke dashstyle="solid"/>
                </v:line>
                <v:shape style="position:absolute;left:2792;top:653;width:707;height:242" type="#_x0000_t202" id="docshape88" filled="false" stroked="false">
                  <v:textbox inset="0,0,0,0">
                    <w:txbxContent>
                      <w:p>
                        <w:pPr>
                          <w:spacing w:line="213" w:lineRule="exact" w:before="28"/>
                          <w:ind w:left="128" w:right="0" w:firstLine="0"/>
                          <w:jc w:val="left"/>
                          <w:rPr>
                            <w:sz w:val="18"/>
                          </w:rPr>
                        </w:pPr>
                        <w:r>
                          <w:rPr>
                            <w:spacing w:val="-2"/>
                            <w:sz w:val="18"/>
                          </w:rPr>
                          <w:t>8.8473</w:t>
                        </w:r>
                      </w:p>
                    </w:txbxContent>
                  </v:textbox>
                  <w10:wrap type="none"/>
                </v:shape>
                <w10:wrap type="none"/>
              </v:group>
            </w:pict>
          </mc:Fallback>
        </mc:AlternateContent>
      </w:r>
      <w:r>
        <w:rPr>
          <w:color w:val="231F20"/>
        </w:rPr>
        <w:t>Substituting</w:t>
      </w:r>
      <w:r>
        <w:rPr>
          <w:color w:val="231F20"/>
          <w:spacing w:val="-17"/>
        </w:rPr>
        <w:t> </w:t>
      </w:r>
      <w:r>
        <w:rPr>
          <w:color w:val="231F20"/>
        </w:rPr>
        <w:t>these</w:t>
      </w:r>
      <w:r>
        <w:rPr>
          <w:color w:val="231F20"/>
          <w:spacing w:val="-17"/>
        </w:rPr>
        <w:t> </w:t>
      </w:r>
      <w:r>
        <w:rPr>
          <w:color w:val="231F20"/>
        </w:rPr>
        <w:t>values</w:t>
      </w:r>
      <w:r>
        <w:rPr>
          <w:color w:val="231F20"/>
          <w:spacing w:val="-16"/>
        </w:rPr>
        <w:t> </w:t>
      </w:r>
      <w:r>
        <w:rPr>
          <w:color w:val="231F20"/>
        </w:rPr>
        <w:t>into</w:t>
      </w:r>
      <w:r>
        <w:rPr>
          <w:color w:val="231F20"/>
          <w:spacing w:val="-17"/>
        </w:rPr>
        <w:t> </w:t>
      </w:r>
      <w:r>
        <w:rPr>
          <w:color w:val="231F20"/>
        </w:rPr>
        <w:t>the</w:t>
      </w:r>
      <w:r>
        <w:rPr>
          <w:color w:val="231F20"/>
          <w:spacing w:val="-16"/>
        </w:rPr>
        <w:t> </w:t>
      </w:r>
      <w:r>
        <w:rPr>
          <w:color w:val="231F20"/>
        </w:rPr>
        <w:t>formula</w:t>
      </w:r>
      <w:r>
        <w:rPr>
          <w:color w:val="231F20"/>
          <w:spacing w:val="-17"/>
        </w:rPr>
        <w:t> </w:t>
      </w:r>
      <w:r>
        <w:rPr>
          <w:color w:val="231F20"/>
          <w:spacing w:val="-4"/>
        </w:rPr>
        <w:t>gives</w:t>
      </w:r>
    </w:p>
    <w:p>
      <w:pPr>
        <w:pStyle w:val="BodyText"/>
        <w:spacing w:before="8"/>
        <w:ind w:left="0"/>
        <w:jc w:val="left"/>
        <w:rPr>
          <w:sz w:val="8"/>
        </w:rPr>
      </w:pPr>
    </w:p>
    <w:p>
      <w:pPr>
        <w:pStyle w:val="BodyText"/>
        <w:spacing w:after="0"/>
        <w:jc w:val="left"/>
        <w:rPr>
          <w:sz w:val="8"/>
        </w:rPr>
        <w:sectPr>
          <w:pgSz w:w="8230" w:h="11340"/>
          <w:pgMar w:header="478" w:footer="517" w:top="940" w:bottom="700" w:left="708" w:right="708"/>
        </w:sectPr>
      </w:pPr>
    </w:p>
    <w:p>
      <w:pPr>
        <w:tabs>
          <w:tab w:pos="1438" w:val="right" w:leader="none"/>
        </w:tabs>
        <w:spacing w:before="86"/>
        <w:ind w:left="420" w:right="0" w:firstLine="0"/>
        <w:jc w:val="left"/>
        <w:rPr>
          <w:sz w:val="18"/>
        </w:rPr>
      </w:pPr>
      <w:r>
        <w:rPr>
          <w:sz w:val="18"/>
        </w:rPr>
        <mc:AlternateContent>
          <mc:Choice Requires="wps">
            <w:drawing>
              <wp:anchor distT="0" distB="0" distL="0" distR="0" allowOverlap="1" layoutInCell="1" locked="0" behindDoc="1" simplePos="0" relativeHeight="487155712">
                <wp:simplePos x="0" y="0"/>
                <wp:positionH relativeFrom="page">
                  <wp:posOffset>862081</wp:posOffset>
                </wp:positionH>
                <wp:positionV relativeFrom="paragraph">
                  <wp:posOffset>210664</wp:posOffset>
                </wp:positionV>
                <wp:extent cx="713740" cy="158115"/>
                <wp:effectExtent l="0" t="0" r="0" b="0"/>
                <wp:wrapNone/>
                <wp:docPr id="101" name="Group 101"/>
                <wp:cNvGraphicFramePr>
                  <a:graphicFrameLocks/>
                </wp:cNvGraphicFramePr>
                <a:graphic>
                  <a:graphicData uri="http://schemas.microsoft.com/office/word/2010/wordprocessingGroup">
                    <wpg:wgp>
                      <wpg:cNvPr id="101" name="Group 101"/>
                      <wpg:cNvGrpSpPr/>
                      <wpg:grpSpPr>
                        <a:xfrm>
                          <a:off x="0" y="0"/>
                          <a:ext cx="713740" cy="158115"/>
                          <a:chExt cx="713740" cy="158115"/>
                        </a:xfrm>
                      </wpg:grpSpPr>
                      <wps:wsp>
                        <wps:cNvPr id="102" name="Graphic 102"/>
                        <wps:cNvSpPr/>
                        <wps:spPr>
                          <a:xfrm>
                            <a:off x="9124" y="17070"/>
                            <a:ext cx="695325" cy="125095"/>
                          </a:xfrm>
                          <a:custGeom>
                            <a:avLst/>
                            <a:gdLst/>
                            <a:ahLst/>
                            <a:cxnLst/>
                            <a:rect l="l" t="t" r="r" b="b"/>
                            <a:pathLst>
                              <a:path w="695325" h="125095">
                                <a:moveTo>
                                  <a:pt x="694931" y="0"/>
                                </a:moveTo>
                                <a:lnTo>
                                  <a:pt x="68580" y="0"/>
                                </a:lnTo>
                                <a:lnTo>
                                  <a:pt x="40690" y="112610"/>
                                </a:lnTo>
                                <a:lnTo>
                                  <a:pt x="15557" y="74777"/>
                                </a:lnTo>
                                <a:lnTo>
                                  <a:pt x="0" y="83489"/>
                                </a:lnTo>
                                <a:lnTo>
                                  <a:pt x="1905" y="86893"/>
                                </a:lnTo>
                                <a:lnTo>
                                  <a:pt x="9740" y="82486"/>
                                </a:lnTo>
                                <a:lnTo>
                                  <a:pt x="37719" y="124625"/>
                                </a:lnTo>
                                <a:lnTo>
                                  <a:pt x="43446" y="124625"/>
                                </a:lnTo>
                                <a:lnTo>
                                  <a:pt x="72936" y="5549"/>
                                </a:lnTo>
                                <a:lnTo>
                                  <a:pt x="694931" y="5549"/>
                                </a:lnTo>
                                <a:lnTo>
                                  <a:pt x="694931" y="0"/>
                                </a:lnTo>
                                <a:close/>
                              </a:path>
                            </a:pathLst>
                          </a:custGeom>
                          <a:solidFill>
                            <a:srgbClr val="000000"/>
                          </a:solidFill>
                        </wps:spPr>
                        <wps:bodyPr wrap="square" lIns="0" tIns="0" rIns="0" bIns="0" rtlCol="0">
                          <a:prstTxWarp prst="textNoShape">
                            <a:avLst/>
                          </a:prstTxWarp>
                          <a:noAutofit/>
                        </wps:bodyPr>
                      </wps:wsp>
                      <wps:wsp>
                        <wps:cNvPr id="103" name="Graphic 103"/>
                        <wps:cNvSpPr/>
                        <wps:spPr>
                          <a:xfrm>
                            <a:off x="0" y="2781"/>
                            <a:ext cx="713740" cy="1270"/>
                          </a:xfrm>
                          <a:custGeom>
                            <a:avLst/>
                            <a:gdLst/>
                            <a:ahLst/>
                            <a:cxnLst/>
                            <a:rect l="l" t="t" r="r" b="b"/>
                            <a:pathLst>
                              <a:path w="713740" h="0">
                                <a:moveTo>
                                  <a:pt x="0" y="0"/>
                                </a:moveTo>
                                <a:lnTo>
                                  <a:pt x="713181" y="0"/>
                                </a:lnTo>
                              </a:path>
                            </a:pathLst>
                          </a:custGeom>
                          <a:ln w="5562">
                            <a:solidFill>
                              <a:srgbClr val="000000"/>
                            </a:solidFill>
                            <a:prstDash val="solid"/>
                          </a:ln>
                        </wps:spPr>
                        <wps:bodyPr wrap="square" lIns="0" tIns="0" rIns="0" bIns="0" rtlCol="0">
                          <a:prstTxWarp prst="textNoShape">
                            <a:avLst/>
                          </a:prstTxWarp>
                          <a:noAutofit/>
                        </wps:bodyPr>
                      </wps:wsp>
                      <wps:wsp>
                        <wps:cNvPr id="104" name="Textbox 104"/>
                        <wps:cNvSpPr txBox="1"/>
                        <wps:spPr>
                          <a:xfrm>
                            <a:off x="0" y="0"/>
                            <a:ext cx="713740" cy="158115"/>
                          </a:xfrm>
                          <a:prstGeom prst="rect">
                            <a:avLst/>
                          </a:prstGeom>
                        </wps:spPr>
                        <wps:txbx>
                          <w:txbxContent>
                            <w:p>
                              <w:pPr>
                                <w:spacing w:before="27"/>
                                <w:ind w:left="128" w:right="0" w:firstLine="0"/>
                                <w:jc w:val="left"/>
                                <w:rPr>
                                  <w:sz w:val="18"/>
                                </w:rPr>
                              </w:pPr>
                              <w:r>
                                <w:rPr>
                                  <w:spacing w:val="-2"/>
                                  <w:sz w:val="18"/>
                                </w:rPr>
                                <w:t>268.1</w:t>
                              </w:r>
                              <w:r>
                                <w:rPr>
                                  <w:rFonts w:ascii="Symbol" w:hAnsi="Symbol"/>
                                  <w:spacing w:val="-2"/>
                                  <w:sz w:val="18"/>
                                </w:rPr>
                                <w:t></w:t>
                              </w:r>
                              <w:r>
                                <w:rPr>
                                  <w:spacing w:val="-2"/>
                                  <w:sz w:val="18"/>
                                </w:rPr>
                                <w:t>0.033</w:t>
                              </w:r>
                            </w:p>
                          </w:txbxContent>
                        </wps:txbx>
                        <wps:bodyPr wrap="square" lIns="0" tIns="0" rIns="0" bIns="0" rtlCol="0">
                          <a:noAutofit/>
                        </wps:bodyPr>
                      </wps:wsp>
                    </wpg:wgp>
                  </a:graphicData>
                </a:graphic>
              </wp:anchor>
            </w:drawing>
          </mc:Choice>
          <mc:Fallback>
            <w:pict>
              <v:group style="position:absolute;margin-left:67.880402pt;margin-top:16.587759pt;width:56.2pt;height:12.45pt;mso-position-horizontal-relative:page;mso-position-vertical-relative:paragraph;z-index:-16160768" id="docshapegroup89" coordorigin="1358,332" coordsize="1124,249">
                <v:shape style="position:absolute;left:1371;top:358;width:1095;height:197" id="docshape90" coordorigin="1372,359" coordsize="1095,197" path="m2466,359l1480,359,1436,536,1396,476,1372,490,1375,495,1387,489,1431,555,1440,555,1487,367,2466,367,2466,359xe" filled="true" fillcolor="#000000" stroked="false">
                  <v:path arrowok="t"/>
                  <v:fill type="solid"/>
                </v:shape>
                <v:line style="position:absolute" from="1358,336" to="2481,336" stroked="true" strokeweight=".438pt" strokecolor="#000000">
                  <v:stroke dashstyle="solid"/>
                </v:line>
                <v:shape style="position:absolute;left:1357;top:331;width:1124;height:249" type="#_x0000_t202" id="docshape91" filled="false" stroked="false">
                  <v:textbox inset="0,0,0,0">
                    <w:txbxContent>
                      <w:p>
                        <w:pPr>
                          <w:spacing w:before="27"/>
                          <w:ind w:left="128" w:right="0" w:firstLine="0"/>
                          <w:jc w:val="left"/>
                          <w:rPr>
                            <w:sz w:val="18"/>
                          </w:rPr>
                        </w:pPr>
                        <w:r>
                          <w:rPr>
                            <w:spacing w:val="-2"/>
                            <w:sz w:val="18"/>
                          </w:rPr>
                          <w:t>268.1</w:t>
                        </w:r>
                        <w:r>
                          <w:rPr>
                            <w:rFonts w:ascii="Symbol" w:hAnsi="Symbol"/>
                            <w:spacing w:val="-2"/>
                            <w:sz w:val="18"/>
                          </w:rPr>
                          <w:t></w:t>
                        </w:r>
                        <w:r>
                          <w:rPr>
                            <w:spacing w:val="-2"/>
                            <w:sz w:val="18"/>
                          </w:rPr>
                          <w:t>0.033</w:t>
                        </w:r>
                      </w:p>
                    </w:txbxContent>
                  </v:textbox>
                  <w10:wrap type="none"/>
                </v:shape>
                <w10:wrap type="none"/>
              </v:group>
            </w:pict>
          </mc:Fallback>
        </mc:AlternateContent>
      </w:r>
      <w:r>
        <w:rPr>
          <w:rFonts w:ascii="Trebuchet MS" w:hAnsi="Trebuchet MS"/>
          <w:i/>
          <w:w w:val="80"/>
          <w:position w:val="-10"/>
          <w:sz w:val="18"/>
        </w:rPr>
        <w:t>r</w:t>
      </w:r>
      <w:r>
        <w:rPr>
          <w:rFonts w:ascii="Trebuchet MS" w:hAnsi="Trebuchet MS"/>
          <w:i/>
          <w:spacing w:val="-6"/>
          <w:w w:val="80"/>
          <w:position w:val="-10"/>
          <w:sz w:val="18"/>
        </w:rPr>
        <w:t> </w:t>
      </w:r>
      <w:r>
        <w:rPr>
          <w:rFonts w:ascii="Symbol" w:hAnsi="Symbol"/>
          <w:spacing w:val="-10"/>
          <w:position w:val="-10"/>
          <w:sz w:val="18"/>
        </w:rPr>
        <w:t></w:t>
      </w:r>
      <w:r>
        <w:rPr>
          <w:rFonts w:ascii="Times New Roman" w:hAnsi="Times New Roman"/>
          <w:position w:val="-10"/>
          <w:sz w:val="18"/>
        </w:rPr>
        <w:tab/>
      </w:r>
      <w:r>
        <w:rPr>
          <w:spacing w:val="-2"/>
          <w:sz w:val="18"/>
        </w:rPr>
        <w:t>2.976</w:t>
      </w:r>
    </w:p>
    <w:p>
      <w:pPr>
        <w:spacing w:before="86"/>
        <w:ind w:left="308" w:right="0" w:firstLine="0"/>
        <w:jc w:val="left"/>
        <w:rPr>
          <w:sz w:val="18"/>
        </w:rPr>
      </w:pPr>
      <w:r>
        <w:rPr/>
        <w:br w:type="column"/>
      </w:r>
      <w:r>
        <w:rPr>
          <w:position w:val="-11"/>
          <w:sz w:val="18"/>
        </w:rPr>
        <w:t>,</w:t>
      </w:r>
      <w:r>
        <w:rPr>
          <w:spacing w:val="-27"/>
          <w:position w:val="-11"/>
          <w:sz w:val="18"/>
        </w:rPr>
        <w:t> </w:t>
      </w:r>
      <w:r>
        <w:rPr>
          <w:rFonts w:ascii="Trebuchet MS" w:hAnsi="Trebuchet MS"/>
          <w:i/>
          <w:position w:val="-11"/>
          <w:sz w:val="18"/>
        </w:rPr>
        <w:t>r</w:t>
      </w:r>
      <w:r>
        <w:rPr>
          <w:rFonts w:ascii="Trebuchet MS" w:hAnsi="Trebuchet MS"/>
          <w:i/>
          <w:spacing w:val="-19"/>
          <w:position w:val="-11"/>
          <w:sz w:val="18"/>
        </w:rPr>
        <w:t> </w:t>
      </w:r>
      <w:r>
        <w:rPr>
          <w:rFonts w:ascii="Symbol" w:hAnsi="Symbol"/>
          <w:position w:val="-11"/>
          <w:sz w:val="18"/>
        </w:rPr>
        <w:t></w:t>
      </w:r>
      <w:r>
        <w:rPr>
          <w:rFonts w:ascii="Times New Roman" w:hAnsi="Times New Roman"/>
          <w:spacing w:val="61"/>
          <w:w w:val="150"/>
          <w:position w:val="-11"/>
          <w:sz w:val="18"/>
        </w:rPr>
        <w:t> </w:t>
      </w:r>
      <w:r>
        <w:rPr>
          <w:spacing w:val="-2"/>
          <w:sz w:val="18"/>
        </w:rPr>
        <w:t>2.976</w:t>
      </w:r>
    </w:p>
    <w:p>
      <w:pPr>
        <w:pStyle w:val="BodyText"/>
        <w:spacing w:line="301" w:lineRule="exact" w:before="81"/>
        <w:ind w:left="100"/>
        <w:jc w:val="left"/>
      </w:pPr>
      <w:r>
        <w:rPr/>
        <w:br w:type="column"/>
      </w:r>
      <w:r>
        <w:rPr>
          <w:spacing w:val="-6"/>
        </w:rPr>
        <w:t>,</w:t>
      </w:r>
      <w:r>
        <w:rPr>
          <w:spacing w:val="-30"/>
        </w:rPr>
        <w:t> </w:t>
      </w:r>
      <w:r>
        <w:rPr>
          <w:rFonts w:ascii="Trebuchet MS" w:hAnsi="Trebuchet MS"/>
          <w:i/>
          <w:spacing w:val="-6"/>
        </w:rPr>
        <w:t>r</w:t>
      </w:r>
      <w:r>
        <w:rPr>
          <w:rFonts w:ascii="Trebuchet MS" w:hAnsi="Trebuchet MS"/>
          <w:i/>
          <w:spacing w:val="-17"/>
        </w:rPr>
        <w:t> </w:t>
      </w:r>
      <w:r>
        <w:rPr>
          <w:rFonts w:ascii="Symbol" w:hAnsi="Symbol"/>
          <w:spacing w:val="-6"/>
        </w:rPr>
        <w:t></w:t>
      </w:r>
      <w:r>
        <w:rPr>
          <w:rFonts w:ascii="Times New Roman" w:hAnsi="Times New Roman"/>
          <w:spacing w:val="-2"/>
        </w:rPr>
        <w:t> </w:t>
      </w:r>
      <w:r>
        <w:rPr>
          <w:spacing w:val="-6"/>
          <w:position w:val="12"/>
        </w:rPr>
        <w:t>2.976</w:t>
      </w:r>
      <w:r>
        <w:rPr>
          <w:spacing w:val="-32"/>
          <w:position w:val="12"/>
        </w:rPr>
        <w:t> </w:t>
      </w:r>
      <w:r>
        <w:rPr>
          <w:spacing w:val="-6"/>
        </w:rPr>
        <w:t>,</w:t>
      </w:r>
      <w:r>
        <w:rPr>
          <w:spacing w:val="-14"/>
        </w:rPr>
        <w:t> </w:t>
      </w:r>
      <w:r>
        <w:rPr>
          <w:rFonts w:ascii="Trebuchet MS" w:hAnsi="Trebuchet MS"/>
          <w:i/>
          <w:spacing w:val="-6"/>
        </w:rPr>
        <w:t>r</w:t>
      </w:r>
      <w:r>
        <w:rPr>
          <w:rFonts w:ascii="Trebuchet MS" w:hAnsi="Trebuchet MS"/>
          <w:i/>
          <w:spacing w:val="-17"/>
        </w:rPr>
        <w:t> </w:t>
      </w:r>
      <w:r>
        <w:rPr>
          <w:rFonts w:ascii="Symbol" w:hAnsi="Symbol"/>
          <w:spacing w:val="-6"/>
        </w:rPr>
        <w:t></w:t>
      </w:r>
      <w:r>
        <w:rPr>
          <w:rFonts w:ascii="Times New Roman" w:hAnsi="Times New Roman"/>
          <w:spacing w:val="-18"/>
        </w:rPr>
        <w:t> </w:t>
      </w:r>
      <w:r>
        <w:rPr>
          <w:spacing w:val="-6"/>
        </w:rPr>
        <w:t>0.999.</w:t>
      </w:r>
    </w:p>
    <w:p>
      <w:pPr>
        <w:pStyle w:val="BodyText"/>
        <w:spacing w:line="179" w:lineRule="exact"/>
        <w:ind w:left="400"/>
        <w:jc w:val="left"/>
      </w:pPr>
      <w:r>
        <w:rPr/>
        <mc:AlternateContent>
          <mc:Choice Requires="wps">
            <w:drawing>
              <wp:anchor distT="0" distB="0" distL="0" distR="0" allowOverlap="1" layoutInCell="1" locked="0" behindDoc="1" simplePos="0" relativeHeight="487156736">
                <wp:simplePos x="0" y="0"/>
                <wp:positionH relativeFrom="page">
                  <wp:posOffset>2417498</wp:posOffset>
                </wp:positionH>
                <wp:positionV relativeFrom="paragraph">
                  <wp:posOffset>-29326</wp:posOffset>
                </wp:positionV>
                <wp:extent cx="300355" cy="1270"/>
                <wp:effectExtent l="0" t="0" r="0" b="0"/>
                <wp:wrapNone/>
                <wp:docPr id="105" name="Graphic 105"/>
                <wp:cNvGraphicFramePr>
                  <a:graphicFrameLocks/>
                </wp:cNvGraphicFramePr>
                <a:graphic>
                  <a:graphicData uri="http://schemas.microsoft.com/office/word/2010/wordprocessingShape">
                    <wps:wsp>
                      <wps:cNvPr id="105" name="Graphic 105"/>
                      <wps:cNvSpPr/>
                      <wps:spPr>
                        <a:xfrm>
                          <a:off x="0" y="0"/>
                          <a:ext cx="300355" cy="1270"/>
                        </a:xfrm>
                        <a:custGeom>
                          <a:avLst/>
                          <a:gdLst/>
                          <a:ahLst/>
                          <a:cxnLst/>
                          <a:rect l="l" t="t" r="r" b="b"/>
                          <a:pathLst>
                            <a:path w="300355" h="0">
                              <a:moveTo>
                                <a:pt x="0" y="0"/>
                              </a:moveTo>
                              <a:lnTo>
                                <a:pt x="300037" y="0"/>
                              </a:lnTo>
                            </a:path>
                          </a:pathLst>
                        </a:custGeom>
                        <a:ln w="5562">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6159744" from="190.354202pt,-2.309196pt" to="213.979202pt,-2.309196pt" stroked="true" strokeweight=".438pt" strokecolor="#000000">
                <v:stroke dashstyle="solid"/>
                <w10:wrap type="none"/>
              </v:line>
            </w:pict>
          </mc:Fallback>
        </mc:AlternateContent>
      </w:r>
      <w:r>
        <w:rPr>
          <w:spacing w:val="-2"/>
        </w:rPr>
        <w:t>2.974</w:t>
      </w:r>
    </w:p>
    <w:p>
      <w:pPr>
        <w:pStyle w:val="BodyText"/>
        <w:spacing w:after="0" w:line="179" w:lineRule="exact"/>
        <w:jc w:val="left"/>
        <w:sectPr>
          <w:type w:val="continuous"/>
          <w:pgSz w:w="8230" w:h="11340"/>
          <w:pgMar w:header="478" w:footer="517" w:top="940" w:bottom="280" w:left="708" w:right="708"/>
          <w:cols w:num="3" w:equalWidth="0">
            <w:col w:w="1439" w:space="40"/>
            <w:col w:w="1187" w:space="39"/>
            <w:col w:w="4109"/>
          </w:cols>
        </w:sectPr>
      </w:pPr>
    </w:p>
    <w:p>
      <w:pPr>
        <w:pStyle w:val="BodyText"/>
        <w:spacing w:before="87"/>
        <w:ind w:left="0"/>
        <w:jc w:val="left"/>
      </w:pPr>
    </w:p>
    <w:p>
      <w:pPr>
        <w:pStyle w:val="BodyText"/>
        <w:spacing w:line="264" w:lineRule="auto" w:before="1"/>
        <w:ind w:right="135" w:firstLine="283"/>
        <w:jc w:val="right"/>
      </w:pPr>
      <w:r>
        <w:rPr>
          <w:color w:val="231F20"/>
        </w:rPr>
        <w:t>The</w:t>
      </w:r>
      <w:r>
        <w:rPr>
          <w:color w:val="231F20"/>
          <w:spacing w:val="-29"/>
        </w:rPr>
        <w:t> </w:t>
      </w:r>
      <w:r>
        <w:rPr>
          <w:color w:val="231F20"/>
        </w:rPr>
        <w:t>obtained</w:t>
      </w:r>
      <w:r>
        <w:rPr>
          <w:color w:val="231F20"/>
          <w:spacing w:val="-29"/>
        </w:rPr>
        <w:t> </w:t>
      </w:r>
      <w:r>
        <w:rPr>
          <w:color w:val="231F20"/>
        </w:rPr>
        <w:t>correlation</w:t>
      </w:r>
      <w:r>
        <w:rPr>
          <w:color w:val="231F20"/>
          <w:spacing w:val="-29"/>
        </w:rPr>
        <w:t> </w:t>
      </w:r>
      <w:r>
        <w:rPr>
          <w:color w:val="231F20"/>
        </w:rPr>
        <w:t>coefficient</w:t>
      </w:r>
      <w:r>
        <w:rPr>
          <w:color w:val="231F20"/>
          <w:spacing w:val="-29"/>
        </w:rPr>
        <w:t> </w:t>
      </w:r>
      <w:r>
        <w:rPr>
          <w:color w:val="231F20"/>
        </w:rPr>
        <w:t>is</w:t>
      </w:r>
      <w:r>
        <w:rPr>
          <w:color w:val="231F20"/>
          <w:spacing w:val="-29"/>
        </w:rPr>
        <w:t> </w:t>
      </w:r>
      <w:r>
        <w:rPr>
          <w:color w:val="231F20"/>
        </w:rPr>
        <w:t>0.999.</w:t>
      </w:r>
      <w:r>
        <w:rPr>
          <w:color w:val="231F20"/>
          <w:spacing w:val="-29"/>
        </w:rPr>
        <w:t> </w:t>
      </w:r>
      <w:r>
        <w:rPr>
          <w:color w:val="231F20"/>
        </w:rPr>
        <w:t>This</w:t>
      </w:r>
      <w:r>
        <w:rPr>
          <w:color w:val="231F20"/>
          <w:spacing w:val="-29"/>
        </w:rPr>
        <w:t> </w:t>
      </w:r>
      <w:r>
        <w:rPr>
          <w:color w:val="231F20"/>
        </w:rPr>
        <w:t>value</w:t>
      </w:r>
      <w:r>
        <w:rPr>
          <w:color w:val="231F20"/>
          <w:spacing w:val="-29"/>
        </w:rPr>
        <w:t> </w:t>
      </w:r>
      <w:r>
        <w:rPr>
          <w:color w:val="231F20"/>
        </w:rPr>
        <w:t>is</w:t>
      </w:r>
      <w:r>
        <w:rPr>
          <w:color w:val="231F20"/>
          <w:spacing w:val="-29"/>
        </w:rPr>
        <w:t> </w:t>
      </w:r>
      <w:r>
        <w:rPr>
          <w:color w:val="231F20"/>
        </w:rPr>
        <w:t>extraordinarily</w:t>
      </w:r>
      <w:r>
        <w:rPr>
          <w:color w:val="231F20"/>
          <w:spacing w:val="-29"/>
        </w:rPr>
        <w:t> </w:t>
      </w:r>
      <w:r>
        <w:rPr>
          <w:color w:val="231F20"/>
        </w:rPr>
        <w:t>high</w:t>
      </w:r>
      <w:r>
        <w:rPr>
          <w:color w:val="231F20"/>
          <w:spacing w:val="-29"/>
        </w:rPr>
        <w:t> </w:t>
      </w:r>
      <w:r>
        <w:rPr>
          <w:color w:val="231F20"/>
        </w:rPr>
        <w:t>and approaches</w:t>
      </w:r>
      <w:r>
        <w:rPr>
          <w:color w:val="231F20"/>
          <w:spacing w:val="-25"/>
        </w:rPr>
        <w:t> </w:t>
      </w:r>
      <w:r>
        <w:rPr>
          <w:color w:val="231F20"/>
        </w:rPr>
        <w:t>1,</w:t>
      </w:r>
      <w:r>
        <w:rPr>
          <w:color w:val="231F20"/>
          <w:spacing w:val="-25"/>
        </w:rPr>
        <w:t> </w:t>
      </w:r>
      <w:r>
        <w:rPr>
          <w:color w:val="231F20"/>
        </w:rPr>
        <w:t>indicating</w:t>
      </w:r>
      <w:r>
        <w:rPr>
          <w:color w:val="231F20"/>
          <w:spacing w:val="-25"/>
        </w:rPr>
        <w:t> </w:t>
      </w:r>
      <w:r>
        <w:rPr>
          <w:color w:val="231F20"/>
        </w:rPr>
        <w:t>a</w:t>
      </w:r>
      <w:r>
        <w:rPr>
          <w:color w:val="231F20"/>
          <w:spacing w:val="-25"/>
        </w:rPr>
        <w:t> </w:t>
      </w:r>
      <w:r>
        <w:rPr>
          <w:color w:val="231F20"/>
        </w:rPr>
        <w:t>virtually</w:t>
      </w:r>
      <w:r>
        <w:rPr>
          <w:color w:val="231F20"/>
          <w:spacing w:val="-25"/>
        </w:rPr>
        <w:t> </w:t>
      </w:r>
      <w:r>
        <w:rPr>
          <w:color w:val="231F20"/>
        </w:rPr>
        <w:t>perfect</w:t>
      </w:r>
      <w:r>
        <w:rPr>
          <w:color w:val="231F20"/>
          <w:spacing w:val="-25"/>
        </w:rPr>
        <w:t> </w:t>
      </w:r>
      <w:r>
        <w:rPr>
          <w:color w:val="231F20"/>
        </w:rPr>
        <w:t>linear</w:t>
      </w:r>
      <w:r>
        <w:rPr>
          <w:color w:val="231F20"/>
          <w:spacing w:val="-25"/>
        </w:rPr>
        <w:t> </w:t>
      </w:r>
      <w:r>
        <w:rPr>
          <w:color w:val="231F20"/>
        </w:rPr>
        <w:t>relationship</w:t>
      </w:r>
      <w:r>
        <w:rPr>
          <w:color w:val="231F20"/>
          <w:spacing w:val="-25"/>
        </w:rPr>
        <w:t> </w:t>
      </w:r>
      <w:r>
        <w:rPr>
          <w:color w:val="231F20"/>
        </w:rPr>
        <w:t>between</w:t>
      </w:r>
      <w:r>
        <w:rPr>
          <w:color w:val="231F20"/>
          <w:spacing w:val="-25"/>
        </w:rPr>
        <w:t> </w:t>
      </w:r>
      <w:r>
        <w:rPr>
          <w:color w:val="231F20"/>
        </w:rPr>
        <w:t>the</w:t>
      </w:r>
      <w:r>
        <w:rPr>
          <w:color w:val="231F20"/>
          <w:spacing w:val="-25"/>
        </w:rPr>
        <w:t> </w:t>
      </w:r>
      <w:r>
        <w:rPr>
          <w:color w:val="231F20"/>
        </w:rPr>
        <w:t>number</w:t>
      </w:r>
      <w:r>
        <w:rPr>
          <w:color w:val="231F20"/>
          <w:spacing w:val="-25"/>
        </w:rPr>
        <w:t> </w:t>
      </w:r>
      <w:r>
        <w:rPr>
          <w:color w:val="231F20"/>
        </w:rPr>
        <w:t>of car-sharing</w:t>
      </w:r>
      <w:r>
        <w:rPr>
          <w:color w:val="231F20"/>
          <w:spacing w:val="-6"/>
        </w:rPr>
        <w:t> </w:t>
      </w:r>
      <w:r>
        <w:rPr>
          <w:color w:val="231F20"/>
        </w:rPr>
        <w:t>users</w:t>
      </w:r>
      <w:r>
        <w:rPr>
          <w:color w:val="231F20"/>
          <w:spacing w:val="-6"/>
        </w:rPr>
        <w:t> </w:t>
      </w:r>
      <w:r>
        <w:rPr>
          <w:color w:val="231F20"/>
        </w:rPr>
        <w:t>worldwide</w:t>
      </w:r>
      <w:r>
        <w:rPr>
          <w:color w:val="231F20"/>
          <w:spacing w:val="-6"/>
        </w:rPr>
        <w:t> </w:t>
      </w:r>
      <w:r>
        <w:rPr>
          <w:color w:val="231F20"/>
        </w:rPr>
        <w:t>and</w:t>
      </w:r>
      <w:r>
        <w:rPr>
          <w:color w:val="231F20"/>
          <w:spacing w:val="-6"/>
        </w:rPr>
        <w:t> </w:t>
      </w:r>
      <w:r>
        <w:rPr>
          <w:color w:val="231F20"/>
        </w:rPr>
        <w:t>the</w:t>
      </w:r>
      <w:r>
        <w:rPr>
          <w:color w:val="231F20"/>
          <w:spacing w:val="-6"/>
        </w:rPr>
        <w:t> </w:t>
      </w:r>
      <w:r>
        <w:rPr>
          <w:color w:val="231F20"/>
        </w:rPr>
        <w:t>percentage</w:t>
      </w:r>
      <w:r>
        <w:rPr>
          <w:color w:val="231F20"/>
          <w:spacing w:val="-6"/>
        </w:rPr>
        <w:t> </w:t>
      </w:r>
      <w:r>
        <w:rPr>
          <w:color w:val="231F20"/>
        </w:rPr>
        <w:t>of</w:t>
      </w:r>
      <w:r>
        <w:rPr>
          <w:color w:val="231F20"/>
          <w:spacing w:val="-6"/>
        </w:rPr>
        <w:t> </w:t>
      </w:r>
      <w:r>
        <w:rPr>
          <w:color w:val="231F20"/>
        </w:rPr>
        <w:t>the</w:t>
      </w:r>
      <w:r>
        <w:rPr>
          <w:color w:val="231F20"/>
          <w:spacing w:val="-6"/>
        </w:rPr>
        <w:t> </w:t>
      </w:r>
      <w:r>
        <w:rPr>
          <w:color w:val="231F20"/>
        </w:rPr>
        <w:t>global</w:t>
      </w:r>
      <w:r>
        <w:rPr>
          <w:color w:val="231F20"/>
          <w:spacing w:val="-6"/>
        </w:rPr>
        <w:t> </w:t>
      </w:r>
      <w:r>
        <w:rPr>
          <w:color w:val="231F20"/>
        </w:rPr>
        <w:t>population</w:t>
      </w:r>
      <w:r>
        <w:rPr>
          <w:color w:val="231F20"/>
          <w:spacing w:val="-6"/>
        </w:rPr>
        <w:t> </w:t>
      </w:r>
      <w:r>
        <w:rPr>
          <w:color w:val="231F20"/>
        </w:rPr>
        <w:t>that</w:t>
      </w:r>
      <w:r>
        <w:rPr>
          <w:color w:val="231F20"/>
          <w:spacing w:val="-6"/>
        </w:rPr>
        <w:t> </w:t>
      </w:r>
      <w:r>
        <w:rPr>
          <w:color w:val="231F20"/>
        </w:rPr>
        <w:t>uses these</w:t>
      </w:r>
      <w:r>
        <w:rPr>
          <w:color w:val="231F20"/>
          <w:spacing w:val="-15"/>
        </w:rPr>
        <w:t> </w:t>
      </w:r>
      <w:r>
        <w:rPr>
          <w:color w:val="231F20"/>
        </w:rPr>
        <w:t>services.</w:t>
      </w:r>
      <w:r>
        <w:rPr>
          <w:color w:val="231F20"/>
          <w:spacing w:val="-14"/>
        </w:rPr>
        <w:t> </w:t>
      </w:r>
      <w:r>
        <w:rPr>
          <w:color w:val="231F20"/>
        </w:rPr>
        <w:t>In</w:t>
      </w:r>
      <w:r>
        <w:rPr>
          <w:color w:val="231F20"/>
          <w:spacing w:val="-14"/>
        </w:rPr>
        <w:t> </w:t>
      </w:r>
      <w:r>
        <w:rPr>
          <w:color w:val="231F20"/>
        </w:rPr>
        <w:t>other</w:t>
      </w:r>
      <w:r>
        <w:rPr>
          <w:color w:val="231F20"/>
          <w:spacing w:val="-14"/>
        </w:rPr>
        <w:t> </w:t>
      </w:r>
      <w:r>
        <w:rPr>
          <w:color w:val="231F20"/>
        </w:rPr>
        <w:t>words,</w:t>
      </w:r>
      <w:r>
        <w:rPr>
          <w:color w:val="231F20"/>
          <w:spacing w:val="-14"/>
        </w:rPr>
        <w:t> </w:t>
      </w:r>
      <w:r>
        <w:rPr>
          <w:color w:val="231F20"/>
        </w:rPr>
        <w:t>during</w:t>
      </w:r>
      <w:r>
        <w:rPr>
          <w:color w:val="231F20"/>
          <w:spacing w:val="-14"/>
        </w:rPr>
        <w:t> </w:t>
      </w:r>
      <w:r>
        <w:rPr>
          <w:color w:val="231F20"/>
        </w:rPr>
        <w:t>the</w:t>
      </w:r>
      <w:r>
        <w:rPr>
          <w:color w:val="231F20"/>
          <w:spacing w:val="-14"/>
        </w:rPr>
        <w:t> </w:t>
      </w:r>
      <w:r>
        <w:rPr>
          <w:color w:val="231F20"/>
        </w:rPr>
        <w:t>analyzed</w:t>
      </w:r>
      <w:r>
        <w:rPr>
          <w:color w:val="231F20"/>
          <w:spacing w:val="-14"/>
        </w:rPr>
        <w:t> </w:t>
      </w:r>
      <w:r>
        <w:rPr>
          <w:color w:val="231F20"/>
        </w:rPr>
        <w:t>period,</w:t>
      </w:r>
      <w:r>
        <w:rPr>
          <w:color w:val="231F20"/>
          <w:spacing w:val="-14"/>
        </w:rPr>
        <w:t> </w:t>
      </w:r>
      <w:r>
        <w:rPr>
          <w:color w:val="231F20"/>
        </w:rPr>
        <w:t>each</w:t>
      </w:r>
      <w:r>
        <w:rPr>
          <w:color w:val="231F20"/>
          <w:spacing w:val="-14"/>
        </w:rPr>
        <w:t> </w:t>
      </w:r>
      <w:r>
        <w:rPr>
          <w:color w:val="231F20"/>
        </w:rPr>
        <w:t>significant</w:t>
      </w:r>
      <w:r>
        <w:rPr>
          <w:color w:val="231F20"/>
          <w:spacing w:val="-14"/>
        </w:rPr>
        <w:t> </w:t>
      </w:r>
      <w:r>
        <w:rPr>
          <w:color w:val="231F20"/>
        </w:rPr>
        <w:t>increase in</w:t>
      </w:r>
      <w:r>
        <w:rPr>
          <w:color w:val="231F20"/>
          <w:spacing w:val="-15"/>
        </w:rPr>
        <w:t> </w:t>
      </w:r>
      <w:r>
        <w:rPr>
          <w:color w:val="231F20"/>
        </w:rPr>
        <w:t>the</w:t>
      </w:r>
      <w:r>
        <w:rPr>
          <w:color w:val="231F20"/>
          <w:spacing w:val="-14"/>
        </w:rPr>
        <w:t> </w:t>
      </w:r>
      <w:r>
        <w:rPr>
          <w:color w:val="231F20"/>
        </w:rPr>
        <w:t>total</w:t>
      </w:r>
      <w:r>
        <w:rPr>
          <w:color w:val="231F20"/>
          <w:spacing w:val="-14"/>
        </w:rPr>
        <w:t> </w:t>
      </w:r>
      <w:r>
        <w:rPr>
          <w:color w:val="231F20"/>
        </w:rPr>
        <w:t>number</w:t>
      </w:r>
      <w:r>
        <w:rPr>
          <w:color w:val="231F20"/>
          <w:spacing w:val="-14"/>
        </w:rPr>
        <w:t> </w:t>
      </w:r>
      <w:r>
        <w:rPr>
          <w:color w:val="231F20"/>
        </w:rPr>
        <w:t>of</w:t>
      </w:r>
      <w:r>
        <w:rPr>
          <w:color w:val="231F20"/>
          <w:spacing w:val="-14"/>
        </w:rPr>
        <w:t> </w:t>
      </w:r>
      <w:r>
        <w:rPr>
          <w:color w:val="231F20"/>
        </w:rPr>
        <w:t>people</w:t>
      </w:r>
      <w:r>
        <w:rPr>
          <w:color w:val="231F20"/>
          <w:spacing w:val="-14"/>
        </w:rPr>
        <w:t> </w:t>
      </w:r>
      <w:r>
        <w:rPr>
          <w:color w:val="231F20"/>
        </w:rPr>
        <w:t>using</w:t>
      </w:r>
      <w:r>
        <w:rPr>
          <w:color w:val="231F20"/>
          <w:spacing w:val="-14"/>
        </w:rPr>
        <w:t> </w:t>
      </w:r>
      <w:r>
        <w:rPr>
          <w:color w:val="231F20"/>
        </w:rPr>
        <w:t>car-sharing</w:t>
      </w:r>
      <w:r>
        <w:rPr>
          <w:color w:val="231F20"/>
          <w:spacing w:val="-14"/>
        </w:rPr>
        <w:t> </w:t>
      </w:r>
      <w:r>
        <w:rPr>
          <w:color w:val="231F20"/>
        </w:rPr>
        <w:t>has</w:t>
      </w:r>
      <w:r>
        <w:rPr>
          <w:color w:val="231F20"/>
          <w:spacing w:val="-14"/>
        </w:rPr>
        <w:t> </w:t>
      </w:r>
      <w:r>
        <w:rPr>
          <w:color w:val="231F20"/>
        </w:rPr>
        <w:t>been</w:t>
      </w:r>
      <w:r>
        <w:rPr>
          <w:color w:val="231F20"/>
          <w:spacing w:val="-14"/>
        </w:rPr>
        <w:t> </w:t>
      </w:r>
      <w:r>
        <w:rPr>
          <w:color w:val="231F20"/>
        </w:rPr>
        <w:t>accompanied</w:t>
      </w:r>
      <w:r>
        <w:rPr>
          <w:color w:val="231F20"/>
          <w:spacing w:val="-14"/>
        </w:rPr>
        <w:t> </w:t>
      </w:r>
      <w:r>
        <w:rPr>
          <w:color w:val="231F20"/>
        </w:rPr>
        <w:t>by</w:t>
      </w:r>
      <w:r>
        <w:rPr>
          <w:color w:val="231F20"/>
          <w:spacing w:val="-14"/>
        </w:rPr>
        <w:t> </w:t>
      </w:r>
      <w:r>
        <w:rPr>
          <w:color w:val="231F20"/>
        </w:rPr>
        <w:t>a</w:t>
      </w:r>
      <w:r>
        <w:rPr>
          <w:color w:val="231F20"/>
          <w:spacing w:val="3"/>
        </w:rPr>
        <w:t> </w:t>
      </w:r>
      <w:r>
        <w:rPr>
          <w:color w:val="231F20"/>
        </w:rPr>
        <w:t>propor- tional</w:t>
      </w:r>
      <w:r>
        <w:rPr>
          <w:color w:val="231F20"/>
          <w:spacing w:val="-24"/>
        </w:rPr>
        <w:t> </w:t>
      </w:r>
      <w:r>
        <w:rPr>
          <w:color w:val="231F20"/>
        </w:rPr>
        <w:t>rise</w:t>
      </w:r>
      <w:r>
        <w:rPr>
          <w:color w:val="231F20"/>
          <w:spacing w:val="-24"/>
        </w:rPr>
        <w:t> </w:t>
      </w:r>
      <w:r>
        <w:rPr>
          <w:color w:val="231F20"/>
        </w:rPr>
        <w:t>in</w:t>
      </w:r>
      <w:r>
        <w:rPr>
          <w:color w:val="231F20"/>
          <w:spacing w:val="-24"/>
        </w:rPr>
        <w:t> </w:t>
      </w:r>
      <w:r>
        <w:rPr>
          <w:color w:val="231F20"/>
        </w:rPr>
        <w:t>the</w:t>
      </w:r>
      <w:r>
        <w:rPr>
          <w:color w:val="231F20"/>
          <w:spacing w:val="-24"/>
        </w:rPr>
        <w:t> </w:t>
      </w:r>
      <w:r>
        <w:rPr>
          <w:color w:val="231F20"/>
        </w:rPr>
        <w:t>share</w:t>
      </w:r>
      <w:r>
        <w:rPr>
          <w:color w:val="231F20"/>
          <w:spacing w:val="-24"/>
        </w:rPr>
        <w:t> </w:t>
      </w:r>
      <w:r>
        <w:rPr>
          <w:color w:val="231F20"/>
        </w:rPr>
        <w:t>of</w:t>
      </w:r>
      <w:r>
        <w:rPr>
          <w:color w:val="231F20"/>
          <w:spacing w:val="-24"/>
        </w:rPr>
        <w:t> </w:t>
      </w:r>
      <w:r>
        <w:rPr>
          <w:color w:val="231F20"/>
        </w:rPr>
        <w:t>these</w:t>
      </w:r>
      <w:r>
        <w:rPr>
          <w:color w:val="231F20"/>
          <w:spacing w:val="-24"/>
        </w:rPr>
        <w:t> </w:t>
      </w:r>
      <w:r>
        <w:rPr>
          <w:color w:val="231F20"/>
        </w:rPr>
        <w:t>users</w:t>
      </w:r>
      <w:r>
        <w:rPr>
          <w:color w:val="231F20"/>
          <w:spacing w:val="-24"/>
        </w:rPr>
        <w:t> </w:t>
      </w:r>
      <w:r>
        <w:rPr>
          <w:color w:val="231F20"/>
        </w:rPr>
        <w:t>within</w:t>
      </w:r>
      <w:r>
        <w:rPr>
          <w:color w:val="231F20"/>
          <w:spacing w:val="-24"/>
        </w:rPr>
        <w:t> </w:t>
      </w:r>
      <w:r>
        <w:rPr>
          <w:color w:val="231F20"/>
        </w:rPr>
        <w:t>the</w:t>
      </w:r>
      <w:r>
        <w:rPr>
          <w:color w:val="231F20"/>
          <w:spacing w:val="-24"/>
        </w:rPr>
        <w:t> </w:t>
      </w:r>
      <w:r>
        <w:rPr>
          <w:color w:val="231F20"/>
        </w:rPr>
        <w:t>overall</w:t>
      </w:r>
      <w:r>
        <w:rPr>
          <w:color w:val="231F20"/>
          <w:spacing w:val="-24"/>
        </w:rPr>
        <w:t> </w:t>
      </w:r>
      <w:r>
        <w:rPr>
          <w:color w:val="231F20"/>
        </w:rPr>
        <w:t>structure</w:t>
      </w:r>
      <w:r>
        <w:rPr>
          <w:color w:val="231F20"/>
          <w:spacing w:val="-24"/>
        </w:rPr>
        <w:t> </w:t>
      </w:r>
      <w:r>
        <w:rPr>
          <w:color w:val="231F20"/>
        </w:rPr>
        <w:t>of</w:t>
      </w:r>
      <w:r>
        <w:rPr>
          <w:color w:val="231F20"/>
          <w:spacing w:val="-24"/>
        </w:rPr>
        <w:t> </w:t>
      </w:r>
      <w:r>
        <w:rPr>
          <w:color w:val="231F20"/>
        </w:rPr>
        <w:t>the</w:t>
      </w:r>
      <w:r>
        <w:rPr>
          <w:color w:val="231F20"/>
          <w:spacing w:val="-24"/>
        </w:rPr>
        <w:t> </w:t>
      </w:r>
      <w:r>
        <w:rPr>
          <w:color w:val="231F20"/>
        </w:rPr>
        <w:t>global</w:t>
      </w:r>
      <w:r>
        <w:rPr>
          <w:color w:val="231F20"/>
          <w:spacing w:val="-24"/>
        </w:rPr>
        <w:t> </w:t>
      </w:r>
      <w:r>
        <w:rPr>
          <w:color w:val="231F20"/>
        </w:rPr>
        <w:t>popula- tion.</w:t>
      </w:r>
      <w:r>
        <w:rPr>
          <w:color w:val="231F20"/>
          <w:spacing w:val="-26"/>
        </w:rPr>
        <w:t> </w:t>
      </w:r>
      <w:r>
        <w:rPr>
          <w:color w:val="231F20"/>
        </w:rPr>
        <w:t>It</w:t>
      </w:r>
      <w:r>
        <w:rPr>
          <w:color w:val="231F20"/>
          <w:spacing w:val="-26"/>
        </w:rPr>
        <w:t> </w:t>
      </w:r>
      <w:r>
        <w:rPr>
          <w:color w:val="231F20"/>
        </w:rPr>
        <w:t>confirms</w:t>
      </w:r>
      <w:r>
        <w:rPr>
          <w:color w:val="231F20"/>
          <w:spacing w:val="-26"/>
        </w:rPr>
        <w:t> </w:t>
      </w:r>
      <w:r>
        <w:rPr>
          <w:color w:val="231F20"/>
        </w:rPr>
        <w:t>a</w:t>
      </w:r>
      <w:r>
        <w:rPr>
          <w:color w:val="231F20"/>
          <w:spacing w:val="-26"/>
        </w:rPr>
        <w:t> </w:t>
      </w:r>
      <w:r>
        <w:rPr>
          <w:color w:val="231F20"/>
        </w:rPr>
        <w:t>stable</w:t>
      </w:r>
      <w:r>
        <w:rPr>
          <w:color w:val="231F20"/>
          <w:spacing w:val="-26"/>
        </w:rPr>
        <w:t> </w:t>
      </w:r>
      <w:r>
        <w:rPr>
          <w:color w:val="231F20"/>
        </w:rPr>
        <w:t>and</w:t>
      </w:r>
      <w:r>
        <w:rPr>
          <w:color w:val="231F20"/>
          <w:spacing w:val="-26"/>
        </w:rPr>
        <w:t> </w:t>
      </w:r>
      <w:r>
        <w:rPr>
          <w:color w:val="231F20"/>
        </w:rPr>
        <w:t>pronounced</w:t>
      </w:r>
      <w:r>
        <w:rPr>
          <w:color w:val="231F20"/>
          <w:spacing w:val="-26"/>
        </w:rPr>
        <w:t> </w:t>
      </w:r>
      <w:r>
        <w:rPr>
          <w:color w:val="231F20"/>
        </w:rPr>
        <w:t>trend</w:t>
      </w:r>
      <w:r>
        <w:rPr>
          <w:color w:val="231F20"/>
          <w:spacing w:val="-26"/>
        </w:rPr>
        <w:t> </w:t>
      </w:r>
      <w:r>
        <w:rPr>
          <w:color w:val="231F20"/>
        </w:rPr>
        <w:t>of</w:t>
      </w:r>
      <w:r>
        <w:rPr>
          <w:color w:val="231F20"/>
          <w:spacing w:val="-26"/>
        </w:rPr>
        <w:t> </w:t>
      </w:r>
      <w:r>
        <w:rPr>
          <w:color w:val="231F20"/>
        </w:rPr>
        <w:t>increasing</w:t>
      </w:r>
      <w:r>
        <w:rPr>
          <w:color w:val="231F20"/>
          <w:spacing w:val="-26"/>
        </w:rPr>
        <w:t> </w:t>
      </w:r>
      <w:r>
        <w:rPr>
          <w:color w:val="231F20"/>
        </w:rPr>
        <w:t>popularity</w:t>
      </w:r>
      <w:r>
        <w:rPr>
          <w:color w:val="231F20"/>
          <w:spacing w:val="-26"/>
        </w:rPr>
        <w:t> </w:t>
      </w:r>
      <w:r>
        <w:rPr>
          <w:color w:val="231F20"/>
        </w:rPr>
        <w:t>of</w:t>
      </w:r>
      <w:r>
        <w:rPr>
          <w:color w:val="231F20"/>
          <w:spacing w:val="-26"/>
        </w:rPr>
        <w:t> </w:t>
      </w:r>
      <w:r>
        <w:rPr>
          <w:color w:val="231F20"/>
        </w:rPr>
        <w:t>car</w:t>
      </w:r>
      <w:r>
        <w:rPr>
          <w:color w:val="231F20"/>
          <w:spacing w:val="-26"/>
        </w:rPr>
        <w:t> </w:t>
      </w:r>
      <w:r>
        <w:rPr>
          <w:color w:val="231F20"/>
        </w:rPr>
        <w:t>sharing globally,</w:t>
      </w:r>
      <w:r>
        <w:rPr>
          <w:color w:val="231F20"/>
          <w:spacing w:val="-6"/>
        </w:rPr>
        <w:t> </w:t>
      </w:r>
      <w:r>
        <w:rPr>
          <w:color w:val="231F20"/>
        </w:rPr>
        <w:t>alongside</w:t>
      </w:r>
      <w:r>
        <w:rPr>
          <w:color w:val="231F20"/>
          <w:spacing w:val="-6"/>
        </w:rPr>
        <w:t> </w:t>
      </w:r>
      <w:r>
        <w:rPr>
          <w:color w:val="231F20"/>
        </w:rPr>
        <w:t>the</w:t>
      </w:r>
      <w:r>
        <w:rPr>
          <w:color w:val="231F20"/>
          <w:spacing w:val="-6"/>
        </w:rPr>
        <w:t> </w:t>
      </w:r>
      <w:r>
        <w:rPr>
          <w:color w:val="231F20"/>
        </w:rPr>
        <w:t>Earth's</w:t>
      </w:r>
      <w:r>
        <w:rPr>
          <w:color w:val="231F20"/>
          <w:spacing w:val="-6"/>
        </w:rPr>
        <w:t> </w:t>
      </w:r>
      <w:r>
        <w:rPr>
          <w:color w:val="231F20"/>
        </w:rPr>
        <w:t>population</w:t>
      </w:r>
      <w:r>
        <w:rPr>
          <w:color w:val="231F20"/>
          <w:spacing w:val="-6"/>
        </w:rPr>
        <w:t> </w:t>
      </w:r>
      <w:r>
        <w:rPr>
          <w:color w:val="231F20"/>
        </w:rPr>
        <w:t>growth.</w:t>
      </w:r>
      <w:r>
        <w:rPr>
          <w:color w:val="231F20"/>
          <w:spacing w:val="-6"/>
        </w:rPr>
        <w:t> </w:t>
      </w:r>
      <w:r>
        <w:rPr>
          <w:color w:val="231F20"/>
        </w:rPr>
        <w:t>Thus,</w:t>
      </w:r>
      <w:r>
        <w:rPr>
          <w:color w:val="231F20"/>
          <w:spacing w:val="-6"/>
        </w:rPr>
        <w:t> </w:t>
      </w:r>
      <w:r>
        <w:rPr>
          <w:color w:val="231F20"/>
        </w:rPr>
        <w:t>it</w:t>
      </w:r>
      <w:r>
        <w:rPr>
          <w:color w:val="231F20"/>
          <w:spacing w:val="-6"/>
        </w:rPr>
        <w:t> </w:t>
      </w:r>
      <w:r>
        <w:rPr>
          <w:color w:val="231F20"/>
        </w:rPr>
        <w:t>can</w:t>
      </w:r>
      <w:r>
        <w:rPr>
          <w:color w:val="231F20"/>
          <w:spacing w:val="-6"/>
        </w:rPr>
        <w:t> </w:t>
      </w:r>
      <w:r>
        <w:rPr>
          <w:color w:val="231F20"/>
        </w:rPr>
        <w:t>be</w:t>
      </w:r>
      <w:r>
        <w:rPr>
          <w:color w:val="231F20"/>
          <w:spacing w:val="-6"/>
        </w:rPr>
        <w:t> </w:t>
      </w:r>
      <w:r>
        <w:rPr>
          <w:color w:val="231F20"/>
        </w:rPr>
        <w:t>asserted</w:t>
      </w:r>
      <w:r>
        <w:rPr>
          <w:color w:val="231F20"/>
          <w:spacing w:val="-6"/>
        </w:rPr>
        <w:t> </w:t>
      </w:r>
      <w:r>
        <w:rPr>
          <w:color w:val="231F20"/>
        </w:rPr>
        <w:t>that</w:t>
      </w:r>
      <w:r>
        <w:rPr>
          <w:color w:val="231F20"/>
          <w:spacing w:val="-6"/>
        </w:rPr>
        <w:t> </w:t>
      </w:r>
      <w:r>
        <w:rPr>
          <w:color w:val="231F20"/>
        </w:rPr>
        <w:t>car sharing</w:t>
      </w:r>
      <w:r>
        <w:rPr>
          <w:color w:val="231F20"/>
          <w:spacing w:val="-27"/>
        </w:rPr>
        <w:t> </w:t>
      </w:r>
      <w:r>
        <w:rPr>
          <w:color w:val="231F20"/>
        </w:rPr>
        <w:t>not</w:t>
      </w:r>
      <w:r>
        <w:rPr>
          <w:color w:val="231F20"/>
          <w:spacing w:val="-27"/>
        </w:rPr>
        <w:t> </w:t>
      </w:r>
      <w:r>
        <w:rPr>
          <w:color w:val="231F20"/>
        </w:rPr>
        <w:t>only</w:t>
      </w:r>
      <w:r>
        <w:rPr>
          <w:color w:val="231F20"/>
          <w:spacing w:val="-27"/>
        </w:rPr>
        <w:t> </w:t>
      </w:r>
      <w:r>
        <w:rPr>
          <w:color w:val="231F20"/>
        </w:rPr>
        <w:t>attracts</w:t>
      </w:r>
      <w:r>
        <w:rPr>
          <w:color w:val="231F20"/>
          <w:spacing w:val="-27"/>
        </w:rPr>
        <w:t> </w:t>
      </w:r>
      <w:r>
        <w:rPr>
          <w:color w:val="231F20"/>
        </w:rPr>
        <w:t>new</w:t>
      </w:r>
      <w:r>
        <w:rPr>
          <w:color w:val="231F20"/>
          <w:spacing w:val="-27"/>
        </w:rPr>
        <w:t> </w:t>
      </w:r>
      <w:r>
        <w:rPr>
          <w:color w:val="231F20"/>
        </w:rPr>
        <w:t>users</w:t>
      </w:r>
      <w:r>
        <w:rPr>
          <w:color w:val="231F20"/>
          <w:spacing w:val="-27"/>
        </w:rPr>
        <w:t> </w:t>
      </w:r>
      <w:r>
        <w:rPr>
          <w:color w:val="231F20"/>
        </w:rPr>
        <w:t>in</w:t>
      </w:r>
      <w:r>
        <w:rPr>
          <w:color w:val="231F20"/>
          <w:spacing w:val="-27"/>
        </w:rPr>
        <w:t> </w:t>
      </w:r>
      <w:r>
        <w:rPr>
          <w:color w:val="231F20"/>
        </w:rPr>
        <w:t>absolute</w:t>
      </w:r>
      <w:r>
        <w:rPr>
          <w:color w:val="231F20"/>
          <w:spacing w:val="-27"/>
        </w:rPr>
        <w:t> </w:t>
      </w:r>
      <w:r>
        <w:rPr>
          <w:color w:val="231F20"/>
        </w:rPr>
        <w:t>terms</w:t>
      </w:r>
      <w:r>
        <w:rPr>
          <w:color w:val="231F20"/>
          <w:spacing w:val="-27"/>
        </w:rPr>
        <w:t> </w:t>
      </w:r>
      <w:r>
        <w:rPr>
          <w:color w:val="231F20"/>
        </w:rPr>
        <w:t>but</w:t>
      </w:r>
      <w:r>
        <w:rPr>
          <w:color w:val="231F20"/>
          <w:spacing w:val="-27"/>
        </w:rPr>
        <w:t> </w:t>
      </w:r>
      <w:r>
        <w:rPr>
          <w:color w:val="231F20"/>
        </w:rPr>
        <w:t>also</w:t>
      </w:r>
      <w:r>
        <w:rPr>
          <w:color w:val="231F20"/>
          <w:spacing w:val="-27"/>
        </w:rPr>
        <w:t> </w:t>
      </w:r>
      <w:r>
        <w:rPr>
          <w:color w:val="231F20"/>
        </w:rPr>
        <w:t>becomes</w:t>
      </w:r>
      <w:r>
        <w:rPr>
          <w:color w:val="231F20"/>
          <w:spacing w:val="-27"/>
        </w:rPr>
        <w:t> </w:t>
      </w:r>
      <w:r>
        <w:rPr>
          <w:color w:val="231F20"/>
        </w:rPr>
        <w:t>an</w:t>
      </w:r>
      <w:r>
        <w:rPr>
          <w:color w:val="231F20"/>
          <w:spacing w:val="-27"/>
        </w:rPr>
        <w:t> </w:t>
      </w:r>
      <w:r>
        <w:rPr>
          <w:color w:val="231F20"/>
        </w:rPr>
        <w:t>increasing- ly</w:t>
      </w:r>
      <w:r>
        <w:rPr>
          <w:color w:val="231F20"/>
          <w:spacing w:val="-9"/>
        </w:rPr>
        <w:t> </w:t>
      </w:r>
      <w:r>
        <w:rPr>
          <w:color w:val="231F20"/>
        </w:rPr>
        <w:t>prevalent</w:t>
      </w:r>
      <w:r>
        <w:rPr>
          <w:color w:val="231F20"/>
          <w:spacing w:val="-9"/>
        </w:rPr>
        <w:t> </w:t>
      </w:r>
      <w:r>
        <w:rPr>
          <w:color w:val="231F20"/>
        </w:rPr>
        <w:t>mode</w:t>
      </w:r>
      <w:r>
        <w:rPr>
          <w:color w:val="231F20"/>
          <w:spacing w:val="-9"/>
        </w:rPr>
        <w:t> </w:t>
      </w:r>
      <w:r>
        <w:rPr>
          <w:color w:val="231F20"/>
        </w:rPr>
        <w:t>of</w:t>
      </w:r>
      <w:r>
        <w:rPr>
          <w:color w:val="231F20"/>
          <w:spacing w:val="-9"/>
        </w:rPr>
        <w:t> </w:t>
      </w:r>
      <w:r>
        <w:rPr>
          <w:color w:val="231F20"/>
        </w:rPr>
        <w:t>transport</w:t>
      </w:r>
      <w:r>
        <w:rPr>
          <w:color w:val="231F20"/>
          <w:spacing w:val="-9"/>
        </w:rPr>
        <w:t> </w:t>
      </w:r>
      <w:r>
        <w:rPr>
          <w:color w:val="231F20"/>
        </w:rPr>
        <w:t>relative</w:t>
      </w:r>
      <w:r>
        <w:rPr>
          <w:color w:val="231F20"/>
          <w:spacing w:val="-9"/>
        </w:rPr>
        <w:t> </w:t>
      </w:r>
      <w:r>
        <w:rPr>
          <w:color w:val="231F20"/>
        </w:rPr>
        <w:t>to</w:t>
      </w:r>
      <w:r>
        <w:rPr>
          <w:color w:val="231F20"/>
          <w:spacing w:val="-9"/>
        </w:rPr>
        <w:t> </w:t>
      </w:r>
      <w:r>
        <w:rPr>
          <w:color w:val="231F20"/>
        </w:rPr>
        <w:t>the</w:t>
      </w:r>
      <w:r>
        <w:rPr>
          <w:color w:val="231F20"/>
          <w:spacing w:val="-9"/>
        </w:rPr>
        <w:t> </w:t>
      </w:r>
      <w:r>
        <w:rPr>
          <w:color w:val="231F20"/>
        </w:rPr>
        <w:t>total</w:t>
      </w:r>
      <w:r>
        <w:rPr>
          <w:color w:val="231F20"/>
          <w:spacing w:val="-9"/>
        </w:rPr>
        <w:t> </w:t>
      </w:r>
      <w:r>
        <w:rPr>
          <w:color w:val="231F20"/>
        </w:rPr>
        <w:t>number</w:t>
      </w:r>
      <w:r>
        <w:rPr>
          <w:color w:val="231F20"/>
          <w:spacing w:val="-9"/>
        </w:rPr>
        <w:t> </w:t>
      </w:r>
      <w:r>
        <w:rPr>
          <w:color w:val="231F20"/>
        </w:rPr>
        <w:t>of</w:t>
      </w:r>
      <w:r>
        <w:rPr>
          <w:color w:val="231F20"/>
          <w:spacing w:val="-9"/>
        </w:rPr>
        <w:t> </w:t>
      </w:r>
      <w:r>
        <w:rPr>
          <w:color w:val="231F20"/>
        </w:rPr>
        <w:t>people</w:t>
      </w:r>
      <w:r>
        <w:rPr>
          <w:color w:val="231F20"/>
          <w:spacing w:val="-9"/>
        </w:rPr>
        <w:t> </w:t>
      </w:r>
      <w:r>
        <w:rPr>
          <w:color w:val="231F20"/>
        </w:rPr>
        <w:t>on</w:t>
      </w:r>
      <w:r>
        <w:rPr>
          <w:color w:val="231F20"/>
          <w:spacing w:val="-9"/>
        </w:rPr>
        <w:t> </w:t>
      </w:r>
      <w:r>
        <w:rPr>
          <w:color w:val="231F20"/>
        </w:rPr>
        <w:t>the</w:t>
      </w:r>
      <w:r>
        <w:rPr>
          <w:color w:val="231F20"/>
          <w:spacing w:val="-9"/>
        </w:rPr>
        <w:t> </w:t>
      </w:r>
      <w:r>
        <w:rPr>
          <w:color w:val="231F20"/>
        </w:rPr>
        <w:t>planet. It should be noted that car sharing and car rental are fundamentally different in terms of service provision principles. Both services allow users to access a vehicle that</w:t>
      </w:r>
      <w:r>
        <w:rPr>
          <w:color w:val="231F20"/>
          <w:spacing w:val="-27"/>
        </w:rPr>
        <w:t> </w:t>
      </w:r>
      <w:r>
        <w:rPr>
          <w:color w:val="231F20"/>
        </w:rPr>
        <w:t>is</w:t>
      </w:r>
      <w:r>
        <w:rPr>
          <w:color w:val="231F20"/>
          <w:spacing w:val="-27"/>
        </w:rPr>
        <w:t> </w:t>
      </w:r>
      <w:r>
        <w:rPr>
          <w:color w:val="231F20"/>
        </w:rPr>
        <w:t>not</w:t>
      </w:r>
      <w:r>
        <w:rPr>
          <w:color w:val="231F20"/>
          <w:spacing w:val="-27"/>
        </w:rPr>
        <w:t> </w:t>
      </w:r>
      <w:r>
        <w:rPr>
          <w:color w:val="231F20"/>
        </w:rPr>
        <w:t>privately</w:t>
      </w:r>
      <w:r>
        <w:rPr>
          <w:color w:val="231F20"/>
          <w:spacing w:val="-27"/>
        </w:rPr>
        <w:t> </w:t>
      </w:r>
      <w:r>
        <w:rPr>
          <w:color w:val="231F20"/>
        </w:rPr>
        <w:t>owned,</w:t>
      </w:r>
      <w:r>
        <w:rPr>
          <w:color w:val="231F20"/>
          <w:spacing w:val="-27"/>
        </w:rPr>
        <w:t> </w:t>
      </w:r>
      <w:r>
        <w:rPr>
          <w:color w:val="231F20"/>
        </w:rPr>
        <w:t>while</w:t>
      </w:r>
      <w:r>
        <w:rPr>
          <w:color w:val="231F20"/>
          <w:spacing w:val="-27"/>
        </w:rPr>
        <w:t> </w:t>
      </w:r>
      <w:r>
        <w:rPr>
          <w:color w:val="231F20"/>
        </w:rPr>
        <w:t>maintaining</w:t>
      </w:r>
      <w:r>
        <w:rPr>
          <w:color w:val="231F20"/>
          <w:spacing w:val="-27"/>
        </w:rPr>
        <w:t> </w:t>
      </w:r>
      <w:r>
        <w:rPr>
          <w:color w:val="231F20"/>
        </w:rPr>
        <w:t>a</w:t>
      </w:r>
      <w:r>
        <w:rPr>
          <w:color w:val="231F20"/>
          <w:spacing w:val="-27"/>
        </w:rPr>
        <w:t> </w:t>
      </w:r>
      <w:r>
        <w:rPr>
          <w:color w:val="231F20"/>
        </w:rPr>
        <w:t>high</w:t>
      </w:r>
      <w:r>
        <w:rPr>
          <w:color w:val="231F20"/>
          <w:spacing w:val="-27"/>
        </w:rPr>
        <w:t> </w:t>
      </w:r>
      <w:r>
        <w:rPr>
          <w:color w:val="231F20"/>
        </w:rPr>
        <w:t>level</w:t>
      </w:r>
      <w:r>
        <w:rPr>
          <w:color w:val="231F20"/>
          <w:spacing w:val="-27"/>
        </w:rPr>
        <w:t> </w:t>
      </w:r>
      <w:r>
        <w:rPr>
          <w:color w:val="231F20"/>
        </w:rPr>
        <w:t>of</w:t>
      </w:r>
      <w:r>
        <w:rPr>
          <w:color w:val="231F20"/>
          <w:spacing w:val="-27"/>
        </w:rPr>
        <w:t> </w:t>
      </w:r>
      <w:r>
        <w:rPr>
          <w:color w:val="231F20"/>
        </w:rPr>
        <w:t>interpersonal</w:t>
      </w:r>
      <w:r>
        <w:rPr>
          <w:color w:val="231F20"/>
          <w:spacing w:val="-27"/>
        </w:rPr>
        <w:t> </w:t>
      </w:r>
      <w:r>
        <w:rPr>
          <w:color w:val="231F20"/>
        </w:rPr>
        <w:t>anonymity. However,</w:t>
      </w:r>
      <w:r>
        <w:rPr>
          <w:color w:val="231F20"/>
          <w:spacing w:val="-18"/>
        </w:rPr>
        <w:t> </w:t>
      </w:r>
      <w:r>
        <w:rPr>
          <w:color w:val="231F20"/>
        </w:rPr>
        <w:t>car</w:t>
      </w:r>
      <w:r>
        <w:rPr>
          <w:color w:val="231F20"/>
          <w:spacing w:val="-18"/>
        </w:rPr>
        <w:t> </w:t>
      </w:r>
      <w:r>
        <w:rPr>
          <w:color w:val="231F20"/>
        </w:rPr>
        <w:t>sharing</w:t>
      </w:r>
      <w:r>
        <w:rPr>
          <w:color w:val="231F20"/>
          <w:spacing w:val="-18"/>
        </w:rPr>
        <w:t> </w:t>
      </w:r>
      <w:r>
        <w:rPr>
          <w:color w:val="231F20"/>
        </w:rPr>
        <w:t>differs</w:t>
      </w:r>
      <w:r>
        <w:rPr>
          <w:color w:val="231F20"/>
          <w:spacing w:val="-18"/>
        </w:rPr>
        <w:t> </w:t>
      </w:r>
      <w:r>
        <w:rPr>
          <w:color w:val="231F20"/>
        </w:rPr>
        <w:t>from</w:t>
      </w:r>
      <w:r>
        <w:rPr>
          <w:color w:val="231F20"/>
          <w:spacing w:val="-18"/>
        </w:rPr>
        <w:t> </w:t>
      </w:r>
      <w:r>
        <w:rPr>
          <w:color w:val="231F20"/>
        </w:rPr>
        <w:t>car</w:t>
      </w:r>
      <w:r>
        <w:rPr>
          <w:color w:val="231F20"/>
          <w:spacing w:val="-18"/>
        </w:rPr>
        <w:t> </w:t>
      </w:r>
      <w:r>
        <w:rPr>
          <w:color w:val="231F20"/>
        </w:rPr>
        <w:t>rental</w:t>
      </w:r>
      <w:r>
        <w:rPr>
          <w:color w:val="231F20"/>
          <w:spacing w:val="-18"/>
        </w:rPr>
        <w:t> </w:t>
      </w:r>
      <w:r>
        <w:rPr>
          <w:color w:val="231F20"/>
        </w:rPr>
        <w:t>in</w:t>
      </w:r>
      <w:r>
        <w:rPr>
          <w:color w:val="231F20"/>
          <w:spacing w:val="-18"/>
        </w:rPr>
        <w:t> </w:t>
      </w:r>
      <w:r>
        <w:rPr>
          <w:color w:val="231F20"/>
        </w:rPr>
        <w:t>that</w:t>
      </w:r>
      <w:r>
        <w:rPr>
          <w:color w:val="231F20"/>
          <w:spacing w:val="-18"/>
        </w:rPr>
        <w:t> </w:t>
      </w:r>
      <w:r>
        <w:rPr>
          <w:color w:val="231F20"/>
        </w:rPr>
        <w:t>it</w:t>
      </w:r>
      <w:r>
        <w:rPr>
          <w:color w:val="231F20"/>
          <w:spacing w:val="-18"/>
        </w:rPr>
        <w:t> </w:t>
      </w:r>
      <w:r>
        <w:rPr>
          <w:color w:val="231F20"/>
        </w:rPr>
        <w:t>is</w:t>
      </w:r>
      <w:r>
        <w:rPr>
          <w:color w:val="231F20"/>
          <w:spacing w:val="-18"/>
        </w:rPr>
        <w:t> </w:t>
      </w:r>
      <w:r>
        <w:rPr>
          <w:color w:val="231F20"/>
        </w:rPr>
        <w:t>carried</w:t>
      </w:r>
      <w:r>
        <w:rPr>
          <w:color w:val="231F20"/>
          <w:spacing w:val="-18"/>
        </w:rPr>
        <w:t> </w:t>
      </w:r>
      <w:r>
        <w:rPr>
          <w:color w:val="231F20"/>
        </w:rPr>
        <w:t>out</w:t>
      </w:r>
      <w:r>
        <w:rPr>
          <w:color w:val="231F20"/>
          <w:spacing w:val="-18"/>
        </w:rPr>
        <w:t> </w:t>
      </w:r>
      <w:r>
        <w:rPr>
          <w:color w:val="231F20"/>
        </w:rPr>
        <w:t>using</w:t>
      </w:r>
      <w:r>
        <w:rPr>
          <w:color w:val="231F20"/>
          <w:spacing w:val="-18"/>
        </w:rPr>
        <w:t> </w:t>
      </w:r>
      <w:r>
        <w:rPr>
          <w:color w:val="231F20"/>
        </w:rPr>
        <w:t>digital</w:t>
      </w:r>
      <w:r>
        <w:rPr>
          <w:color w:val="231F20"/>
          <w:spacing w:val="-18"/>
        </w:rPr>
        <w:t> </w:t>
      </w:r>
      <w:r>
        <w:rPr>
          <w:color w:val="231F20"/>
        </w:rPr>
        <w:t>tech- nologies,</w:t>
      </w:r>
      <w:r>
        <w:rPr>
          <w:color w:val="231F20"/>
          <w:spacing w:val="-10"/>
        </w:rPr>
        <w:t> </w:t>
      </w:r>
      <w:r>
        <w:rPr>
          <w:color w:val="231F20"/>
        </w:rPr>
        <w:t>is</w:t>
      </w:r>
      <w:r>
        <w:rPr>
          <w:color w:val="231F20"/>
          <w:spacing w:val="-10"/>
        </w:rPr>
        <w:t> </w:t>
      </w:r>
      <w:r>
        <w:rPr>
          <w:color w:val="231F20"/>
        </w:rPr>
        <w:t>more</w:t>
      </w:r>
      <w:r>
        <w:rPr>
          <w:color w:val="231F20"/>
          <w:spacing w:val="-9"/>
        </w:rPr>
        <w:t> </w:t>
      </w:r>
      <w:r>
        <w:rPr>
          <w:color w:val="231F20"/>
        </w:rPr>
        <w:t>flexible</w:t>
      </w:r>
      <w:r>
        <w:rPr>
          <w:color w:val="231F20"/>
          <w:spacing w:val="-10"/>
        </w:rPr>
        <w:t> </w:t>
      </w:r>
      <w:r>
        <w:rPr>
          <w:color w:val="231F20"/>
        </w:rPr>
        <w:t>in</w:t>
      </w:r>
      <w:r>
        <w:rPr>
          <w:color w:val="231F20"/>
          <w:spacing w:val="-9"/>
        </w:rPr>
        <w:t> </w:t>
      </w:r>
      <w:r>
        <w:rPr>
          <w:color w:val="231F20"/>
        </w:rPr>
        <w:t>terms</w:t>
      </w:r>
      <w:r>
        <w:rPr>
          <w:color w:val="231F20"/>
          <w:spacing w:val="-10"/>
        </w:rPr>
        <w:t> </w:t>
      </w:r>
      <w:r>
        <w:rPr>
          <w:color w:val="231F20"/>
        </w:rPr>
        <w:t>of</w:t>
      </w:r>
      <w:r>
        <w:rPr>
          <w:color w:val="231F20"/>
          <w:spacing w:val="-9"/>
        </w:rPr>
        <w:t> </w:t>
      </w:r>
      <w:r>
        <w:rPr>
          <w:color w:val="231F20"/>
        </w:rPr>
        <w:t>access,</w:t>
      </w:r>
      <w:r>
        <w:rPr>
          <w:color w:val="231F20"/>
          <w:spacing w:val="-10"/>
        </w:rPr>
        <w:t> </w:t>
      </w:r>
      <w:r>
        <w:rPr>
          <w:color w:val="231F20"/>
        </w:rPr>
        <w:t>and,</w:t>
      </w:r>
      <w:r>
        <w:rPr>
          <w:color w:val="231F20"/>
          <w:spacing w:val="-10"/>
        </w:rPr>
        <w:t> </w:t>
      </w:r>
      <w:r>
        <w:rPr>
          <w:color w:val="231F20"/>
        </w:rPr>
        <w:t>therefore,</w:t>
      </w:r>
      <w:r>
        <w:rPr>
          <w:color w:val="231F20"/>
          <w:spacing w:val="-9"/>
        </w:rPr>
        <w:t> </w:t>
      </w:r>
      <w:r>
        <w:rPr>
          <w:color w:val="231F20"/>
        </w:rPr>
        <w:t>differs</w:t>
      </w:r>
      <w:r>
        <w:rPr>
          <w:color w:val="231F20"/>
          <w:spacing w:val="-10"/>
        </w:rPr>
        <w:t> </w:t>
      </w:r>
      <w:r>
        <w:rPr>
          <w:color w:val="231F20"/>
        </w:rPr>
        <w:t>in</w:t>
      </w:r>
      <w:r>
        <w:rPr>
          <w:color w:val="231F20"/>
          <w:spacing w:val="-9"/>
        </w:rPr>
        <w:t> </w:t>
      </w:r>
      <w:r>
        <w:rPr>
          <w:color w:val="231F20"/>
        </w:rPr>
        <w:t>more</w:t>
      </w:r>
      <w:r>
        <w:rPr>
          <w:color w:val="231F20"/>
          <w:spacing w:val="-10"/>
        </w:rPr>
        <w:t> </w:t>
      </w:r>
      <w:r>
        <w:rPr>
          <w:color w:val="231F20"/>
          <w:spacing w:val="-2"/>
        </w:rPr>
        <w:t>flexible</w:t>
      </w:r>
    </w:p>
    <w:p>
      <w:pPr>
        <w:pStyle w:val="BodyText"/>
        <w:spacing w:before="15"/>
        <w:jc w:val="left"/>
      </w:pPr>
      <w:r>
        <w:rPr>
          <w:color w:val="231F20"/>
          <w:spacing w:val="-2"/>
        </w:rPr>
        <w:t>access</w:t>
      </w:r>
      <w:r>
        <w:rPr>
          <w:color w:val="231F20"/>
          <w:spacing w:val="-14"/>
        </w:rPr>
        <w:t> </w:t>
      </w:r>
      <w:r>
        <w:rPr>
          <w:color w:val="231F20"/>
          <w:spacing w:val="-2"/>
        </w:rPr>
        <w:t>modes</w:t>
      </w:r>
      <w:r>
        <w:rPr>
          <w:color w:val="231F20"/>
          <w:spacing w:val="-13"/>
        </w:rPr>
        <w:t> </w:t>
      </w:r>
      <w:r>
        <w:rPr>
          <w:color w:val="231F20"/>
          <w:spacing w:val="-2"/>
        </w:rPr>
        <w:t>and</w:t>
      </w:r>
      <w:r>
        <w:rPr>
          <w:color w:val="231F20"/>
          <w:spacing w:val="-14"/>
        </w:rPr>
        <w:t> </w:t>
      </w:r>
      <w:r>
        <w:rPr>
          <w:color w:val="231F20"/>
          <w:spacing w:val="-2"/>
        </w:rPr>
        <w:t>pricing</w:t>
      </w:r>
      <w:r>
        <w:rPr>
          <w:color w:val="231F20"/>
          <w:spacing w:val="-13"/>
        </w:rPr>
        <w:t> </w:t>
      </w:r>
      <w:r>
        <w:rPr>
          <w:color w:val="231F20"/>
          <w:spacing w:val="-2"/>
        </w:rPr>
        <w:t>strategies.</w:t>
      </w:r>
    </w:p>
    <w:p>
      <w:pPr>
        <w:pStyle w:val="BodyText"/>
        <w:spacing w:before="22"/>
        <w:ind w:left="425"/>
        <w:jc w:val="left"/>
      </w:pPr>
      <w:r>
        <w:rPr>
          <w:color w:val="231F20"/>
          <w:spacing w:val="-2"/>
        </w:rPr>
        <w:t>Today,</w:t>
      </w:r>
      <w:r>
        <w:rPr>
          <w:color w:val="231F20"/>
          <w:spacing w:val="-19"/>
        </w:rPr>
        <w:t> </w:t>
      </w:r>
      <w:r>
        <w:rPr>
          <w:color w:val="231F20"/>
          <w:spacing w:val="-2"/>
        </w:rPr>
        <w:t>the</w:t>
      </w:r>
      <w:r>
        <w:rPr>
          <w:color w:val="231F20"/>
          <w:spacing w:val="-19"/>
        </w:rPr>
        <w:t> </w:t>
      </w:r>
      <w:r>
        <w:rPr>
          <w:color w:val="231F20"/>
          <w:spacing w:val="-2"/>
        </w:rPr>
        <w:t>five</w:t>
      </w:r>
      <w:r>
        <w:rPr>
          <w:color w:val="231F20"/>
          <w:spacing w:val="-19"/>
        </w:rPr>
        <w:t> </w:t>
      </w:r>
      <w:r>
        <w:rPr>
          <w:color w:val="231F20"/>
          <w:spacing w:val="-2"/>
        </w:rPr>
        <w:t>main</w:t>
      </w:r>
      <w:r>
        <w:rPr>
          <w:color w:val="231F20"/>
          <w:spacing w:val="-19"/>
        </w:rPr>
        <w:t> </w:t>
      </w:r>
      <w:r>
        <w:rPr>
          <w:color w:val="231F20"/>
          <w:spacing w:val="-2"/>
        </w:rPr>
        <w:t>business</w:t>
      </w:r>
      <w:r>
        <w:rPr>
          <w:color w:val="231F20"/>
          <w:spacing w:val="-19"/>
        </w:rPr>
        <w:t> </w:t>
      </w:r>
      <w:r>
        <w:rPr>
          <w:color w:val="231F20"/>
          <w:spacing w:val="-2"/>
        </w:rPr>
        <w:t>models</w:t>
      </w:r>
      <w:r>
        <w:rPr>
          <w:color w:val="231F20"/>
          <w:spacing w:val="-19"/>
        </w:rPr>
        <w:t> </w:t>
      </w:r>
      <w:r>
        <w:rPr>
          <w:color w:val="231F20"/>
          <w:spacing w:val="-2"/>
        </w:rPr>
        <w:t>of</w:t>
      </w:r>
      <w:r>
        <w:rPr>
          <w:color w:val="231F20"/>
          <w:spacing w:val="-19"/>
        </w:rPr>
        <w:t> </w:t>
      </w:r>
      <w:r>
        <w:rPr>
          <w:color w:val="231F20"/>
          <w:spacing w:val="-2"/>
        </w:rPr>
        <w:t>car</w:t>
      </w:r>
      <w:r>
        <w:rPr>
          <w:color w:val="231F20"/>
          <w:spacing w:val="-19"/>
        </w:rPr>
        <w:t> </w:t>
      </w:r>
      <w:r>
        <w:rPr>
          <w:color w:val="231F20"/>
          <w:spacing w:val="-2"/>
        </w:rPr>
        <w:t>sharing</w:t>
      </w:r>
      <w:r>
        <w:rPr>
          <w:color w:val="231F20"/>
          <w:spacing w:val="-19"/>
        </w:rPr>
        <w:t> </w:t>
      </w:r>
      <w:r>
        <w:rPr>
          <w:color w:val="231F20"/>
          <w:spacing w:val="-2"/>
        </w:rPr>
        <w:t>are</w:t>
      </w:r>
      <w:r>
        <w:rPr>
          <w:color w:val="231F20"/>
          <w:spacing w:val="-19"/>
        </w:rPr>
        <w:t> </w:t>
      </w:r>
      <w:r>
        <w:rPr>
          <w:color w:val="231F20"/>
          <w:spacing w:val="-2"/>
        </w:rPr>
        <w:t>identified</w:t>
      </w:r>
      <w:r>
        <w:rPr>
          <w:color w:val="231F20"/>
          <w:spacing w:val="-19"/>
        </w:rPr>
        <w:t> </w:t>
      </w:r>
      <w:r>
        <w:rPr>
          <w:color w:val="231F20"/>
          <w:spacing w:val="-2"/>
        </w:rPr>
        <w:t>(</w:t>
      </w:r>
      <w:r>
        <w:rPr>
          <w:b/>
          <w:color w:val="231F20"/>
          <w:spacing w:val="-2"/>
        </w:rPr>
        <w:t>Fig.</w:t>
      </w:r>
      <w:r>
        <w:rPr>
          <w:b/>
          <w:color w:val="231F20"/>
          <w:spacing w:val="-15"/>
        </w:rPr>
        <w:t> </w:t>
      </w:r>
      <w:r>
        <w:rPr>
          <w:b/>
          <w:color w:val="231F20"/>
          <w:spacing w:val="-2"/>
        </w:rPr>
        <w:t>7.2</w:t>
      </w:r>
      <w:r>
        <w:rPr>
          <w:color w:val="231F20"/>
          <w:spacing w:val="-2"/>
        </w:rPr>
        <w:t>).</w:t>
      </w:r>
    </w:p>
    <w:p>
      <w:pPr>
        <w:pStyle w:val="BodyText"/>
        <w:spacing w:before="40"/>
        <w:ind w:left="0"/>
        <w:jc w:val="left"/>
        <w:rPr>
          <w:sz w:val="20"/>
        </w:rPr>
      </w:pPr>
      <w:r>
        <w:rPr>
          <w:sz w:val="20"/>
        </w:rPr>
        <mc:AlternateContent>
          <mc:Choice Requires="wps">
            <w:drawing>
              <wp:anchor distT="0" distB="0" distL="0" distR="0" allowOverlap="1" layoutInCell="1" locked="0" behindDoc="1" simplePos="0" relativeHeight="487595520">
                <wp:simplePos x="0" y="0"/>
                <wp:positionH relativeFrom="page">
                  <wp:posOffset>575715</wp:posOffset>
                </wp:positionH>
                <wp:positionV relativeFrom="paragraph">
                  <wp:posOffset>194277</wp:posOffset>
                </wp:positionV>
                <wp:extent cx="4069079" cy="2280285"/>
                <wp:effectExtent l="0" t="0" r="0" b="0"/>
                <wp:wrapTopAndBottom/>
                <wp:docPr id="106" name="Group 106"/>
                <wp:cNvGraphicFramePr>
                  <a:graphicFrameLocks/>
                </wp:cNvGraphicFramePr>
                <a:graphic>
                  <a:graphicData uri="http://schemas.microsoft.com/office/word/2010/wordprocessingGroup">
                    <wpg:wgp>
                      <wpg:cNvPr id="106" name="Group 106"/>
                      <wpg:cNvGrpSpPr/>
                      <wpg:grpSpPr>
                        <a:xfrm>
                          <a:off x="0" y="0"/>
                          <a:ext cx="4069079" cy="2280285"/>
                          <a:chExt cx="4069079" cy="2280285"/>
                        </a:xfrm>
                      </wpg:grpSpPr>
                      <wps:wsp>
                        <wps:cNvPr id="107" name="Graphic 107"/>
                        <wps:cNvSpPr/>
                        <wps:spPr>
                          <a:xfrm>
                            <a:off x="5" y="0"/>
                            <a:ext cx="373380" cy="535940"/>
                          </a:xfrm>
                          <a:custGeom>
                            <a:avLst/>
                            <a:gdLst/>
                            <a:ahLst/>
                            <a:cxnLst/>
                            <a:rect l="l" t="t" r="r" b="b"/>
                            <a:pathLst>
                              <a:path w="373380" h="535940">
                                <a:moveTo>
                                  <a:pt x="0" y="0"/>
                                </a:moveTo>
                                <a:lnTo>
                                  <a:pt x="0" y="349516"/>
                                </a:lnTo>
                                <a:lnTo>
                                  <a:pt x="186410" y="535901"/>
                                </a:lnTo>
                                <a:lnTo>
                                  <a:pt x="195378" y="526935"/>
                                </a:lnTo>
                                <a:lnTo>
                                  <a:pt x="186410" y="526935"/>
                                </a:lnTo>
                                <a:lnTo>
                                  <a:pt x="6337" y="346862"/>
                                </a:lnTo>
                                <a:lnTo>
                                  <a:pt x="6337" y="15341"/>
                                </a:lnTo>
                                <a:lnTo>
                                  <a:pt x="15341" y="15341"/>
                                </a:lnTo>
                                <a:lnTo>
                                  <a:pt x="0" y="0"/>
                                </a:lnTo>
                                <a:close/>
                              </a:path>
                              <a:path w="373380" h="535940">
                                <a:moveTo>
                                  <a:pt x="372821" y="15341"/>
                                </a:moveTo>
                                <a:lnTo>
                                  <a:pt x="366471" y="15341"/>
                                </a:lnTo>
                                <a:lnTo>
                                  <a:pt x="366471" y="346862"/>
                                </a:lnTo>
                                <a:lnTo>
                                  <a:pt x="186410" y="526935"/>
                                </a:lnTo>
                                <a:lnTo>
                                  <a:pt x="195378" y="526935"/>
                                </a:lnTo>
                                <a:lnTo>
                                  <a:pt x="372821" y="349516"/>
                                </a:lnTo>
                                <a:lnTo>
                                  <a:pt x="372821" y="15341"/>
                                </a:lnTo>
                                <a:close/>
                              </a:path>
                              <a:path w="373380" h="535940">
                                <a:moveTo>
                                  <a:pt x="15341" y="15341"/>
                                </a:moveTo>
                                <a:lnTo>
                                  <a:pt x="6337" y="15341"/>
                                </a:lnTo>
                                <a:lnTo>
                                  <a:pt x="186410" y="195389"/>
                                </a:lnTo>
                                <a:lnTo>
                                  <a:pt x="195389" y="186410"/>
                                </a:lnTo>
                                <a:lnTo>
                                  <a:pt x="186410" y="186410"/>
                                </a:lnTo>
                                <a:lnTo>
                                  <a:pt x="15341" y="15341"/>
                                </a:lnTo>
                                <a:close/>
                              </a:path>
                              <a:path w="373380" h="535940">
                                <a:moveTo>
                                  <a:pt x="372821" y="0"/>
                                </a:moveTo>
                                <a:lnTo>
                                  <a:pt x="186410" y="186410"/>
                                </a:lnTo>
                                <a:lnTo>
                                  <a:pt x="195389" y="186410"/>
                                </a:lnTo>
                                <a:lnTo>
                                  <a:pt x="366458" y="15341"/>
                                </a:lnTo>
                                <a:lnTo>
                                  <a:pt x="372821" y="15341"/>
                                </a:lnTo>
                                <a:lnTo>
                                  <a:pt x="372821" y="0"/>
                                </a:lnTo>
                                <a:close/>
                              </a:path>
                            </a:pathLst>
                          </a:custGeom>
                          <a:solidFill>
                            <a:srgbClr val="231F20"/>
                          </a:solidFill>
                        </wps:spPr>
                        <wps:bodyPr wrap="square" lIns="0" tIns="0" rIns="0" bIns="0" rtlCol="0">
                          <a:prstTxWarp prst="textNoShape">
                            <a:avLst/>
                          </a:prstTxWarp>
                          <a:noAutofit/>
                        </wps:bodyPr>
                      </wps:wsp>
                      <wps:wsp>
                        <wps:cNvPr id="108" name="Graphic 108"/>
                        <wps:cNvSpPr/>
                        <wps:spPr>
                          <a:xfrm>
                            <a:off x="372819" y="7666"/>
                            <a:ext cx="3693160" cy="340995"/>
                          </a:xfrm>
                          <a:custGeom>
                            <a:avLst/>
                            <a:gdLst/>
                            <a:ahLst/>
                            <a:cxnLst/>
                            <a:rect l="l" t="t" r="r" b="b"/>
                            <a:pathLst>
                              <a:path w="3693160" h="340995">
                                <a:moveTo>
                                  <a:pt x="3635819" y="0"/>
                                </a:moveTo>
                                <a:lnTo>
                                  <a:pt x="0" y="0"/>
                                </a:lnTo>
                                <a:lnTo>
                                  <a:pt x="0" y="340525"/>
                                </a:lnTo>
                                <a:lnTo>
                                  <a:pt x="3635819" y="340525"/>
                                </a:lnTo>
                                <a:lnTo>
                                  <a:pt x="3657910" y="336066"/>
                                </a:lnTo>
                                <a:lnTo>
                                  <a:pt x="3675951" y="323905"/>
                                </a:lnTo>
                                <a:lnTo>
                                  <a:pt x="3688115" y="305865"/>
                                </a:lnTo>
                                <a:lnTo>
                                  <a:pt x="3692575" y="283768"/>
                                </a:lnTo>
                                <a:lnTo>
                                  <a:pt x="3692575" y="56756"/>
                                </a:lnTo>
                                <a:lnTo>
                                  <a:pt x="3688115" y="34665"/>
                                </a:lnTo>
                                <a:lnTo>
                                  <a:pt x="3675951" y="16624"/>
                                </a:lnTo>
                                <a:lnTo>
                                  <a:pt x="3657910" y="4460"/>
                                </a:lnTo>
                                <a:lnTo>
                                  <a:pt x="3635819" y="0"/>
                                </a:lnTo>
                                <a:close/>
                              </a:path>
                            </a:pathLst>
                          </a:custGeom>
                          <a:solidFill>
                            <a:srgbClr val="D5D6D7"/>
                          </a:solidFill>
                        </wps:spPr>
                        <wps:bodyPr wrap="square" lIns="0" tIns="0" rIns="0" bIns="0" rtlCol="0">
                          <a:prstTxWarp prst="textNoShape">
                            <a:avLst/>
                          </a:prstTxWarp>
                          <a:noAutofit/>
                        </wps:bodyPr>
                      </wps:wsp>
                      <wps:wsp>
                        <wps:cNvPr id="109" name="Graphic 109"/>
                        <wps:cNvSpPr/>
                        <wps:spPr>
                          <a:xfrm>
                            <a:off x="369647" y="7678"/>
                            <a:ext cx="3175" cy="340995"/>
                          </a:xfrm>
                          <a:custGeom>
                            <a:avLst/>
                            <a:gdLst/>
                            <a:ahLst/>
                            <a:cxnLst/>
                            <a:rect l="l" t="t" r="r" b="b"/>
                            <a:pathLst>
                              <a:path w="3175" h="340995">
                                <a:moveTo>
                                  <a:pt x="3175" y="0"/>
                                </a:moveTo>
                                <a:lnTo>
                                  <a:pt x="0" y="0"/>
                                </a:lnTo>
                                <a:lnTo>
                                  <a:pt x="0" y="340525"/>
                                </a:lnTo>
                                <a:lnTo>
                                  <a:pt x="3175" y="340525"/>
                                </a:lnTo>
                                <a:lnTo>
                                  <a:pt x="3175" y="0"/>
                                </a:lnTo>
                                <a:close/>
                              </a:path>
                            </a:pathLst>
                          </a:custGeom>
                          <a:solidFill>
                            <a:srgbClr val="C0C2C4"/>
                          </a:solidFill>
                        </wps:spPr>
                        <wps:bodyPr wrap="square" lIns="0" tIns="0" rIns="0" bIns="0" rtlCol="0">
                          <a:prstTxWarp prst="textNoShape">
                            <a:avLst/>
                          </a:prstTxWarp>
                          <a:noAutofit/>
                        </wps:bodyPr>
                      </wps:wsp>
                      <wps:wsp>
                        <wps:cNvPr id="110" name="Graphic 110"/>
                        <wps:cNvSpPr/>
                        <wps:spPr>
                          <a:xfrm>
                            <a:off x="366469" y="4489"/>
                            <a:ext cx="3702685" cy="347345"/>
                          </a:xfrm>
                          <a:custGeom>
                            <a:avLst/>
                            <a:gdLst/>
                            <a:ahLst/>
                            <a:cxnLst/>
                            <a:rect l="l" t="t" r="r" b="b"/>
                            <a:pathLst>
                              <a:path w="3702685" h="347345">
                                <a:moveTo>
                                  <a:pt x="3642169" y="0"/>
                                </a:moveTo>
                                <a:lnTo>
                                  <a:pt x="0" y="0"/>
                                </a:lnTo>
                                <a:lnTo>
                                  <a:pt x="0" y="346875"/>
                                </a:lnTo>
                                <a:lnTo>
                                  <a:pt x="3642169" y="346875"/>
                                </a:lnTo>
                                <a:lnTo>
                                  <a:pt x="3665496" y="342166"/>
                                </a:lnTo>
                                <a:lnTo>
                                  <a:pt x="3667931" y="340525"/>
                                </a:lnTo>
                                <a:lnTo>
                                  <a:pt x="6350" y="340525"/>
                                </a:lnTo>
                                <a:lnTo>
                                  <a:pt x="6350" y="6349"/>
                                </a:lnTo>
                                <a:lnTo>
                                  <a:pt x="3667928" y="6349"/>
                                </a:lnTo>
                                <a:lnTo>
                                  <a:pt x="3665496" y="4710"/>
                                </a:lnTo>
                                <a:lnTo>
                                  <a:pt x="3642169" y="0"/>
                                </a:lnTo>
                                <a:close/>
                              </a:path>
                              <a:path w="3702685" h="347345">
                                <a:moveTo>
                                  <a:pt x="3667928" y="6349"/>
                                </a:moveTo>
                                <a:lnTo>
                                  <a:pt x="3642169" y="6349"/>
                                </a:lnTo>
                                <a:lnTo>
                                  <a:pt x="3652971" y="7438"/>
                                </a:lnTo>
                                <a:lnTo>
                                  <a:pt x="3663026" y="10560"/>
                                </a:lnTo>
                                <a:lnTo>
                                  <a:pt x="3691540" y="39074"/>
                                </a:lnTo>
                                <a:lnTo>
                                  <a:pt x="3695750" y="59931"/>
                                </a:lnTo>
                                <a:lnTo>
                                  <a:pt x="3695750" y="286943"/>
                                </a:lnTo>
                                <a:lnTo>
                                  <a:pt x="3680053" y="324840"/>
                                </a:lnTo>
                                <a:lnTo>
                                  <a:pt x="3642169" y="340525"/>
                                </a:lnTo>
                                <a:lnTo>
                                  <a:pt x="3667931" y="340525"/>
                                </a:lnTo>
                                <a:lnTo>
                                  <a:pt x="3684546" y="329325"/>
                                </a:lnTo>
                                <a:lnTo>
                                  <a:pt x="3697390" y="310275"/>
                                </a:lnTo>
                                <a:lnTo>
                                  <a:pt x="3702100" y="286943"/>
                                </a:lnTo>
                                <a:lnTo>
                                  <a:pt x="3702100" y="59931"/>
                                </a:lnTo>
                                <a:lnTo>
                                  <a:pt x="3697390" y="36604"/>
                                </a:lnTo>
                                <a:lnTo>
                                  <a:pt x="3684546" y="17554"/>
                                </a:lnTo>
                                <a:lnTo>
                                  <a:pt x="3667928" y="6349"/>
                                </a:lnTo>
                                <a:close/>
                              </a:path>
                            </a:pathLst>
                          </a:custGeom>
                          <a:solidFill>
                            <a:srgbClr val="231F20"/>
                          </a:solidFill>
                        </wps:spPr>
                        <wps:bodyPr wrap="square" lIns="0" tIns="0" rIns="0" bIns="0" rtlCol="0">
                          <a:prstTxWarp prst="textNoShape">
                            <a:avLst/>
                          </a:prstTxWarp>
                          <a:noAutofit/>
                        </wps:bodyPr>
                      </wps:wsp>
                      <wps:wsp>
                        <wps:cNvPr id="111" name="Graphic 111"/>
                        <wps:cNvSpPr/>
                        <wps:spPr>
                          <a:xfrm>
                            <a:off x="3175" y="443862"/>
                            <a:ext cx="367030" cy="523875"/>
                          </a:xfrm>
                          <a:custGeom>
                            <a:avLst/>
                            <a:gdLst/>
                            <a:ahLst/>
                            <a:cxnLst/>
                            <a:rect l="l" t="t" r="r" b="b"/>
                            <a:pathLst>
                              <a:path w="367030" h="523875">
                                <a:moveTo>
                                  <a:pt x="366471" y="0"/>
                                </a:moveTo>
                                <a:lnTo>
                                  <a:pt x="183235" y="183235"/>
                                </a:lnTo>
                                <a:lnTo>
                                  <a:pt x="0" y="0"/>
                                </a:lnTo>
                                <a:lnTo>
                                  <a:pt x="0" y="340525"/>
                                </a:lnTo>
                                <a:lnTo>
                                  <a:pt x="183235" y="523760"/>
                                </a:lnTo>
                                <a:lnTo>
                                  <a:pt x="366471" y="340525"/>
                                </a:lnTo>
                                <a:lnTo>
                                  <a:pt x="366471" y="0"/>
                                </a:lnTo>
                                <a:close/>
                              </a:path>
                            </a:pathLst>
                          </a:custGeom>
                          <a:solidFill>
                            <a:srgbClr val="FFFFFF"/>
                          </a:solidFill>
                        </wps:spPr>
                        <wps:bodyPr wrap="square" lIns="0" tIns="0" rIns="0" bIns="0" rtlCol="0">
                          <a:prstTxWarp prst="textNoShape">
                            <a:avLst/>
                          </a:prstTxWarp>
                          <a:noAutofit/>
                        </wps:bodyPr>
                      </wps:wsp>
                      <wps:wsp>
                        <wps:cNvPr id="112" name="Graphic 112"/>
                        <wps:cNvSpPr/>
                        <wps:spPr>
                          <a:xfrm>
                            <a:off x="0" y="436191"/>
                            <a:ext cx="373380" cy="535940"/>
                          </a:xfrm>
                          <a:custGeom>
                            <a:avLst/>
                            <a:gdLst/>
                            <a:ahLst/>
                            <a:cxnLst/>
                            <a:rect l="l" t="t" r="r" b="b"/>
                            <a:pathLst>
                              <a:path w="373380" h="535940">
                                <a:moveTo>
                                  <a:pt x="0" y="0"/>
                                </a:moveTo>
                                <a:lnTo>
                                  <a:pt x="0" y="349516"/>
                                </a:lnTo>
                                <a:lnTo>
                                  <a:pt x="186410" y="535914"/>
                                </a:lnTo>
                                <a:lnTo>
                                  <a:pt x="195390" y="526935"/>
                                </a:lnTo>
                                <a:lnTo>
                                  <a:pt x="186410" y="526935"/>
                                </a:lnTo>
                                <a:lnTo>
                                  <a:pt x="6350" y="346875"/>
                                </a:lnTo>
                                <a:lnTo>
                                  <a:pt x="6350" y="15341"/>
                                </a:lnTo>
                                <a:lnTo>
                                  <a:pt x="15341" y="15341"/>
                                </a:lnTo>
                                <a:lnTo>
                                  <a:pt x="0" y="0"/>
                                </a:lnTo>
                                <a:close/>
                              </a:path>
                              <a:path w="373380" h="535940">
                                <a:moveTo>
                                  <a:pt x="372821" y="0"/>
                                </a:moveTo>
                                <a:lnTo>
                                  <a:pt x="367398" y="5422"/>
                                </a:lnTo>
                                <a:lnTo>
                                  <a:pt x="371894" y="9918"/>
                                </a:lnTo>
                                <a:lnTo>
                                  <a:pt x="366471" y="15341"/>
                                </a:lnTo>
                                <a:lnTo>
                                  <a:pt x="366471" y="346875"/>
                                </a:lnTo>
                                <a:lnTo>
                                  <a:pt x="186410" y="526935"/>
                                </a:lnTo>
                                <a:lnTo>
                                  <a:pt x="195390" y="526935"/>
                                </a:lnTo>
                                <a:lnTo>
                                  <a:pt x="372821" y="349516"/>
                                </a:lnTo>
                                <a:lnTo>
                                  <a:pt x="372821" y="0"/>
                                </a:lnTo>
                                <a:close/>
                              </a:path>
                              <a:path w="373380" h="535940">
                                <a:moveTo>
                                  <a:pt x="15341" y="15341"/>
                                </a:moveTo>
                                <a:lnTo>
                                  <a:pt x="6350" y="15341"/>
                                </a:lnTo>
                                <a:lnTo>
                                  <a:pt x="186410" y="195402"/>
                                </a:lnTo>
                                <a:lnTo>
                                  <a:pt x="195402" y="186410"/>
                                </a:lnTo>
                                <a:lnTo>
                                  <a:pt x="186410" y="186410"/>
                                </a:lnTo>
                                <a:lnTo>
                                  <a:pt x="15341" y="15341"/>
                                </a:lnTo>
                                <a:close/>
                              </a:path>
                              <a:path w="373380" h="535940">
                                <a:moveTo>
                                  <a:pt x="367398" y="5422"/>
                                </a:moveTo>
                                <a:lnTo>
                                  <a:pt x="186410" y="186410"/>
                                </a:lnTo>
                                <a:lnTo>
                                  <a:pt x="195402" y="186410"/>
                                </a:lnTo>
                                <a:lnTo>
                                  <a:pt x="366471" y="15341"/>
                                </a:lnTo>
                                <a:lnTo>
                                  <a:pt x="366471" y="7670"/>
                                </a:lnTo>
                                <a:lnTo>
                                  <a:pt x="369646" y="7670"/>
                                </a:lnTo>
                                <a:lnTo>
                                  <a:pt x="367398" y="5422"/>
                                </a:lnTo>
                                <a:close/>
                              </a:path>
                              <a:path w="373380" h="535940">
                                <a:moveTo>
                                  <a:pt x="369646" y="7670"/>
                                </a:moveTo>
                                <a:lnTo>
                                  <a:pt x="366471" y="7670"/>
                                </a:lnTo>
                                <a:lnTo>
                                  <a:pt x="366471" y="15341"/>
                                </a:lnTo>
                                <a:lnTo>
                                  <a:pt x="371894" y="9918"/>
                                </a:lnTo>
                                <a:lnTo>
                                  <a:pt x="369646" y="7670"/>
                                </a:lnTo>
                                <a:close/>
                              </a:path>
                            </a:pathLst>
                          </a:custGeom>
                          <a:solidFill>
                            <a:srgbClr val="231F20"/>
                          </a:solidFill>
                        </wps:spPr>
                        <wps:bodyPr wrap="square" lIns="0" tIns="0" rIns="0" bIns="0" rtlCol="0">
                          <a:prstTxWarp prst="textNoShape">
                            <a:avLst/>
                          </a:prstTxWarp>
                          <a:noAutofit/>
                        </wps:bodyPr>
                      </wps:wsp>
                      <wps:wsp>
                        <wps:cNvPr id="113" name="Graphic 113"/>
                        <wps:cNvSpPr/>
                        <wps:spPr>
                          <a:xfrm>
                            <a:off x="372819" y="443862"/>
                            <a:ext cx="3693160" cy="340995"/>
                          </a:xfrm>
                          <a:custGeom>
                            <a:avLst/>
                            <a:gdLst/>
                            <a:ahLst/>
                            <a:cxnLst/>
                            <a:rect l="l" t="t" r="r" b="b"/>
                            <a:pathLst>
                              <a:path w="3693160" h="340995">
                                <a:moveTo>
                                  <a:pt x="3635819" y="0"/>
                                </a:moveTo>
                                <a:lnTo>
                                  <a:pt x="0" y="0"/>
                                </a:lnTo>
                                <a:lnTo>
                                  <a:pt x="0" y="340525"/>
                                </a:lnTo>
                                <a:lnTo>
                                  <a:pt x="3635819" y="340525"/>
                                </a:lnTo>
                                <a:lnTo>
                                  <a:pt x="3657910" y="336066"/>
                                </a:lnTo>
                                <a:lnTo>
                                  <a:pt x="3675951" y="323905"/>
                                </a:lnTo>
                                <a:lnTo>
                                  <a:pt x="3688115" y="305865"/>
                                </a:lnTo>
                                <a:lnTo>
                                  <a:pt x="3692575" y="283768"/>
                                </a:lnTo>
                                <a:lnTo>
                                  <a:pt x="3692575" y="56756"/>
                                </a:lnTo>
                                <a:lnTo>
                                  <a:pt x="3688115" y="34665"/>
                                </a:lnTo>
                                <a:lnTo>
                                  <a:pt x="3675951" y="16624"/>
                                </a:lnTo>
                                <a:lnTo>
                                  <a:pt x="3657910" y="4460"/>
                                </a:lnTo>
                                <a:lnTo>
                                  <a:pt x="3635819" y="0"/>
                                </a:lnTo>
                                <a:close/>
                              </a:path>
                            </a:pathLst>
                          </a:custGeom>
                          <a:solidFill>
                            <a:srgbClr val="D5D6D7"/>
                          </a:solidFill>
                        </wps:spPr>
                        <wps:bodyPr wrap="square" lIns="0" tIns="0" rIns="0" bIns="0" rtlCol="0">
                          <a:prstTxWarp prst="textNoShape">
                            <a:avLst/>
                          </a:prstTxWarp>
                          <a:noAutofit/>
                        </wps:bodyPr>
                      </wps:wsp>
                      <wps:wsp>
                        <wps:cNvPr id="114" name="Graphic 114"/>
                        <wps:cNvSpPr/>
                        <wps:spPr>
                          <a:xfrm>
                            <a:off x="369647" y="443872"/>
                            <a:ext cx="3175" cy="340995"/>
                          </a:xfrm>
                          <a:custGeom>
                            <a:avLst/>
                            <a:gdLst/>
                            <a:ahLst/>
                            <a:cxnLst/>
                            <a:rect l="l" t="t" r="r" b="b"/>
                            <a:pathLst>
                              <a:path w="3175" h="340995">
                                <a:moveTo>
                                  <a:pt x="3175" y="0"/>
                                </a:moveTo>
                                <a:lnTo>
                                  <a:pt x="0" y="0"/>
                                </a:lnTo>
                                <a:lnTo>
                                  <a:pt x="0" y="340525"/>
                                </a:lnTo>
                                <a:lnTo>
                                  <a:pt x="3175" y="340525"/>
                                </a:lnTo>
                                <a:lnTo>
                                  <a:pt x="3175" y="0"/>
                                </a:lnTo>
                                <a:close/>
                              </a:path>
                            </a:pathLst>
                          </a:custGeom>
                          <a:solidFill>
                            <a:srgbClr val="C0C2C4"/>
                          </a:solidFill>
                        </wps:spPr>
                        <wps:bodyPr wrap="square" lIns="0" tIns="0" rIns="0" bIns="0" rtlCol="0">
                          <a:prstTxWarp prst="textNoShape">
                            <a:avLst/>
                          </a:prstTxWarp>
                          <a:noAutofit/>
                        </wps:bodyPr>
                      </wps:wsp>
                      <wps:wsp>
                        <wps:cNvPr id="115" name="Graphic 115"/>
                        <wps:cNvSpPr/>
                        <wps:spPr>
                          <a:xfrm>
                            <a:off x="366469" y="440684"/>
                            <a:ext cx="3702685" cy="347345"/>
                          </a:xfrm>
                          <a:custGeom>
                            <a:avLst/>
                            <a:gdLst/>
                            <a:ahLst/>
                            <a:cxnLst/>
                            <a:rect l="l" t="t" r="r" b="b"/>
                            <a:pathLst>
                              <a:path w="3702685" h="347345">
                                <a:moveTo>
                                  <a:pt x="3642169" y="0"/>
                                </a:moveTo>
                                <a:lnTo>
                                  <a:pt x="0" y="0"/>
                                </a:lnTo>
                                <a:lnTo>
                                  <a:pt x="0" y="346875"/>
                                </a:lnTo>
                                <a:lnTo>
                                  <a:pt x="3642169" y="346875"/>
                                </a:lnTo>
                                <a:lnTo>
                                  <a:pt x="3665496" y="342166"/>
                                </a:lnTo>
                                <a:lnTo>
                                  <a:pt x="3667931" y="340525"/>
                                </a:lnTo>
                                <a:lnTo>
                                  <a:pt x="6350" y="340525"/>
                                </a:lnTo>
                                <a:lnTo>
                                  <a:pt x="6350" y="6349"/>
                                </a:lnTo>
                                <a:lnTo>
                                  <a:pt x="3667928" y="6349"/>
                                </a:lnTo>
                                <a:lnTo>
                                  <a:pt x="3665496" y="4710"/>
                                </a:lnTo>
                                <a:lnTo>
                                  <a:pt x="3642169" y="0"/>
                                </a:lnTo>
                                <a:close/>
                              </a:path>
                              <a:path w="3702685" h="347345">
                                <a:moveTo>
                                  <a:pt x="3667928" y="6349"/>
                                </a:moveTo>
                                <a:lnTo>
                                  <a:pt x="3642169" y="6349"/>
                                </a:lnTo>
                                <a:lnTo>
                                  <a:pt x="3652971" y="7438"/>
                                </a:lnTo>
                                <a:lnTo>
                                  <a:pt x="3663026" y="10560"/>
                                </a:lnTo>
                                <a:lnTo>
                                  <a:pt x="3691540" y="39074"/>
                                </a:lnTo>
                                <a:lnTo>
                                  <a:pt x="3695750" y="59931"/>
                                </a:lnTo>
                                <a:lnTo>
                                  <a:pt x="3695750" y="286943"/>
                                </a:lnTo>
                                <a:lnTo>
                                  <a:pt x="3680053" y="324840"/>
                                </a:lnTo>
                                <a:lnTo>
                                  <a:pt x="3642169" y="340525"/>
                                </a:lnTo>
                                <a:lnTo>
                                  <a:pt x="3667931" y="340525"/>
                                </a:lnTo>
                                <a:lnTo>
                                  <a:pt x="3684546" y="329325"/>
                                </a:lnTo>
                                <a:lnTo>
                                  <a:pt x="3697390" y="310275"/>
                                </a:lnTo>
                                <a:lnTo>
                                  <a:pt x="3702100" y="286943"/>
                                </a:lnTo>
                                <a:lnTo>
                                  <a:pt x="3702100" y="59931"/>
                                </a:lnTo>
                                <a:lnTo>
                                  <a:pt x="3697390" y="36604"/>
                                </a:lnTo>
                                <a:lnTo>
                                  <a:pt x="3684546" y="17554"/>
                                </a:lnTo>
                                <a:lnTo>
                                  <a:pt x="3667928" y="6349"/>
                                </a:lnTo>
                                <a:close/>
                              </a:path>
                            </a:pathLst>
                          </a:custGeom>
                          <a:solidFill>
                            <a:srgbClr val="231F20"/>
                          </a:solidFill>
                        </wps:spPr>
                        <wps:bodyPr wrap="square" lIns="0" tIns="0" rIns="0" bIns="0" rtlCol="0">
                          <a:prstTxWarp prst="textNoShape">
                            <a:avLst/>
                          </a:prstTxWarp>
                          <a:noAutofit/>
                        </wps:bodyPr>
                      </wps:wsp>
                      <wps:wsp>
                        <wps:cNvPr id="116" name="Graphic 116"/>
                        <wps:cNvSpPr/>
                        <wps:spPr>
                          <a:xfrm>
                            <a:off x="3175" y="880057"/>
                            <a:ext cx="367030" cy="523240"/>
                          </a:xfrm>
                          <a:custGeom>
                            <a:avLst/>
                            <a:gdLst/>
                            <a:ahLst/>
                            <a:cxnLst/>
                            <a:rect l="l" t="t" r="r" b="b"/>
                            <a:pathLst>
                              <a:path w="367030" h="523240">
                                <a:moveTo>
                                  <a:pt x="366471" y="0"/>
                                </a:moveTo>
                                <a:lnTo>
                                  <a:pt x="183235" y="183235"/>
                                </a:lnTo>
                                <a:lnTo>
                                  <a:pt x="0" y="0"/>
                                </a:lnTo>
                                <a:lnTo>
                                  <a:pt x="0" y="339979"/>
                                </a:lnTo>
                                <a:lnTo>
                                  <a:pt x="183235" y="523214"/>
                                </a:lnTo>
                                <a:lnTo>
                                  <a:pt x="366471" y="339979"/>
                                </a:lnTo>
                                <a:lnTo>
                                  <a:pt x="366471" y="0"/>
                                </a:lnTo>
                                <a:close/>
                              </a:path>
                            </a:pathLst>
                          </a:custGeom>
                          <a:solidFill>
                            <a:srgbClr val="FFFFFF"/>
                          </a:solidFill>
                        </wps:spPr>
                        <wps:bodyPr wrap="square" lIns="0" tIns="0" rIns="0" bIns="0" rtlCol="0">
                          <a:prstTxWarp prst="textNoShape">
                            <a:avLst/>
                          </a:prstTxWarp>
                          <a:noAutofit/>
                        </wps:bodyPr>
                      </wps:wsp>
                      <wps:wsp>
                        <wps:cNvPr id="117" name="Graphic 117"/>
                        <wps:cNvSpPr/>
                        <wps:spPr>
                          <a:xfrm>
                            <a:off x="0" y="872387"/>
                            <a:ext cx="373380" cy="535940"/>
                          </a:xfrm>
                          <a:custGeom>
                            <a:avLst/>
                            <a:gdLst/>
                            <a:ahLst/>
                            <a:cxnLst/>
                            <a:rect l="l" t="t" r="r" b="b"/>
                            <a:pathLst>
                              <a:path w="373380" h="535940">
                                <a:moveTo>
                                  <a:pt x="0" y="0"/>
                                </a:moveTo>
                                <a:lnTo>
                                  <a:pt x="0" y="348970"/>
                                </a:lnTo>
                                <a:lnTo>
                                  <a:pt x="186410" y="535381"/>
                                </a:lnTo>
                                <a:lnTo>
                                  <a:pt x="195389" y="526402"/>
                                </a:lnTo>
                                <a:lnTo>
                                  <a:pt x="186410" y="526402"/>
                                </a:lnTo>
                                <a:lnTo>
                                  <a:pt x="6350" y="346341"/>
                                </a:lnTo>
                                <a:lnTo>
                                  <a:pt x="6350" y="15341"/>
                                </a:lnTo>
                                <a:lnTo>
                                  <a:pt x="15341" y="15341"/>
                                </a:lnTo>
                                <a:lnTo>
                                  <a:pt x="0" y="0"/>
                                </a:lnTo>
                                <a:close/>
                              </a:path>
                              <a:path w="373380" h="535940">
                                <a:moveTo>
                                  <a:pt x="372821" y="0"/>
                                </a:moveTo>
                                <a:lnTo>
                                  <a:pt x="367398" y="5422"/>
                                </a:lnTo>
                                <a:lnTo>
                                  <a:pt x="371894" y="9918"/>
                                </a:lnTo>
                                <a:lnTo>
                                  <a:pt x="366471" y="15341"/>
                                </a:lnTo>
                                <a:lnTo>
                                  <a:pt x="366471" y="346341"/>
                                </a:lnTo>
                                <a:lnTo>
                                  <a:pt x="186410" y="526402"/>
                                </a:lnTo>
                                <a:lnTo>
                                  <a:pt x="195389" y="526402"/>
                                </a:lnTo>
                                <a:lnTo>
                                  <a:pt x="372821" y="348970"/>
                                </a:lnTo>
                                <a:lnTo>
                                  <a:pt x="372821" y="0"/>
                                </a:lnTo>
                                <a:close/>
                              </a:path>
                              <a:path w="373380" h="535940">
                                <a:moveTo>
                                  <a:pt x="15341" y="15341"/>
                                </a:moveTo>
                                <a:lnTo>
                                  <a:pt x="6350" y="15341"/>
                                </a:lnTo>
                                <a:lnTo>
                                  <a:pt x="186410" y="195389"/>
                                </a:lnTo>
                                <a:lnTo>
                                  <a:pt x="195390" y="186410"/>
                                </a:lnTo>
                                <a:lnTo>
                                  <a:pt x="186410" y="186410"/>
                                </a:lnTo>
                                <a:lnTo>
                                  <a:pt x="15341" y="15341"/>
                                </a:lnTo>
                                <a:close/>
                              </a:path>
                              <a:path w="373380" h="535940">
                                <a:moveTo>
                                  <a:pt x="367398" y="5422"/>
                                </a:moveTo>
                                <a:lnTo>
                                  <a:pt x="186410" y="186410"/>
                                </a:lnTo>
                                <a:lnTo>
                                  <a:pt x="195390" y="186410"/>
                                </a:lnTo>
                                <a:lnTo>
                                  <a:pt x="366470" y="15341"/>
                                </a:lnTo>
                                <a:lnTo>
                                  <a:pt x="366471" y="7670"/>
                                </a:lnTo>
                                <a:lnTo>
                                  <a:pt x="369646" y="7670"/>
                                </a:lnTo>
                                <a:lnTo>
                                  <a:pt x="367398" y="5422"/>
                                </a:lnTo>
                                <a:close/>
                              </a:path>
                              <a:path w="373380" h="535940">
                                <a:moveTo>
                                  <a:pt x="369646" y="7670"/>
                                </a:moveTo>
                                <a:lnTo>
                                  <a:pt x="366471" y="7670"/>
                                </a:lnTo>
                                <a:lnTo>
                                  <a:pt x="366471" y="15341"/>
                                </a:lnTo>
                                <a:lnTo>
                                  <a:pt x="371894" y="9918"/>
                                </a:lnTo>
                                <a:lnTo>
                                  <a:pt x="369646" y="7670"/>
                                </a:lnTo>
                                <a:close/>
                              </a:path>
                            </a:pathLst>
                          </a:custGeom>
                          <a:solidFill>
                            <a:srgbClr val="231F20"/>
                          </a:solidFill>
                        </wps:spPr>
                        <wps:bodyPr wrap="square" lIns="0" tIns="0" rIns="0" bIns="0" rtlCol="0">
                          <a:prstTxWarp prst="textNoShape">
                            <a:avLst/>
                          </a:prstTxWarp>
                          <a:noAutofit/>
                        </wps:bodyPr>
                      </wps:wsp>
                      <wps:wsp>
                        <wps:cNvPr id="118" name="Graphic 118"/>
                        <wps:cNvSpPr/>
                        <wps:spPr>
                          <a:xfrm>
                            <a:off x="372822" y="880064"/>
                            <a:ext cx="3693160" cy="340360"/>
                          </a:xfrm>
                          <a:custGeom>
                            <a:avLst/>
                            <a:gdLst/>
                            <a:ahLst/>
                            <a:cxnLst/>
                            <a:rect l="l" t="t" r="r" b="b"/>
                            <a:pathLst>
                              <a:path w="3693160" h="340360">
                                <a:moveTo>
                                  <a:pt x="3635908" y="0"/>
                                </a:moveTo>
                                <a:lnTo>
                                  <a:pt x="0" y="0"/>
                                </a:lnTo>
                                <a:lnTo>
                                  <a:pt x="0" y="339979"/>
                                </a:lnTo>
                                <a:lnTo>
                                  <a:pt x="3635908" y="339979"/>
                                </a:lnTo>
                                <a:lnTo>
                                  <a:pt x="3657964" y="335527"/>
                                </a:lnTo>
                                <a:lnTo>
                                  <a:pt x="3675976" y="323384"/>
                                </a:lnTo>
                                <a:lnTo>
                                  <a:pt x="3688122" y="305372"/>
                                </a:lnTo>
                                <a:lnTo>
                                  <a:pt x="3692575" y="283311"/>
                                </a:lnTo>
                                <a:lnTo>
                                  <a:pt x="3692575" y="56654"/>
                                </a:lnTo>
                                <a:lnTo>
                                  <a:pt x="3688122" y="34600"/>
                                </a:lnTo>
                                <a:lnTo>
                                  <a:pt x="3675976" y="16592"/>
                                </a:lnTo>
                                <a:lnTo>
                                  <a:pt x="3657964" y="4451"/>
                                </a:lnTo>
                                <a:lnTo>
                                  <a:pt x="3635908" y="0"/>
                                </a:lnTo>
                                <a:close/>
                              </a:path>
                            </a:pathLst>
                          </a:custGeom>
                          <a:solidFill>
                            <a:srgbClr val="D5D6D7"/>
                          </a:solidFill>
                        </wps:spPr>
                        <wps:bodyPr wrap="square" lIns="0" tIns="0" rIns="0" bIns="0" rtlCol="0">
                          <a:prstTxWarp prst="textNoShape">
                            <a:avLst/>
                          </a:prstTxWarp>
                          <a:noAutofit/>
                        </wps:bodyPr>
                      </wps:wsp>
                      <wps:wsp>
                        <wps:cNvPr id="119" name="Graphic 119"/>
                        <wps:cNvSpPr/>
                        <wps:spPr>
                          <a:xfrm>
                            <a:off x="369647" y="880066"/>
                            <a:ext cx="3175" cy="340360"/>
                          </a:xfrm>
                          <a:custGeom>
                            <a:avLst/>
                            <a:gdLst/>
                            <a:ahLst/>
                            <a:cxnLst/>
                            <a:rect l="l" t="t" r="r" b="b"/>
                            <a:pathLst>
                              <a:path w="3175" h="340360">
                                <a:moveTo>
                                  <a:pt x="3175" y="0"/>
                                </a:moveTo>
                                <a:lnTo>
                                  <a:pt x="0" y="0"/>
                                </a:lnTo>
                                <a:lnTo>
                                  <a:pt x="0" y="339979"/>
                                </a:lnTo>
                                <a:lnTo>
                                  <a:pt x="3175" y="339979"/>
                                </a:lnTo>
                                <a:lnTo>
                                  <a:pt x="3175" y="0"/>
                                </a:lnTo>
                                <a:close/>
                              </a:path>
                            </a:pathLst>
                          </a:custGeom>
                          <a:solidFill>
                            <a:srgbClr val="C0C2C4"/>
                          </a:solidFill>
                        </wps:spPr>
                        <wps:bodyPr wrap="square" lIns="0" tIns="0" rIns="0" bIns="0" rtlCol="0">
                          <a:prstTxWarp prst="textNoShape">
                            <a:avLst/>
                          </a:prstTxWarp>
                          <a:noAutofit/>
                        </wps:bodyPr>
                      </wps:wsp>
                      <wps:wsp>
                        <wps:cNvPr id="120" name="Graphic 120"/>
                        <wps:cNvSpPr/>
                        <wps:spPr>
                          <a:xfrm>
                            <a:off x="366469" y="876880"/>
                            <a:ext cx="3702685" cy="346710"/>
                          </a:xfrm>
                          <a:custGeom>
                            <a:avLst/>
                            <a:gdLst/>
                            <a:ahLst/>
                            <a:cxnLst/>
                            <a:rect l="l" t="t" r="r" b="b"/>
                            <a:pathLst>
                              <a:path w="3702685" h="346710">
                                <a:moveTo>
                                  <a:pt x="3642258" y="0"/>
                                </a:moveTo>
                                <a:lnTo>
                                  <a:pt x="0" y="0"/>
                                </a:lnTo>
                                <a:lnTo>
                                  <a:pt x="0" y="346341"/>
                                </a:lnTo>
                                <a:lnTo>
                                  <a:pt x="3642258" y="346341"/>
                                </a:lnTo>
                                <a:lnTo>
                                  <a:pt x="3665555" y="341632"/>
                                </a:lnTo>
                                <a:lnTo>
                                  <a:pt x="3667989" y="339991"/>
                                </a:lnTo>
                                <a:lnTo>
                                  <a:pt x="6350" y="339991"/>
                                </a:lnTo>
                                <a:lnTo>
                                  <a:pt x="6350" y="6350"/>
                                </a:lnTo>
                                <a:lnTo>
                                  <a:pt x="3667997" y="6350"/>
                                </a:lnTo>
                                <a:lnTo>
                                  <a:pt x="3665555" y="4703"/>
                                </a:lnTo>
                                <a:lnTo>
                                  <a:pt x="3642258" y="0"/>
                                </a:lnTo>
                                <a:close/>
                              </a:path>
                              <a:path w="3702685" h="346710">
                                <a:moveTo>
                                  <a:pt x="3667997" y="6350"/>
                                </a:moveTo>
                                <a:lnTo>
                                  <a:pt x="3642258" y="6350"/>
                                </a:lnTo>
                                <a:lnTo>
                                  <a:pt x="3653041" y="7436"/>
                                </a:lnTo>
                                <a:lnTo>
                                  <a:pt x="3663078" y="10552"/>
                                </a:lnTo>
                                <a:lnTo>
                                  <a:pt x="3691548" y="39022"/>
                                </a:lnTo>
                                <a:lnTo>
                                  <a:pt x="3695750" y="59842"/>
                                </a:lnTo>
                                <a:lnTo>
                                  <a:pt x="3695750" y="286499"/>
                                </a:lnTo>
                                <a:lnTo>
                                  <a:pt x="3680079" y="324319"/>
                                </a:lnTo>
                                <a:lnTo>
                                  <a:pt x="3642258" y="339991"/>
                                </a:lnTo>
                                <a:lnTo>
                                  <a:pt x="3667989" y="339991"/>
                                </a:lnTo>
                                <a:lnTo>
                                  <a:pt x="3684576" y="328807"/>
                                </a:lnTo>
                                <a:lnTo>
                                  <a:pt x="3697399" y="309788"/>
                                </a:lnTo>
                                <a:lnTo>
                                  <a:pt x="3702100" y="286499"/>
                                </a:lnTo>
                                <a:lnTo>
                                  <a:pt x="3702100" y="59842"/>
                                </a:lnTo>
                                <a:lnTo>
                                  <a:pt x="3697399" y="36550"/>
                                </a:lnTo>
                                <a:lnTo>
                                  <a:pt x="3684576" y="17529"/>
                                </a:lnTo>
                                <a:lnTo>
                                  <a:pt x="3667997" y="6350"/>
                                </a:lnTo>
                                <a:close/>
                              </a:path>
                            </a:pathLst>
                          </a:custGeom>
                          <a:solidFill>
                            <a:srgbClr val="231F20"/>
                          </a:solidFill>
                        </wps:spPr>
                        <wps:bodyPr wrap="square" lIns="0" tIns="0" rIns="0" bIns="0" rtlCol="0">
                          <a:prstTxWarp prst="textNoShape">
                            <a:avLst/>
                          </a:prstTxWarp>
                          <a:noAutofit/>
                        </wps:bodyPr>
                      </wps:wsp>
                      <wps:wsp>
                        <wps:cNvPr id="121" name="Graphic 121"/>
                        <wps:cNvSpPr/>
                        <wps:spPr>
                          <a:xfrm>
                            <a:off x="3175" y="1315712"/>
                            <a:ext cx="367030" cy="523875"/>
                          </a:xfrm>
                          <a:custGeom>
                            <a:avLst/>
                            <a:gdLst/>
                            <a:ahLst/>
                            <a:cxnLst/>
                            <a:rect l="l" t="t" r="r" b="b"/>
                            <a:pathLst>
                              <a:path w="367030" h="523875">
                                <a:moveTo>
                                  <a:pt x="366471" y="0"/>
                                </a:moveTo>
                                <a:lnTo>
                                  <a:pt x="183235" y="183235"/>
                                </a:lnTo>
                                <a:lnTo>
                                  <a:pt x="0" y="0"/>
                                </a:lnTo>
                                <a:lnTo>
                                  <a:pt x="0" y="340525"/>
                                </a:lnTo>
                                <a:lnTo>
                                  <a:pt x="183235" y="523760"/>
                                </a:lnTo>
                                <a:lnTo>
                                  <a:pt x="366471" y="340525"/>
                                </a:lnTo>
                                <a:lnTo>
                                  <a:pt x="366471" y="0"/>
                                </a:lnTo>
                                <a:close/>
                              </a:path>
                            </a:pathLst>
                          </a:custGeom>
                          <a:solidFill>
                            <a:srgbClr val="FFFFFF"/>
                          </a:solidFill>
                        </wps:spPr>
                        <wps:bodyPr wrap="square" lIns="0" tIns="0" rIns="0" bIns="0" rtlCol="0">
                          <a:prstTxWarp prst="textNoShape">
                            <a:avLst/>
                          </a:prstTxWarp>
                          <a:noAutofit/>
                        </wps:bodyPr>
                      </wps:wsp>
                      <wps:wsp>
                        <wps:cNvPr id="122" name="Graphic 122"/>
                        <wps:cNvSpPr/>
                        <wps:spPr>
                          <a:xfrm>
                            <a:off x="0" y="1308041"/>
                            <a:ext cx="373380" cy="535940"/>
                          </a:xfrm>
                          <a:custGeom>
                            <a:avLst/>
                            <a:gdLst/>
                            <a:ahLst/>
                            <a:cxnLst/>
                            <a:rect l="l" t="t" r="r" b="b"/>
                            <a:pathLst>
                              <a:path w="373380" h="535940">
                                <a:moveTo>
                                  <a:pt x="0" y="0"/>
                                </a:moveTo>
                                <a:lnTo>
                                  <a:pt x="0" y="349516"/>
                                </a:lnTo>
                                <a:lnTo>
                                  <a:pt x="186410" y="535914"/>
                                </a:lnTo>
                                <a:lnTo>
                                  <a:pt x="195390" y="526935"/>
                                </a:lnTo>
                                <a:lnTo>
                                  <a:pt x="186410" y="526935"/>
                                </a:lnTo>
                                <a:lnTo>
                                  <a:pt x="6350" y="346875"/>
                                </a:lnTo>
                                <a:lnTo>
                                  <a:pt x="6350" y="15341"/>
                                </a:lnTo>
                                <a:lnTo>
                                  <a:pt x="15341" y="15341"/>
                                </a:lnTo>
                                <a:lnTo>
                                  <a:pt x="0" y="0"/>
                                </a:lnTo>
                                <a:close/>
                              </a:path>
                              <a:path w="373380" h="535940">
                                <a:moveTo>
                                  <a:pt x="372821" y="0"/>
                                </a:moveTo>
                                <a:lnTo>
                                  <a:pt x="367398" y="5422"/>
                                </a:lnTo>
                                <a:lnTo>
                                  <a:pt x="371894" y="9918"/>
                                </a:lnTo>
                                <a:lnTo>
                                  <a:pt x="366471" y="15341"/>
                                </a:lnTo>
                                <a:lnTo>
                                  <a:pt x="366471" y="346875"/>
                                </a:lnTo>
                                <a:lnTo>
                                  <a:pt x="186410" y="526935"/>
                                </a:lnTo>
                                <a:lnTo>
                                  <a:pt x="195390" y="526935"/>
                                </a:lnTo>
                                <a:lnTo>
                                  <a:pt x="372821" y="349516"/>
                                </a:lnTo>
                                <a:lnTo>
                                  <a:pt x="372821" y="0"/>
                                </a:lnTo>
                                <a:close/>
                              </a:path>
                              <a:path w="373380" h="535940">
                                <a:moveTo>
                                  <a:pt x="15341" y="15341"/>
                                </a:moveTo>
                                <a:lnTo>
                                  <a:pt x="6350" y="15341"/>
                                </a:lnTo>
                                <a:lnTo>
                                  <a:pt x="186410" y="195402"/>
                                </a:lnTo>
                                <a:lnTo>
                                  <a:pt x="195402" y="186410"/>
                                </a:lnTo>
                                <a:lnTo>
                                  <a:pt x="186410" y="186410"/>
                                </a:lnTo>
                                <a:lnTo>
                                  <a:pt x="15341" y="15341"/>
                                </a:lnTo>
                                <a:close/>
                              </a:path>
                              <a:path w="373380" h="535940">
                                <a:moveTo>
                                  <a:pt x="367398" y="5422"/>
                                </a:moveTo>
                                <a:lnTo>
                                  <a:pt x="186410" y="186410"/>
                                </a:lnTo>
                                <a:lnTo>
                                  <a:pt x="195402" y="186410"/>
                                </a:lnTo>
                                <a:lnTo>
                                  <a:pt x="366471" y="15341"/>
                                </a:lnTo>
                                <a:lnTo>
                                  <a:pt x="366471" y="7670"/>
                                </a:lnTo>
                                <a:lnTo>
                                  <a:pt x="369646" y="7670"/>
                                </a:lnTo>
                                <a:lnTo>
                                  <a:pt x="367398" y="5422"/>
                                </a:lnTo>
                                <a:close/>
                              </a:path>
                              <a:path w="373380" h="535940">
                                <a:moveTo>
                                  <a:pt x="369646" y="7670"/>
                                </a:moveTo>
                                <a:lnTo>
                                  <a:pt x="366471" y="7670"/>
                                </a:lnTo>
                                <a:lnTo>
                                  <a:pt x="366471" y="15341"/>
                                </a:lnTo>
                                <a:lnTo>
                                  <a:pt x="371894" y="9918"/>
                                </a:lnTo>
                                <a:lnTo>
                                  <a:pt x="369646" y="7670"/>
                                </a:lnTo>
                                <a:close/>
                              </a:path>
                            </a:pathLst>
                          </a:custGeom>
                          <a:solidFill>
                            <a:srgbClr val="231F20"/>
                          </a:solidFill>
                        </wps:spPr>
                        <wps:bodyPr wrap="square" lIns="0" tIns="0" rIns="0" bIns="0" rtlCol="0">
                          <a:prstTxWarp prst="textNoShape">
                            <a:avLst/>
                          </a:prstTxWarp>
                          <a:noAutofit/>
                        </wps:bodyPr>
                      </wps:wsp>
                      <wps:wsp>
                        <wps:cNvPr id="123" name="Graphic 123"/>
                        <wps:cNvSpPr/>
                        <wps:spPr>
                          <a:xfrm>
                            <a:off x="372819" y="1315711"/>
                            <a:ext cx="3693160" cy="340995"/>
                          </a:xfrm>
                          <a:custGeom>
                            <a:avLst/>
                            <a:gdLst/>
                            <a:ahLst/>
                            <a:cxnLst/>
                            <a:rect l="l" t="t" r="r" b="b"/>
                            <a:pathLst>
                              <a:path w="3693160" h="340995">
                                <a:moveTo>
                                  <a:pt x="3635819" y="0"/>
                                </a:moveTo>
                                <a:lnTo>
                                  <a:pt x="0" y="0"/>
                                </a:lnTo>
                                <a:lnTo>
                                  <a:pt x="0" y="340525"/>
                                </a:lnTo>
                                <a:lnTo>
                                  <a:pt x="3635819" y="340525"/>
                                </a:lnTo>
                                <a:lnTo>
                                  <a:pt x="3657910" y="336066"/>
                                </a:lnTo>
                                <a:lnTo>
                                  <a:pt x="3675951" y="323905"/>
                                </a:lnTo>
                                <a:lnTo>
                                  <a:pt x="3688115" y="305865"/>
                                </a:lnTo>
                                <a:lnTo>
                                  <a:pt x="3692575" y="283768"/>
                                </a:lnTo>
                                <a:lnTo>
                                  <a:pt x="3692575" y="56756"/>
                                </a:lnTo>
                                <a:lnTo>
                                  <a:pt x="3688115" y="34665"/>
                                </a:lnTo>
                                <a:lnTo>
                                  <a:pt x="3675951" y="16624"/>
                                </a:lnTo>
                                <a:lnTo>
                                  <a:pt x="3657910" y="4460"/>
                                </a:lnTo>
                                <a:lnTo>
                                  <a:pt x="3635819" y="0"/>
                                </a:lnTo>
                                <a:close/>
                              </a:path>
                            </a:pathLst>
                          </a:custGeom>
                          <a:solidFill>
                            <a:srgbClr val="D5D6D7"/>
                          </a:solidFill>
                        </wps:spPr>
                        <wps:bodyPr wrap="square" lIns="0" tIns="0" rIns="0" bIns="0" rtlCol="0">
                          <a:prstTxWarp prst="textNoShape">
                            <a:avLst/>
                          </a:prstTxWarp>
                          <a:noAutofit/>
                        </wps:bodyPr>
                      </wps:wsp>
                      <wps:wsp>
                        <wps:cNvPr id="124" name="Graphic 124"/>
                        <wps:cNvSpPr/>
                        <wps:spPr>
                          <a:xfrm>
                            <a:off x="369647" y="1315714"/>
                            <a:ext cx="3175" cy="340995"/>
                          </a:xfrm>
                          <a:custGeom>
                            <a:avLst/>
                            <a:gdLst/>
                            <a:ahLst/>
                            <a:cxnLst/>
                            <a:rect l="l" t="t" r="r" b="b"/>
                            <a:pathLst>
                              <a:path w="3175" h="340995">
                                <a:moveTo>
                                  <a:pt x="3175" y="0"/>
                                </a:moveTo>
                                <a:lnTo>
                                  <a:pt x="0" y="0"/>
                                </a:lnTo>
                                <a:lnTo>
                                  <a:pt x="0" y="340525"/>
                                </a:lnTo>
                                <a:lnTo>
                                  <a:pt x="3175" y="340525"/>
                                </a:lnTo>
                                <a:lnTo>
                                  <a:pt x="3175" y="0"/>
                                </a:lnTo>
                                <a:close/>
                              </a:path>
                            </a:pathLst>
                          </a:custGeom>
                          <a:solidFill>
                            <a:srgbClr val="C0C2C4"/>
                          </a:solidFill>
                        </wps:spPr>
                        <wps:bodyPr wrap="square" lIns="0" tIns="0" rIns="0" bIns="0" rtlCol="0">
                          <a:prstTxWarp prst="textNoShape">
                            <a:avLst/>
                          </a:prstTxWarp>
                          <a:noAutofit/>
                        </wps:bodyPr>
                      </wps:wsp>
                      <wps:wsp>
                        <wps:cNvPr id="125" name="Graphic 125"/>
                        <wps:cNvSpPr/>
                        <wps:spPr>
                          <a:xfrm>
                            <a:off x="366469" y="1312534"/>
                            <a:ext cx="3702685" cy="347345"/>
                          </a:xfrm>
                          <a:custGeom>
                            <a:avLst/>
                            <a:gdLst/>
                            <a:ahLst/>
                            <a:cxnLst/>
                            <a:rect l="l" t="t" r="r" b="b"/>
                            <a:pathLst>
                              <a:path w="3702685" h="347345">
                                <a:moveTo>
                                  <a:pt x="3642169" y="0"/>
                                </a:moveTo>
                                <a:lnTo>
                                  <a:pt x="0" y="0"/>
                                </a:lnTo>
                                <a:lnTo>
                                  <a:pt x="0" y="346875"/>
                                </a:lnTo>
                                <a:lnTo>
                                  <a:pt x="3642169" y="346875"/>
                                </a:lnTo>
                                <a:lnTo>
                                  <a:pt x="3665496" y="342166"/>
                                </a:lnTo>
                                <a:lnTo>
                                  <a:pt x="3667931" y="340525"/>
                                </a:lnTo>
                                <a:lnTo>
                                  <a:pt x="6350" y="340525"/>
                                </a:lnTo>
                                <a:lnTo>
                                  <a:pt x="6350" y="6350"/>
                                </a:lnTo>
                                <a:lnTo>
                                  <a:pt x="3667928" y="6350"/>
                                </a:lnTo>
                                <a:lnTo>
                                  <a:pt x="3665496" y="4710"/>
                                </a:lnTo>
                                <a:lnTo>
                                  <a:pt x="3642169" y="0"/>
                                </a:lnTo>
                                <a:close/>
                              </a:path>
                              <a:path w="3702685" h="347345">
                                <a:moveTo>
                                  <a:pt x="3667928" y="6350"/>
                                </a:moveTo>
                                <a:lnTo>
                                  <a:pt x="3642169" y="6350"/>
                                </a:lnTo>
                                <a:lnTo>
                                  <a:pt x="3652971" y="7438"/>
                                </a:lnTo>
                                <a:lnTo>
                                  <a:pt x="3663026" y="10560"/>
                                </a:lnTo>
                                <a:lnTo>
                                  <a:pt x="3691540" y="39074"/>
                                </a:lnTo>
                                <a:lnTo>
                                  <a:pt x="3695750" y="59931"/>
                                </a:lnTo>
                                <a:lnTo>
                                  <a:pt x="3695750" y="286943"/>
                                </a:lnTo>
                                <a:lnTo>
                                  <a:pt x="3680053" y="324840"/>
                                </a:lnTo>
                                <a:lnTo>
                                  <a:pt x="3642169" y="340525"/>
                                </a:lnTo>
                                <a:lnTo>
                                  <a:pt x="3667931" y="340525"/>
                                </a:lnTo>
                                <a:lnTo>
                                  <a:pt x="3684546" y="329325"/>
                                </a:lnTo>
                                <a:lnTo>
                                  <a:pt x="3697390" y="310275"/>
                                </a:lnTo>
                                <a:lnTo>
                                  <a:pt x="3702100" y="286943"/>
                                </a:lnTo>
                                <a:lnTo>
                                  <a:pt x="3702100" y="59931"/>
                                </a:lnTo>
                                <a:lnTo>
                                  <a:pt x="3697390" y="36604"/>
                                </a:lnTo>
                                <a:lnTo>
                                  <a:pt x="3684546" y="17554"/>
                                </a:lnTo>
                                <a:lnTo>
                                  <a:pt x="3667928" y="6350"/>
                                </a:lnTo>
                                <a:close/>
                              </a:path>
                            </a:pathLst>
                          </a:custGeom>
                          <a:solidFill>
                            <a:srgbClr val="231F20"/>
                          </a:solidFill>
                        </wps:spPr>
                        <wps:bodyPr wrap="square" lIns="0" tIns="0" rIns="0" bIns="0" rtlCol="0">
                          <a:prstTxWarp prst="textNoShape">
                            <a:avLst/>
                          </a:prstTxWarp>
                          <a:noAutofit/>
                        </wps:bodyPr>
                      </wps:wsp>
                      <wps:wsp>
                        <wps:cNvPr id="126" name="Graphic 126"/>
                        <wps:cNvSpPr/>
                        <wps:spPr>
                          <a:xfrm>
                            <a:off x="3175" y="1751907"/>
                            <a:ext cx="367030" cy="523875"/>
                          </a:xfrm>
                          <a:custGeom>
                            <a:avLst/>
                            <a:gdLst/>
                            <a:ahLst/>
                            <a:cxnLst/>
                            <a:rect l="l" t="t" r="r" b="b"/>
                            <a:pathLst>
                              <a:path w="367030" h="523875">
                                <a:moveTo>
                                  <a:pt x="366471" y="0"/>
                                </a:moveTo>
                                <a:lnTo>
                                  <a:pt x="183235" y="183235"/>
                                </a:lnTo>
                                <a:lnTo>
                                  <a:pt x="0" y="0"/>
                                </a:lnTo>
                                <a:lnTo>
                                  <a:pt x="0" y="340525"/>
                                </a:lnTo>
                                <a:lnTo>
                                  <a:pt x="183235" y="523760"/>
                                </a:lnTo>
                                <a:lnTo>
                                  <a:pt x="366471" y="340525"/>
                                </a:lnTo>
                                <a:lnTo>
                                  <a:pt x="366471" y="0"/>
                                </a:lnTo>
                                <a:close/>
                              </a:path>
                            </a:pathLst>
                          </a:custGeom>
                          <a:solidFill>
                            <a:srgbClr val="FFFFFF"/>
                          </a:solidFill>
                        </wps:spPr>
                        <wps:bodyPr wrap="square" lIns="0" tIns="0" rIns="0" bIns="0" rtlCol="0">
                          <a:prstTxWarp prst="textNoShape">
                            <a:avLst/>
                          </a:prstTxWarp>
                          <a:noAutofit/>
                        </wps:bodyPr>
                      </wps:wsp>
                      <wps:wsp>
                        <wps:cNvPr id="127" name="Graphic 127"/>
                        <wps:cNvSpPr/>
                        <wps:spPr>
                          <a:xfrm>
                            <a:off x="0" y="1744237"/>
                            <a:ext cx="373380" cy="535940"/>
                          </a:xfrm>
                          <a:custGeom>
                            <a:avLst/>
                            <a:gdLst/>
                            <a:ahLst/>
                            <a:cxnLst/>
                            <a:rect l="l" t="t" r="r" b="b"/>
                            <a:pathLst>
                              <a:path w="373380" h="535940">
                                <a:moveTo>
                                  <a:pt x="0" y="0"/>
                                </a:moveTo>
                                <a:lnTo>
                                  <a:pt x="0" y="349516"/>
                                </a:lnTo>
                                <a:lnTo>
                                  <a:pt x="186410" y="535914"/>
                                </a:lnTo>
                                <a:lnTo>
                                  <a:pt x="195390" y="526935"/>
                                </a:lnTo>
                                <a:lnTo>
                                  <a:pt x="186410" y="526935"/>
                                </a:lnTo>
                                <a:lnTo>
                                  <a:pt x="6350" y="346875"/>
                                </a:lnTo>
                                <a:lnTo>
                                  <a:pt x="6350" y="15341"/>
                                </a:lnTo>
                                <a:lnTo>
                                  <a:pt x="15341" y="15341"/>
                                </a:lnTo>
                                <a:lnTo>
                                  <a:pt x="0" y="0"/>
                                </a:lnTo>
                                <a:close/>
                              </a:path>
                              <a:path w="373380" h="535940">
                                <a:moveTo>
                                  <a:pt x="372821" y="0"/>
                                </a:moveTo>
                                <a:lnTo>
                                  <a:pt x="367398" y="5422"/>
                                </a:lnTo>
                                <a:lnTo>
                                  <a:pt x="371894" y="9918"/>
                                </a:lnTo>
                                <a:lnTo>
                                  <a:pt x="366471" y="15341"/>
                                </a:lnTo>
                                <a:lnTo>
                                  <a:pt x="366471" y="346875"/>
                                </a:lnTo>
                                <a:lnTo>
                                  <a:pt x="186410" y="526935"/>
                                </a:lnTo>
                                <a:lnTo>
                                  <a:pt x="195390" y="526935"/>
                                </a:lnTo>
                                <a:lnTo>
                                  <a:pt x="372821" y="349516"/>
                                </a:lnTo>
                                <a:lnTo>
                                  <a:pt x="372821" y="0"/>
                                </a:lnTo>
                                <a:close/>
                              </a:path>
                              <a:path w="373380" h="535940">
                                <a:moveTo>
                                  <a:pt x="15341" y="15341"/>
                                </a:moveTo>
                                <a:lnTo>
                                  <a:pt x="6350" y="15341"/>
                                </a:lnTo>
                                <a:lnTo>
                                  <a:pt x="186410" y="195402"/>
                                </a:lnTo>
                                <a:lnTo>
                                  <a:pt x="195402" y="186410"/>
                                </a:lnTo>
                                <a:lnTo>
                                  <a:pt x="186410" y="186410"/>
                                </a:lnTo>
                                <a:lnTo>
                                  <a:pt x="15341" y="15341"/>
                                </a:lnTo>
                                <a:close/>
                              </a:path>
                              <a:path w="373380" h="535940">
                                <a:moveTo>
                                  <a:pt x="367398" y="5422"/>
                                </a:moveTo>
                                <a:lnTo>
                                  <a:pt x="186410" y="186410"/>
                                </a:lnTo>
                                <a:lnTo>
                                  <a:pt x="195402" y="186410"/>
                                </a:lnTo>
                                <a:lnTo>
                                  <a:pt x="366471" y="15341"/>
                                </a:lnTo>
                                <a:lnTo>
                                  <a:pt x="366471" y="7670"/>
                                </a:lnTo>
                                <a:lnTo>
                                  <a:pt x="369646" y="7670"/>
                                </a:lnTo>
                                <a:lnTo>
                                  <a:pt x="367398" y="5422"/>
                                </a:lnTo>
                                <a:close/>
                              </a:path>
                              <a:path w="373380" h="535940">
                                <a:moveTo>
                                  <a:pt x="369646" y="7670"/>
                                </a:moveTo>
                                <a:lnTo>
                                  <a:pt x="366471" y="7670"/>
                                </a:lnTo>
                                <a:lnTo>
                                  <a:pt x="366471" y="15341"/>
                                </a:lnTo>
                                <a:lnTo>
                                  <a:pt x="371894" y="9918"/>
                                </a:lnTo>
                                <a:lnTo>
                                  <a:pt x="369646" y="7670"/>
                                </a:lnTo>
                                <a:close/>
                              </a:path>
                            </a:pathLst>
                          </a:custGeom>
                          <a:solidFill>
                            <a:srgbClr val="231F20"/>
                          </a:solidFill>
                        </wps:spPr>
                        <wps:bodyPr wrap="square" lIns="0" tIns="0" rIns="0" bIns="0" rtlCol="0">
                          <a:prstTxWarp prst="textNoShape">
                            <a:avLst/>
                          </a:prstTxWarp>
                          <a:noAutofit/>
                        </wps:bodyPr>
                      </wps:wsp>
                      <wps:wsp>
                        <wps:cNvPr id="128" name="Graphic 128"/>
                        <wps:cNvSpPr/>
                        <wps:spPr>
                          <a:xfrm>
                            <a:off x="372819" y="1751906"/>
                            <a:ext cx="3693160" cy="340995"/>
                          </a:xfrm>
                          <a:custGeom>
                            <a:avLst/>
                            <a:gdLst/>
                            <a:ahLst/>
                            <a:cxnLst/>
                            <a:rect l="l" t="t" r="r" b="b"/>
                            <a:pathLst>
                              <a:path w="3693160" h="340995">
                                <a:moveTo>
                                  <a:pt x="3635819" y="0"/>
                                </a:moveTo>
                                <a:lnTo>
                                  <a:pt x="0" y="0"/>
                                </a:lnTo>
                                <a:lnTo>
                                  <a:pt x="0" y="340525"/>
                                </a:lnTo>
                                <a:lnTo>
                                  <a:pt x="3635819" y="340525"/>
                                </a:lnTo>
                                <a:lnTo>
                                  <a:pt x="3657910" y="336066"/>
                                </a:lnTo>
                                <a:lnTo>
                                  <a:pt x="3675951" y="323905"/>
                                </a:lnTo>
                                <a:lnTo>
                                  <a:pt x="3688115" y="305865"/>
                                </a:lnTo>
                                <a:lnTo>
                                  <a:pt x="3692575" y="283768"/>
                                </a:lnTo>
                                <a:lnTo>
                                  <a:pt x="3692575" y="56756"/>
                                </a:lnTo>
                                <a:lnTo>
                                  <a:pt x="3688115" y="34665"/>
                                </a:lnTo>
                                <a:lnTo>
                                  <a:pt x="3675951" y="16624"/>
                                </a:lnTo>
                                <a:lnTo>
                                  <a:pt x="3657910" y="4460"/>
                                </a:lnTo>
                                <a:lnTo>
                                  <a:pt x="3635819" y="0"/>
                                </a:lnTo>
                                <a:close/>
                              </a:path>
                            </a:pathLst>
                          </a:custGeom>
                          <a:solidFill>
                            <a:srgbClr val="D5D6D7"/>
                          </a:solidFill>
                        </wps:spPr>
                        <wps:bodyPr wrap="square" lIns="0" tIns="0" rIns="0" bIns="0" rtlCol="0">
                          <a:prstTxWarp prst="textNoShape">
                            <a:avLst/>
                          </a:prstTxWarp>
                          <a:noAutofit/>
                        </wps:bodyPr>
                      </wps:wsp>
                      <wps:wsp>
                        <wps:cNvPr id="129" name="Graphic 129"/>
                        <wps:cNvSpPr/>
                        <wps:spPr>
                          <a:xfrm>
                            <a:off x="369647" y="1751909"/>
                            <a:ext cx="3175" cy="340995"/>
                          </a:xfrm>
                          <a:custGeom>
                            <a:avLst/>
                            <a:gdLst/>
                            <a:ahLst/>
                            <a:cxnLst/>
                            <a:rect l="l" t="t" r="r" b="b"/>
                            <a:pathLst>
                              <a:path w="3175" h="340995">
                                <a:moveTo>
                                  <a:pt x="3175" y="0"/>
                                </a:moveTo>
                                <a:lnTo>
                                  <a:pt x="0" y="0"/>
                                </a:lnTo>
                                <a:lnTo>
                                  <a:pt x="0" y="340525"/>
                                </a:lnTo>
                                <a:lnTo>
                                  <a:pt x="3175" y="340525"/>
                                </a:lnTo>
                                <a:lnTo>
                                  <a:pt x="3175" y="0"/>
                                </a:lnTo>
                                <a:close/>
                              </a:path>
                            </a:pathLst>
                          </a:custGeom>
                          <a:solidFill>
                            <a:srgbClr val="C0C2C4"/>
                          </a:solidFill>
                        </wps:spPr>
                        <wps:bodyPr wrap="square" lIns="0" tIns="0" rIns="0" bIns="0" rtlCol="0">
                          <a:prstTxWarp prst="textNoShape">
                            <a:avLst/>
                          </a:prstTxWarp>
                          <a:noAutofit/>
                        </wps:bodyPr>
                      </wps:wsp>
                      <wps:wsp>
                        <wps:cNvPr id="130" name="Graphic 130"/>
                        <wps:cNvSpPr/>
                        <wps:spPr>
                          <a:xfrm>
                            <a:off x="366469" y="1748730"/>
                            <a:ext cx="3702685" cy="347345"/>
                          </a:xfrm>
                          <a:custGeom>
                            <a:avLst/>
                            <a:gdLst/>
                            <a:ahLst/>
                            <a:cxnLst/>
                            <a:rect l="l" t="t" r="r" b="b"/>
                            <a:pathLst>
                              <a:path w="3702685" h="347345">
                                <a:moveTo>
                                  <a:pt x="3642169" y="0"/>
                                </a:moveTo>
                                <a:lnTo>
                                  <a:pt x="0" y="0"/>
                                </a:lnTo>
                                <a:lnTo>
                                  <a:pt x="0" y="346875"/>
                                </a:lnTo>
                                <a:lnTo>
                                  <a:pt x="3642169" y="346875"/>
                                </a:lnTo>
                                <a:lnTo>
                                  <a:pt x="3665496" y="342166"/>
                                </a:lnTo>
                                <a:lnTo>
                                  <a:pt x="3667931" y="340525"/>
                                </a:lnTo>
                                <a:lnTo>
                                  <a:pt x="6350" y="340525"/>
                                </a:lnTo>
                                <a:lnTo>
                                  <a:pt x="6350" y="6349"/>
                                </a:lnTo>
                                <a:lnTo>
                                  <a:pt x="3667928" y="6349"/>
                                </a:lnTo>
                                <a:lnTo>
                                  <a:pt x="3665496" y="4710"/>
                                </a:lnTo>
                                <a:lnTo>
                                  <a:pt x="3642169" y="0"/>
                                </a:lnTo>
                                <a:close/>
                              </a:path>
                              <a:path w="3702685" h="347345">
                                <a:moveTo>
                                  <a:pt x="3667928" y="6349"/>
                                </a:moveTo>
                                <a:lnTo>
                                  <a:pt x="3642169" y="6349"/>
                                </a:lnTo>
                                <a:lnTo>
                                  <a:pt x="3652971" y="7438"/>
                                </a:lnTo>
                                <a:lnTo>
                                  <a:pt x="3663026" y="10560"/>
                                </a:lnTo>
                                <a:lnTo>
                                  <a:pt x="3691540" y="39074"/>
                                </a:lnTo>
                                <a:lnTo>
                                  <a:pt x="3695750" y="59931"/>
                                </a:lnTo>
                                <a:lnTo>
                                  <a:pt x="3695750" y="286943"/>
                                </a:lnTo>
                                <a:lnTo>
                                  <a:pt x="3680053" y="324840"/>
                                </a:lnTo>
                                <a:lnTo>
                                  <a:pt x="3642169" y="340525"/>
                                </a:lnTo>
                                <a:lnTo>
                                  <a:pt x="3667931" y="340525"/>
                                </a:lnTo>
                                <a:lnTo>
                                  <a:pt x="3684546" y="329325"/>
                                </a:lnTo>
                                <a:lnTo>
                                  <a:pt x="3697390" y="310275"/>
                                </a:lnTo>
                                <a:lnTo>
                                  <a:pt x="3702100" y="286943"/>
                                </a:lnTo>
                                <a:lnTo>
                                  <a:pt x="3702100" y="59931"/>
                                </a:lnTo>
                                <a:lnTo>
                                  <a:pt x="3697390" y="36604"/>
                                </a:lnTo>
                                <a:lnTo>
                                  <a:pt x="3684546" y="17554"/>
                                </a:lnTo>
                                <a:lnTo>
                                  <a:pt x="3667928" y="6349"/>
                                </a:lnTo>
                                <a:close/>
                              </a:path>
                            </a:pathLst>
                          </a:custGeom>
                          <a:solidFill>
                            <a:srgbClr val="231F20"/>
                          </a:solidFill>
                        </wps:spPr>
                        <wps:bodyPr wrap="square" lIns="0" tIns="0" rIns="0" bIns="0" rtlCol="0">
                          <a:prstTxWarp prst="textNoShape">
                            <a:avLst/>
                          </a:prstTxWarp>
                          <a:noAutofit/>
                        </wps:bodyPr>
                      </wps:wsp>
                      <wps:wsp>
                        <wps:cNvPr id="131" name="Textbox 131"/>
                        <wps:cNvSpPr txBox="1"/>
                        <wps:spPr>
                          <a:xfrm>
                            <a:off x="165588" y="229614"/>
                            <a:ext cx="71755" cy="121920"/>
                          </a:xfrm>
                          <a:prstGeom prst="rect">
                            <a:avLst/>
                          </a:prstGeom>
                        </wps:spPr>
                        <wps:txbx>
                          <w:txbxContent>
                            <w:p>
                              <w:pPr>
                                <w:spacing w:line="191" w:lineRule="exact" w:before="0"/>
                                <w:ind w:left="0" w:right="0" w:firstLine="0"/>
                                <w:jc w:val="left"/>
                                <w:rPr>
                                  <w:sz w:val="16"/>
                                </w:rPr>
                              </w:pPr>
                              <w:r>
                                <w:rPr>
                                  <w:color w:val="231F20"/>
                                  <w:spacing w:val="-10"/>
                                  <w:w w:val="105"/>
                                  <w:sz w:val="16"/>
                                </w:rPr>
                                <w:t>1</w:t>
                              </w:r>
                            </w:p>
                          </w:txbxContent>
                        </wps:txbx>
                        <wps:bodyPr wrap="square" lIns="0" tIns="0" rIns="0" bIns="0" rtlCol="0">
                          <a:noAutofit/>
                        </wps:bodyPr>
                      </wps:wsp>
                      <wps:wsp>
                        <wps:cNvPr id="132" name="Textbox 132"/>
                        <wps:cNvSpPr txBox="1"/>
                        <wps:spPr>
                          <a:xfrm>
                            <a:off x="431811" y="64527"/>
                            <a:ext cx="3403600" cy="223520"/>
                          </a:xfrm>
                          <a:prstGeom prst="rect">
                            <a:avLst/>
                          </a:prstGeom>
                        </wps:spPr>
                        <wps:txbx>
                          <w:txbxContent>
                            <w:p>
                              <w:pPr>
                                <w:spacing w:line="199" w:lineRule="auto" w:before="25"/>
                                <w:ind w:left="0" w:right="18" w:firstLine="0"/>
                                <w:jc w:val="left"/>
                                <w:rPr>
                                  <w:sz w:val="16"/>
                                </w:rPr>
                              </w:pPr>
                              <w:r>
                                <w:rPr>
                                  <w:b/>
                                  <w:color w:val="231F20"/>
                                  <w:spacing w:val="-4"/>
                                  <w:sz w:val="16"/>
                                </w:rPr>
                                <w:t>Free-floating</w:t>
                              </w:r>
                              <w:r>
                                <w:rPr>
                                  <w:b/>
                                  <w:color w:val="231F20"/>
                                  <w:spacing w:val="-17"/>
                                  <w:sz w:val="16"/>
                                </w:rPr>
                                <w:t> </w:t>
                              </w:r>
                              <w:r>
                                <w:rPr>
                                  <w:b/>
                                  <w:color w:val="231F20"/>
                                  <w:spacing w:val="-4"/>
                                  <w:sz w:val="16"/>
                                </w:rPr>
                                <w:t>with</w:t>
                              </w:r>
                              <w:r>
                                <w:rPr>
                                  <w:b/>
                                  <w:color w:val="231F20"/>
                                  <w:spacing w:val="-17"/>
                                  <w:sz w:val="16"/>
                                </w:rPr>
                                <w:t> </w:t>
                              </w:r>
                              <w:r>
                                <w:rPr>
                                  <w:b/>
                                  <w:color w:val="231F20"/>
                                  <w:spacing w:val="-4"/>
                                  <w:sz w:val="16"/>
                                </w:rPr>
                                <w:t>an</w:t>
                              </w:r>
                              <w:r>
                                <w:rPr>
                                  <w:b/>
                                  <w:color w:val="231F20"/>
                                  <w:spacing w:val="-17"/>
                                  <w:sz w:val="16"/>
                                </w:rPr>
                                <w:t> </w:t>
                              </w:r>
                              <w:r>
                                <w:rPr>
                                  <w:b/>
                                  <w:color w:val="231F20"/>
                                  <w:spacing w:val="-4"/>
                                  <w:sz w:val="16"/>
                                </w:rPr>
                                <w:t>operational</w:t>
                              </w:r>
                              <w:r>
                                <w:rPr>
                                  <w:b/>
                                  <w:color w:val="231F20"/>
                                  <w:spacing w:val="-16"/>
                                  <w:sz w:val="16"/>
                                </w:rPr>
                                <w:t> </w:t>
                              </w:r>
                              <w:r>
                                <w:rPr>
                                  <w:b/>
                                  <w:color w:val="231F20"/>
                                  <w:spacing w:val="-4"/>
                                  <w:sz w:val="16"/>
                                </w:rPr>
                                <w:t>area:</w:t>
                              </w:r>
                              <w:r>
                                <w:rPr>
                                  <w:b/>
                                  <w:color w:val="231F20"/>
                                  <w:spacing w:val="-16"/>
                                  <w:sz w:val="16"/>
                                </w:rPr>
                                <w:t> </w:t>
                              </w:r>
                              <w:r>
                                <w:rPr>
                                  <w:color w:val="231F20"/>
                                  <w:spacing w:val="-4"/>
                                  <w:sz w:val="16"/>
                                </w:rPr>
                                <w:t>a</w:t>
                              </w:r>
                              <w:r>
                                <w:rPr>
                                  <w:color w:val="231F20"/>
                                  <w:spacing w:val="-20"/>
                                  <w:sz w:val="16"/>
                                </w:rPr>
                                <w:t> </w:t>
                              </w:r>
                              <w:r>
                                <w:rPr>
                                  <w:color w:val="231F20"/>
                                  <w:spacing w:val="-4"/>
                                  <w:sz w:val="16"/>
                                </w:rPr>
                                <w:t>shared</w:t>
                              </w:r>
                              <w:r>
                                <w:rPr>
                                  <w:color w:val="231F20"/>
                                  <w:spacing w:val="-20"/>
                                  <w:sz w:val="16"/>
                                </w:rPr>
                                <w:t> </w:t>
                              </w:r>
                              <w:r>
                                <w:rPr>
                                  <w:color w:val="231F20"/>
                                  <w:spacing w:val="-4"/>
                                  <w:sz w:val="16"/>
                                </w:rPr>
                                <w:t>transport</w:t>
                              </w:r>
                              <w:r>
                                <w:rPr>
                                  <w:color w:val="231F20"/>
                                  <w:spacing w:val="-20"/>
                                  <w:sz w:val="16"/>
                                </w:rPr>
                                <w:t> </w:t>
                              </w:r>
                              <w:r>
                                <w:rPr>
                                  <w:color w:val="231F20"/>
                                  <w:spacing w:val="-4"/>
                                  <w:sz w:val="16"/>
                                </w:rPr>
                                <w:t>vehicle</w:t>
                              </w:r>
                              <w:r>
                                <w:rPr>
                                  <w:color w:val="231F20"/>
                                  <w:spacing w:val="-20"/>
                                  <w:sz w:val="16"/>
                                </w:rPr>
                                <w:t> </w:t>
                              </w:r>
                              <w:r>
                                <w:rPr>
                                  <w:color w:val="231F20"/>
                                  <w:spacing w:val="-4"/>
                                  <w:sz w:val="16"/>
                                </w:rPr>
                                <w:t>can</w:t>
                              </w:r>
                              <w:r>
                                <w:rPr>
                                  <w:color w:val="231F20"/>
                                  <w:spacing w:val="-20"/>
                                  <w:sz w:val="16"/>
                                </w:rPr>
                                <w:t> </w:t>
                              </w:r>
                              <w:r>
                                <w:rPr>
                                  <w:color w:val="231F20"/>
                                  <w:spacing w:val="-4"/>
                                  <w:sz w:val="16"/>
                                </w:rPr>
                                <w:t>be</w:t>
                              </w:r>
                              <w:r>
                                <w:rPr>
                                  <w:color w:val="231F20"/>
                                  <w:spacing w:val="-20"/>
                                  <w:sz w:val="16"/>
                                </w:rPr>
                                <w:t> </w:t>
                              </w:r>
                              <w:r>
                                <w:rPr>
                                  <w:color w:val="231F20"/>
                                  <w:spacing w:val="-4"/>
                                  <w:sz w:val="16"/>
                                </w:rPr>
                                <w:t>left </w:t>
                              </w:r>
                              <w:r>
                                <w:rPr>
                                  <w:color w:val="231F20"/>
                                  <w:sz w:val="16"/>
                                </w:rPr>
                                <w:t>at any parking space within the operational zone</w:t>
                              </w:r>
                            </w:p>
                          </w:txbxContent>
                        </wps:txbx>
                        <wps:bodyPr wrap="square" lIns="0" tIns="0" rIns="0" bIns="0" rtlCol="0">
                          <a:noAutofit/>
                        </wps:bodyPr>
                      </wps:wsp>
                      <wps:wsp>
                        <wps:cNvPr id="133" name="Textbox 133"/>
                        <wps:cNvSpPr txBox="1"/>
                        <wps:spPr>
                          <a:xfrm>
                            <a:off x="165588" y="665699"/>
                            <a:ext cx="71755" cy="121920"/>
                          </a:xfrm>
                          <a:prstGeom prst="rect">
                            <a:avLst/>
                          </a:prstGeom>
                        </wps:spPr>
                        <wps:txbx>
                          <w:txbxContent>
                            <w:p>
                              <w:pPr>
                                <w:spacing w:line="191" w:lineRule="exact" w:before="0"/>
                                <w:ind w:left="0" w:right="0" w:firstLine="0"/>
                                <w:jc w:val="left"/>
                                <w:rPr>
                                  <w:sz w:val="16"/>
                                </w:rPr>
                              </w:pPr>
                              <w:r>
                                <w:rPr>
                                  <w:color w:val="231F20"/>
                                  <w:spacing w:val="-10"/>
                                  <w:w w:val="105"/>
                                  <w:sz w:val="16"/>
                                </w:rPr>
                                <w:t>2</w:t>
                              </w:r>
                            </w:p>
                          </w:txbxContent>
                        </wps:txbx>
                        <wps:bodyPr wrap="square" lIns="0" tIns="0" rIns="0" bIns="0" rtlCol="0">
                          <a:noAutofit/>
                        </wps:bodyPr>
                      </wps:wsp>
                      <wps:wsp>
                        <wps:cNvPr id="134" name="Textbox 134"/>
                        <wps:cNvSpPr txBox="1"/>
                        <wps:spPr>
                          <a:xfrm>
                            <a:off x="431811" y="503134"/>
                            <a:ext cx="3352165" cy="223520"/>
                          </a:xfrm>
                          <a:prstGeom prst="rect">
                            <a:avLst/>
                          </a:prstGeom>
                        </wps:spPr>
                        <wps:txbx>
                          <w:txbxContent>
                            <w:p>
                              <w:pPr>
                                <w:spacing w:line="199" w:lineRule="auto" w:before="25"/>
                                <w:ind w:left="0" w:right="18" w:firstLine="0"/>
                                <w:jc w:val="left"/>
                                <w:rPr>
                                  <w:sz w:val="16"/>
                                </w:rPr>
                              </w:pPr>
                              <w:r>
                                <w:rPr>
                                  <w:b/>
                                  <w:color w:val="231F20"/>
                                  <w:spacing w:val="-4"/>
                                  <w:sz w:val="16"/>
                                </w:rPr>
                                <w:t>Free-floating</w:t>
                              </w:r>
                              <w:r>
                                <w:rPr>
                                  <w:b/>
                                  <w:color w:val="231F20"/>
                                  <w:spacing w:val="-15"/>
                                  <w:sz w:val="16"/>
                                </w:rPr>
                                <w:t> </w:t>
                              </w:r>
                              <w:r>
                                <w:rPr>
                                  <w:b/>
                                  <w:color w:val="231F20"/>
                                  <w:spacing w:val="-4"/>
                                  <w:sz w:val="16"/>
                                </w:rPr>
                                <w:t>with</w:t>
                              </w:r>
                              <w:r>
                                <w:rPr>
                                  <w:b/>
                                  <w:color w:val="231F20"/>
                                  <w:spacing w:val="-15"/>
                                  <w:sz w:val="16"/>
                                </w:rPr>
                                <w:t> </w:t>
                              </w:r>
                              <w:r>
                                <w:rPr>
                                  <w:b/>
                                  <w:color w:val="231F20"/>
                                  <w:spacing w:val="-4"/>
                                  <w:sz w:val="16"/>
                                </w:rPr>
                                <w:t>pool</w:t>
                              </w:r>
                              <w:r>
                                <w:rPr>
                                  <w:b/>
                                  <w:color w:val="231F20"/>
                                  <w:spacing w:val="-14"/>
                                  <w:sz w:val="16"/>
                                </w:rPr>
                                <w:t> </w:t>
                              </w:r>
                              <w:r>
                                <w:rPr>
                                  <w:b/>
                                  <w:color w:val="231F20"/>
                                  <w:spacing w:val="-4"/>
                                  <w:sz w:val="16"/>
                                </w:rPr>
                                <w:t>stations:</w:t>
                              </w:r>
                              <w:r>
                                <w:rPr>
                                  <w:b/>
                                  <w:color w:val="231F20"/>
                                  <w:spacing w:val="-14"/>
                                  <w:sz w:val="16"/>
                                </w:rPr>
                                <w:t> </w:t>
                              </w:r>
                              <w:r>
                                <w:rPr>
                                  <w:color w:val="231F20"/>
                                  <w:spacing w:val="-4"/>
                                  <w:sz w:val="16"/>
                                </w:rPr>
                                <w:t>a</w:t>
                              </w:r>
                              <w:r>
                                <w:rPr>
                                  <w:color w:val="231F20"/>
                                  <w:spacing w:val="-18"/>
                                  <w:sz w:val="16"/>
                                </w:rPr>
                                <w:t> </w:t>
                              </w:r>
                              <w:r>
                                <w:rPr>
                                  <w:color w:val="231F20"/>
                                  <w:spacing w:val="-4"/>
                                  <w:sz w:val="16"/>
                                </w:rPr>
                                <w:t>shared</w:t>
                              </w:r>
                              <w:r>
                                <w:rPr>
                                  <w:color w:val="231F20"/>
                                  <w:spacing w:val="-18"/>
                                  <w:sz w:val="16"/>
                                </w:rPr>
                                <w:t> </w:t>
                              </w:r>
                              <w:r>
                                <w:rPr>
                                  <w:color w:val="231F20"/>
                                  <w:spacing w:val="-4"/>
                                  <w:sz w:val="16"/>
                                </w:rPr>
                                <w:t>transport</w:t>
                              </w:r>
                              <w:r>
                                <w:rPr>
                                  <w:color w:val="231F20"/>
                                  <w:spacing w:val="-18"/>
                                  <w:sz w:val="16"/>
                                </w:rPr>
                                <w:t> </w:t>
                              </w:r>
                              <w:r>
                                <w:rPr>
                                  <w:color w:val="231F20"/>
                                  <w:spacing w:val="-4"/>
                                  <w:sz w:val="16"/>
                                </w:rPr>
                                <w:t>vehicle</w:t>
                              </w:r>
                              <w:r>
                                <w:rPr>
                                  <w:color w:val="231F20"/>
                                  <w:spacing w:val="-18"/>
                                  <w:sz w:val="16"/>
                                </w:rPr>
                                <w:t> </w:t>
                              </w:r>
                              <w:r>
                                <w:rPr>
                                  <w:color w:val="231F20"/>
                                  <w:spacing w:val="-4"/>
                                  <w:sz w:val="16"/>
                                </w:rPr>
                                <w:t>can</w:t>
                              </w:r>
                              <w:r>
                                <w:rPr>
                                  <w:color w:val="231F20"/>
                                  <w:spacing w:val="-18"/>
                                  <w:sz w:val="16"/>
                                </w:rPr>
                                <w:t> </w:t>
                              </w:r>
                              <w:r>
                                <w:rPr>
                                  <w:color w:val="231F20"/>
                                  <w:spacing w:val="-4"/>
                                  <w:sz w:val="16"/>
                                </w:rPr>
                                <w:t>be</w:t>
                              </w:r>
                              <w:r>
                                <w:rPr>
                                  <w:color w:val="231F20"/>
                                  <w:spacing w:val="-18"/>
                                  <w:sz w:val="16"/>
                                </w:rPr>
                                <w:t> </w:t>
                              </w:r>
                              <w:r>
                                <w:rPr>
                                  <w:color w:val="231F20"/>
                                  <w:spacing w:val="-4"/>
                                  <w:sz w:val="16"/>
                                </w:rPr>
                                <w:t>returned </w:t>
                              </w:r>
                              <w:r>
                                <w:rPr>
                                  <w:color w:val="231F20"/>
                                  <w:sz w:val="16"/>
                                </w:rPr>
                                <w:t>to various locations, but always at a designated car-sharing station</w:t>
                              </w:r>
                            </w:p>
                          </w:txbxContent>
                        </wps:txbx>
                        <wps:bodyPr wrap="square" lIns="0" tIns="0" rIns="0" bIns="0" rtlCol="0">
                          <a:noAutofit/>
                        </wps:bodyPr>
                      </wps:wsp>
                      <wps:wsp>
                        <wps:cNvPr id="135" name="Textbox 135"/>
                        <wps:cNvSpPr txBox="1"/>
                        <wps:spPr>
                          <a:xfrm>
                            <a:off x="165588" y="1101791"/>
                            <a:ext cx="71755" cy="121920"/>
                          </a:xfrm>
                          <a:prstGeom prst="rect">
                            <a:avLst/>
                          </a:prstGeom>
                        </wps:spPr>
                        <wps:txbx>
                          <w:txbxContent>
                            <w:p>
                              <w:pPr>
                                <w:spacing w:line="191" w:lineRule="exact" w:before="0"/>
                                <w:ind w:left="0" w:right="0" w:firstLine="0"/>
                                <w:jc w:val="left"/>
                                <w:rPr>
                                  <w:sz w:val="16"/>
                                </w:rPr>
                              </w:pPr>
                              <w:r>
                                <w:rPr>
                                  <w:color w:val="231F20"/>
                                  <w:spacing w:val="-10"/>
                                  <w:w w:val="105"/>
                                  <w:sz w:val="16"/>
                                </w:rPr>
                                <w:t>3</w:t>
                              </w:r>
                            </w:p>
                          </w:txbxContent>
                        </wps:txbx>
                        <wps:bodyPr wrap="square" lIns="0" tIns="0" rIns="0" bIns="0" rtlCol="0">
                          <a:noAutofit/>
                        </wps:bodyPr>
                      </wps:wsp>
                      <wps:wsp>
                        <wps:cNvPr id="136" name="Textbox 136"/>
                        <wps:cNvSpPr txBox="1"/>
                        <wps:spPr>
                          <a:xfrm>
                            <a:off x="431811" y="938795"/>
                            <a:ext cx="3459479" cy="223520"/>
                          </a:xfrm>
                          <a:prstGeom prst="rect">
                            <a:avLst/>
                          </a:prstGeom>
                        </wps:spPr>
                        <wps:txbx>
                          <w:txbxContent>
                            <w:p>
                              <w:pPr>
                                <w:spacing w:line="199" w:lineRule="auto" w:before="25"/>
                                <w:ind w:left="0" w:right="18" w:firstLine="0"/>
                                <w:jc w:val="left"/>
                                <w:rPr>
                                  <w:sz w:val="16"/>
                                </w:rPr>
                              </w:pPr>
                              <w:r>
                                <w:rPr>
                                  <w:b/>
                                  <w:color w:val="231F20"/>
                                  <w:sz w:val="16"/>
                                </w:rPr>
                                <w:t>Roundtrip</w:t>
                              </w:r>
                              <w:r>
                                <w:rPr>
                                  <w:b/>
                                  <w:color w:val="231F20"/>
                                  <w:spacing w:val="-17"/>
                                  <w:sz w:val="16"/>
                                </w:rPr>
                                <w:t> </w:t>
                              </w:r>
                              <w:r>
                                <w:rPr>
                                  <w:b/>
                                  <w:color w:val="231F20"/>
                                  <w:sz w:val="16"/>
                                </w:rPr>
                                <w:t>station-based:</w:t>
                              </w:r>
                              <w:r>
                                <w:rPr>
                                  <w:b/>
                                  <w:color w:val="231F20"/>
                                  <w:spacing w:val="-16"/>
                                  <w:sz w:val="16"/>
                                </w:rPr>
                                <w:t> </w:t>
                              </w:r>
                              <w:r>
                                <w:rPr>
                                  <w:color w:val="231F20"/>
                                  <w:sz w:val="16"/>
                                </w:rPr>
                                <w:t>return</w:t>
                              </w:r>
                              <w:r>
                                <w:rPr>
                                  <w:color w:val="231F20"/>
                                  <w:spacing w:val="-20"/>
                                  <w:sz w:val="16"/>
                                </w:rPr>
                                <w:t> </w:t>
                              </w:r>
                              <w:r>
                                <w:rPr>
                                  <w:color w:val="231F20"/>
                                  <w:sz w:val="16"/>
                                </w:rPr>
                                <w:t>of</w:t>
                              </w:r>
                              <w:r>
                                <w:rPr>
                                  <w:color w:val="231F20"/>
                                  <w:spacing w:val="-20"/>
                                  <w:sz w:val="16"/>
                                </w:rPr>
                                <w:t> </w:t>
                              </w:r>
                              <w:r>
                                <w:rPr>
                                  <w:color w:val="231F20"/>
                                  <w:sz w:val="16"/>
                                </w:rPr>
                                <w:t>the</w:t>
                              </w:r>
                              <w:r>
                                <w:rPr>
                                  <w:color w:val="231F20"/>
                                  <w:spacing w:val="-20"/>
                                  <w:sz w:val="16"/>
                                </w:rPr>
                                <w:t> </w:t>
                              </w:r>
                              <w:r>
                                <w:rPr>
                                  <w:color w:val="231F20"/>
                                  <w:sz w:val="16"/>
                                </w:rPr>
                                <w:t>shared</w:t>
                              </w:r>
                              <w:r>
                                <w:rPr>
                                  <w:color w:val="231F20"/>
                                  <w:spacing w:val="-20"/>
                                  <w:sz w:val="16"/>
                                </w:rPr>
                                <w:t> </w:t>
                              </w:r>
                              <w:r>
                                <w:rPr>
                                  <w:color w:val="231F20"/>
                                  <w:sz w:val="16"/>
                                </w:rPr>
                                <w:t>vehicle</w:t>
                              </w:r>
                              <w:r>
                                <w:rPr>
                                  <w:color w:val="231F20"/>
                                  <w:spacing w:val="-20"/>
                                  <w:sz w:val="16"/>
                                </w:rPr>
                                <w:t> </w:t>
                              </w:r>
                              <w:r>
                                <w:rPr>
                                  <w:color w:val="231F20"/>
                                  <w:sz w:val="16"/>
                                </w:rPr>
                                <w:t>to</w:t>
                              </w:r>
                              <w:r>
                                <w:rPr>
                                  <w:color w:val="231F20"/>
                                  <w:spacing w:val="-20"/>
                                  <w:sz w:val="16"/>
                                </w:rPr>
                                <w:t> </w:t>
                              </w:r>
                              <w:r>
                                <w:rPr>
                                  <w:color w:val="231F20"/>
                                  <w:sz w:val="16"/>
                                </w:rPr>
                                <w:t>the</w:t>
                              </w:r>
                              <w:r>
                                <w:rPr>
                                  <w:color w:val="231F20"/>
                                  <w:spacing w:val="-20"/>
                                  <w:sz w:val="16"/>
                                </w:rPr>
                                <w:t> </w:t>
                              </w:r>
                              <w:r>
                                <w:rPr>
                                  <w:color w:val="231F20"/>
                                  <w:sz w:val="16"/>
                                </w:rPr>
                                <w:t>same</w:t>
                              </w:r>
                              <w:r>
                                <w:rPr>
                                  <w:color w:val="231F20"/>
                                  <w:spacing w:val="-20"/>
                                  <w:sz w:val="16"/>
                                </w:rPr>
                                <w:t> </w:t>
                              </w:r>
                              <w:r>
                                <w:rPr>
                                  <w:color w:val="231F20"/>
                                  <w:sz w:val="16"/>
                                </w:rPr>
                                <w:t>parking space.</w:t>
                              </w:r>
                              <w:r>
                                <w:rPr>
                                  <w:color w:val="231F20"/>
                                  <w:spacing w:val="-18"/>
                                  <w:sz w:val="16"/>
                                </w:rPr>
                                <w:t> </w:t>
                              </w:r>
                              <w:r>
                                <w:rPr>
                                  <w:color w:val="231F20"/>
                                  <w:sz w:val="16"/>
                                </w:rPr>
                                <w:t>The</w:t>
                              </w:r>
                              <w:r>
                                <w:rPr>
                                  <w:color w:val="231F20"/>
                                  <w:spacing w:val="-18"/>
                                  <w:sz w:val="16"/>
                                </w:rPr>
                                <w:t> </w:t>
                              </w:r>
                              <w:r>
                                <w:rPr>
                                  <w:color w:val="231F20"/>
                                  <w:sz w:val="16"/>
                                </w:rPr>
                                <w:t>vehicle</w:t>
                              </w:r>
                              <w:r>
                                <w:rPr>
                                  <w:color w:val="231F20"/>
                                  <w:spacing w:val="-18"/>
                                  <w:sz w:val="16"/>
                                </w:rPr>
                                <w:t> </w:t>
                              </w:r>
                              <w:r>
                                <w:rPr>
                                  <w:color w:val="231F20"/>
                                  <w:sz w:val="16"/>
                                </w:rPr>
                                <w:t>may</w:t>
                              </w:r>
                              <w:r>
                                <w:rPr>
                                  <w:color w:val="231F20"/>
                                  <w:spacing w:val="-18"/>
                                  <w:sz w:val="16"/>
                                </w:rPr>
                                <w:t> </w:t>
                              </w:r>
                              <w:r>
                                <w:rPr>
                                  <w:color w:val="231F20"/>
                                  <w:sz w:val="16"/>
                                </w:rPr>
                                <w:t>be</w:t>
                              </w:r>
                              <w:r>
                                <w:rPr>
                                  <w:color w:val="231F20"/>
                                  <w:spacing w:val="-18"/>
                                  <w:sz w:val="16"/>
                                </w:rPr>
                                <w:t> </w:t>
                              </w:r>
                              <w:r>
                                <w:rPr>
                                  <w:color w:val="231F20"/>
                                  <w:sz w:val="16"/>
                                </w:rPr>
                                <w:t>left</w:t>
                              </w:r>
                              <w:r>
                                <w:rPr>
                                  <w:color w:val="231F20"/>
                                  <w:spacing w:val="-18"/>
                                  <w:sz w:val="16"/>
                                </w:rPr>
                                <w:t> </w:t>
                              </w:r>
                              <w:r>
                                <w:rPr>
                                  <w:color w:val="231F20"/>
                                  <w:sz w:val="16"/>
                                </w:rPr>
                                <w:t>in</w:t>
                              </w:r>
                              <w:r>
                                <w:rPr>
                                  <w:color w:val="231F20"/>
                                  <w:spacing w:val="-18"/>
                                  <w:sz w:val="16"/>
                                </w:rPr>
                                <w:t> </w:t>
                              </w:r>
                              <w:r>
                                <w:rPr>
                                  <w:color w:val="231F20"/>
                                  <w:sz w:val="16"/>
                                </w:rPr>
                                <w:t>any</w:t>
                              </w:r>
                              <w:r>
                                <w:rPr>
                                  <w:color w:val="231F20"/>
                                  <w:spacing w:val="-18"/>
                                  <w:sz w:val="16"/>
                                </w:rPr>
                                <w:t> </w:t>
                              </w:r>
                              <w:r>
                                <w:rPr>
                                  <w:color w:val="231F20"/>
                                  <w:sz w:val="16"/>
                                </w:rPr>
                                <w:t>parking</w:t>
                              </w:r>
                              <w:r>
                                <w:rPr>
                                  <w:color w:val="231F20"/>
                                  <w:spacing w:val="-18"/>
                                  <w:sz w:val="16"/>
                                </w:rPr>
                                <w:t> </w:t>
                              </w:r>
                              <w:r>
                                <w:rPr>
                                  <w:color w:val="231F20"/>
                                  <w:sz w:val="16"/>
                                </w:rPr>
                                <w:t>space</w:t>
                              </w:r>
                              <w:r>
                                <w:rPr>
                                  <w:color w:val="231F20"/>
                                  <w:spacing w:val="-18"/>
                                  <w:sz w:val="16"/>
                                </w:rPr>
                                <w:t> </w:t>
                              </w:r>
                              <w:r>
                                <w:rPr>
                                  <w:color w:val="231F20"/>
                                  <w:sz w:val="16"/>
                                </w:rPr>
                                <w:t>within</w:t>
                              </w:r>
                              <w:r>
                                <w:rPr>
                                  <w:color w:val="231F20"/>
                                  <w:spacing w:val="-18"/>
                                  <w:sz w:val="16"/>
                                </w:rPr>
                                <w:t> </w:t>
                              </w:r>
                              <w:r>
                                <w:rPr>
                                  <w:color w:val="231F20"/>
                                  <w:sz w:val="16"/>
                                </w:rPr>
                                <w:t>the</w:t>
                              </w:r>
                              <w:r>
                                <w:rPr>
                                  <w:color w:val="231F20"/>
                                  <w:spacing w:val="-18"/>
                                  <w:sz w:val="16"/>
                                </w:rPr>
                                <w:t> </w:t>
                              </w:r>
                              <w:r>
                                <w:rPr>
                                  <w:color w:val="231F20"/>
                                  <w:sz w:val="16"/>
                                </w:rPr>
                                <w:t>operational</w:t>
                              </w:r>
                              <w:r>
                                <w:rPr>
                                  <w:color w:val="231F20"/>
                                  <w:spacing w:val="-18"/>
                                  <w:sz w:val="16"/>
                                </w:rPr>
                                <w:t> </w:t>
                              </w:r>
                              <w:r>
                                <w:rPr>
                                  <w:color w:val="231F20"/>
                                  <w:sz w:val="16"/>
                                </w:rPr>
                                <w:t>zone</w:t>
                              </w:r>
                            </w:p>
                          </w:txbxContent>
                        </wps:txbx>
                        <wps:bodyPr wrap="square" lIns="0" tIns="0" rIns="0" bIns="0" rtlCol="0">
                          <a:noAutofit/>
                        </wps:bodyPr>
                      </wps:wsp>
                      <wps:wsp>
                        <wps:cNvPr id="137" name="Textbox 137"/>
                        <wps:cNvSpPr txBox="1"/>
                        <wps:spPr>
                          <a:xfrm>
                            <a:off x="431811" y="1418245"/>
                            <a:ext cx="3289300" cy="121920"/>
                          </a:xfrm>
                          <a:prstGeom prst="rect">
                            <a:avLst/>
                          </a:prstGeom>
                        </wps:spPr>
                        <wps:txbx>
                          <w:txbxContent>
                            <w:p>
                              <w:pPr>
                                <w:spacing w:line="191" w:lineRule="exact" w:before="0"/>
                                <w:ind w:left="0" w:right="0" w:firstLine="0"/>
                                <w:jc w:val="left"/>
                                <w:rPr>
                                  <w:sz w:val="16"/>
                                </w:rPr>
                              </w:pPr>
                              <w:r>
                                <w:rPr>
                                  <w:b/>
                                  <w:color w:val="231F20"/>
                                  <w:spacing w:val="-6"/>
                                  <w:sz w:val="16"/>
                                </w:rPr>
                                <w:t>Roundtrip</w:t>
                              </w:r>
                              <w:r>
                                <w:rPr>
                                  <w:b/>
                                  <w:color w:val="231F20"/>
                                  <w:spacing w:val="-7"/>
                                  <w:sz w:val="16"/>
                                </w:rPr>
                                <w:t> </w:t>
                              </w:r>
                              <w:r>
                                <w:rPr>
                                  <w:b/>
                                  <w:color w:val="231F20"/>
                                  <w:spacing w:val="-6"/>
                                  <w:sz w:val="16"/>
                                </w:rPr>
                                <w:t>homezone-based:</w:t>
                              </w:r>
                              <w:r>
                                <w:rPr>
                                  <w:b/>
                                  <w:color w:val="231F20"/>
                                  <w:spacing w:val="-4"/>
                                  <w:sz w:val="16"/>
                                </w:rPr>
                                <w:t> </w:t>
                              </w:r>
                              <w:r>
                                <w:rPr>
                                  <w:color w:val="231F20"/>
                                  <w:spacing w:val="-6"/>
                                  <w:sz w:val="16"/>
                                </w:rPr>
                                <w:t>return</w:t>
                              </w:r>
                              <w:r>
                                <w:rPr>
                                  <w:color w:val="231F20"/>
                                  <w:spacing w:val="-9"/>
                                  <w:sz w:val="16"/>
                                </w:rPr>
                                <w:t> </w:t>
                              </w:r>
                              <w:r>
                                <w:rPr>
                                  <w:color w:val="231F20"/>
                                  <w:spacing w:val="-6"/>
                                  <w:sz w:val="16"/>
                                </w:rPr>
                                <w:t>of</w:t>
                              </w:r>
                              <w:r>
                                <w:rPr>
                                  <w:color w:val="231F20"/>
                                  <w:spacing w:val="-9"/>
                                  <w:sz w:val="16"/>
                                </w:rPr>
                                <w:t> </w:t>
                              </w:r>
                              <w:r>
                                <w:rPr>
                                  <w:color w:val="231F20"/>
                                  <w:spacing w:val="-6"/>
                                  <w:sz w:val="16"/>
                                </w:rPr>
                                <w:t>the</w:t>
                              </w:r>
                              <w:r>
                                <w:rPr>
                                  <w:color w:val="231F20"/>
                                  <w:spacing w:val="-9"/>
                                  <w:sz w:val="16"/>
                                </w:rPr>
                                <w:t> </w:t>
                              </w:r>
                              <w:r>
                                <w:rPr>
                                  <w:color w:val="231F20"/>
                                  <w:spacing w:val="-6"/>
                                  <w:sz w:val="16"/>
                                </w:rPr>
                                <w:t>shared</w:t>
                              </w:r>
                              <w:r>
                                <w:rPr>
                                  <w:color w:val="231F20"/>
                                  <w:spacing w:val="-9"/>
                                  <w:sz w:val="16"/>
                                </w:rPr>
                                <w:t> </w:t>
                              </w:r>
                              <w:r>
                                <w:rPr>
                                  <w:color w:val="231F20"/>
                                  <w:spacing w:val="-6"/>
                                  <w:sz w:val="16"/>
                                </w:rPr>
                                <w:t>vehicle</w:t>
                              </w:r>
                              <w:r>
                                <w:rPr>
                                  <w:color w:val="231F20"/>
                                  <w:spacing w:val="-9"/>
                                  <w:sz w:val="16"/>
                                </w:rPr>
                                <w:t> </w:t>
                              </w:r>
                              <w:r>
                                <w:rPr>
                                  <w:color w:val="231F20"/>
                                  <w:spacing w:val="-6"/>
                                  <w:sz w:val="16"/>
                                </w:rPr>
                                <w:t>to</w:t>
                              </w:r>
                              <w:r>
                                <w:rPr>
                                  <w:color w:val="231F20"/>
                                  <w:spacing w:val="-9"/>
                                  <w:sz w:val="16"/>
                                </w:rPr>
                                <w:t> </w:t>
                              </w:r>
                              <w:r>
                                <w:rPr>
                                  <w:color w:val="231F20"/>
                                  <w:spacing w:val="-6"/>
                                  <w:sz w:val="16"/>
                                </w:rPr>
                                <w:t>the</w:t>
                              </w:r>
                              <w:r>
                                <w:rPr>
                                  <w:color w:val="231F20"/>
                                  <w:spacing w:val="-9"/>
                                  <w:sz w:val="16"/>
                                </w:rPr>
                                <w:t> </w:t>
                              </w:r>
                              <w:r>
                                <w:rPr>
                                  <w:color w:val="231F20"/>
                                  <w:spacing w:val="-6"/>
                                  <w:sz w:val="16"/>
                                </w:rPr>
                                <w:t>same</w:t>
                              </w:r>
                              <w:r>
                                <w:rPr>
                                  <w:color w:val="231F20"/>
                                  <w:spacing w:val="-9"/>
                                  <w:sz w:val="16"/>
                                </w:rPr>
                                <w:t> </w:t>
                              </w:r>
                              <w:r>
                                <w:rPr>
                                  <w:color w:val="231F20"/>
                                  <w:spacing w:val="-6"/>
                                  <w:sz w:val="16"/>
                                </w:rPr>
                                <w:t>area</w:t>
                              </w:r>
                            </w:p>
                          </w:txbxContent>
                        </wps:txbx>
                        <wps:bodyPr wrap="square" lIns="0" tIns="0" rIns="0" bIns="0" rtlCol="0">
                          <a:noAutofit/>
                        </wps:bodyPr>
                      </wps:wsp>
                      <wps:wsp>
                        <wps:cNvPr id="138" name="Textbox 138"/>
                        <wps:cNvSpPr txBox="1"/>
                        <wps:spPr>
                          <a:xfrm>
                            <a:off x="165588" y="1537882"/>
                            <a:ext cx="71755" cy="121920"/>
                          </a:xfrm>
                          <a:prstGeom prst="rect">
                            <a:avLst/>
                          </a:prstGeom>
                        </wps:spPr>
                        <wps:txbx>
                          <w:txbxContent>
                            <w:p>
                              <w:pPr>
                                <w:spacing w:line="191" w:lineRule="exact" w:before="0"/>
                                <w:ind w:left="0" w:right="0" w:firstLine="0"/>
                                <w:jc w:val="left"/>
                                <w:rPr>
                                  <w:sz w:val="16"/>
                                </w:rPr>
                              </w:pPr>
                              <w:r>
                                <w:rPr>
                                  <w:color w:val="231F20"/>
                                  <w:spacing w:val="-10"/>
                                  <w:w w:val="105"/>
                                  <w:sz w:val="16"/>
                                </w:rPr>
                                <w:t>4</w:t>
                              </w:r>
                            </w:p>
                          </w:txbxContent>
                        </wps:txbx>
                        <wps:bodyPr wrap="square" lIns="0" tIns="0" rIns="0" bIns="0" rtlCol="0">
                          <a:noAutofit/>
                        </wps:bodyPr>
                      </wps:wsp>
                      <wps:wsp>
                        <wps:cNvPr id="139" name="Textbox 139"/>
                        <wps:cNvSpPr txBox="1"/>
                        <wps:spPr>
                          <a:xfrm>
                            <a:off x="165588" y="1973973"/>
                            <a:ext cx="71755" cy="121920"/>
                          </a:xfrm>
                          <a:prstGeom prst="rect">
                            <a:avLst/>
                          </a:prstGeom>
                        </wps:spPr>
                        <wps:txbx>
                          <w:txbxContent>
                            <w:p>
                              <w:pPr>
                                <w:spacing w:line="191" w:lineRule="exact" w:before="0"/>
                                <w:ind w:left="0" w:right="0" w:firstLine="0"/>
                                <w:jc w:val="left"/>
                                <w:rPr>
                                  <w:sz w:val="16"/>
                                </w:rPr>
                              </w:pPr>
                              <w:r>
                                <w:rPr>
                                  <w:color w:val="231F20"/>
                                  <w:spacing w:val="-10"/>
                                  <w:w w:val="105"/>
                                  <w:sz w:val="16"/>
                                </w:rPr>
                                <w:t>5</w:t>
                              </w:r>
                            </w:p>
                          </w:txbxContent>
                        </wps:txbx>
                        <wps:bodyPr wrap="square" lIns="0" tIns="0" rIns="0" bIns="0" rtlCol="0">
                          <a:noAutofit/>
                        </wps:bodyPr>
                      </wps:wsp>
                      <wps:wsp>
                        <wps:cNvPr id="140" name="Textbox 140"/>
                        <wps:cNvSpPr txBox="1"/>
                        <wps:spPr>
                          <a:xfrm>
                            <a:off x="431811" y="1803614"/>
                            <a:ext cx="3470275" cy="223520"/>
                          </a:xfrm>
                          <a:prstGeom prst="rect">
                            <a:avLst/>
                          </a:prstGeom>
                        </wps:spPr>
                        <wps:txbx>
                          <w:txbxContent>
                            <w:p>
                              <w:pPr>
                                <w:spacing w:line="199" w:lineRule="auto" w:before="25"/>
                                <w:ind w:left="0" w:right="18" w:firstLine="0"/>
                                <w:jc w:val="left"/>
                                <w:rPr>
                                  <w:sz w:val="16"/>
                                </w:rPr>
                              </w:pPr>
                              <w:r>
                                <w:rPr>
                                  <w:b/>
                                  <w:color w:val="231F20"/>
                                  <w:spacing w:val="-2"/>
                                  <w:sz w:val="16"/>
                                </w:rPr>
                                <w:t>Peer-to-peer:</w:t>
                              </w:r>
                              <w:r>
                                <w:rPr>
                                  <w:b/>
                                  <w:color w:val="231F20"/>
                                  <w:spacing w:val="-12"/>
                                  <w:sz w:val="16"/>
                                </w:rPr>
                                <w:t> </w:t>
                              </w:r>
                              <w:r>
                                <w:rPr>
                                  <w:color w:val="231F20"/>
                                  <w:spacing w:val="-2"/>
                                  <w:sz w:val="16"/>
                                </w:rPr>
                                <w:t>shared</w:t>
                              </w:r>
                              <w:r>
                                <w:rPr>
                                  <w:color w:val="231F20"/>
                                  <w:spacing w:val="-16"/>
                                  <w:sz w:val="16"/>
                                </w:rPr>
                                <w:t> </w:t>
                              </w:r>
                              <w:r>
                                <w:rPr>
                                  <w:color w:val="231F20"/>
                                  <w:spacing w:val="-2"/>
                                  <w:sz w:val="16"/>
                                </w:rPr>
                                <w:t>use</w:t>
                              </w:r>
                              <w:r>
                                <w:rPr>
                                  <w:color w:val="231F20"/>
                                  <w:spacing w:val="-16"/>
                                  <w:sz w:val="16"/>
                                </w:rPr>
                                <w:t> </w:t>
                              </w:r>
                              <w:r>
                                <w:rPr>
                                  <w:color w:val="231F20"/>
                                  <w:spacing w:val="-2"/>
                                  <w:sz w:val="16"/>
                                </w:rPr>
                                <w:t>of</w:t>
                              </w:r>
                              <w:r>
                                <w:rPr>
                                  <w:color w:val="231F20"/>
                                  <w:spacing w:val="-16"/>
                                  <w:sz w:val="16"/>
                                </w:rPr>
                                <w:t> </w:t>
                              </w:r>
                              <w:r>
                                <w:rPr>
                                  <w:color w:val="231F20"/>
                                  <w:spacing w:val="-2"/>
                                  <w:sz w:val="16"/>
                                </w:rPr>
                                <w:t>vehicles</w:t>
                              </w:r>
                              <w:r>
                                <w:rPr>
                                  <w:color w:val="231F20"/>
                                  <w:spacing w:val="-16"/>
                                  <w:sz w:val="16"/>
                                </w:rPr>
                                <w:t> </w:t>
                              </w:r>
                              <w:r>
                                <w:rPr>
                                  <w:color w:val="231F20"/>
                                  <w:spacing w:val="-2"/>
                                  <w:sz w:val="16"/>
                                </w:rPr>
                                <w:t>between</w:t>
                              </w:r>
                              <w:r>
                                <w:rPr>
                                  <w:color w:val="231F20"/>
                                  <w:spacing w:val="-16"/>
                                  <w:sz w:val="16"/>
                                </w:rPr>
                                <w:t> </w:t>
                              </w:r>
                              <w:r>
                                <w:rPr>
                                  <w:color w:val="231F20"/>
                                  <w:spacing w:val="-2"/>
                                  <w:sz w:val="16"/>
                                </w:rPr>
                                <w:t>private</w:t>
                              </w:r>
                              <w:r>
                                <w:rPr>
                                  <w:color w:val="231F20"/>
                                  <w:spacing w:val="-16"/>
                                  <w:sz w:val="16"/>
                                </w:rPr>
                                <w:t> </w:t>
                              </w:r>
                              <w:r>
                                <w:rPr>
                                  <w:color w:val="231F20"/>
                                  <w:spacing w:val="-2"/>
                                  <w:sz w:val="16"/>
                                </w:rPr>
                                <w:t>drivers,</w:t>
                              </w:r>
                              <w:r>
                                <w:rPr>
                                  <w:color w:val="231F20"/>
                                  <w:spacing w:val="-16"/>
                                  <w:sz w:val="16"/>
                                </w:rPr>
                                <w:t> </w:t>
                              </w:r>
                              <w:r>
                                <w:rPr>
                                  <w:color w:val="231F20"/>
                                  <w:spacing w:val="-2"/>
                                  <w:sz w:val="16"/>
                                </w:rPr>
                                <w:t>either</w:t>
                              </w:r>
                              <w:r>
                                <w:rPr>
                                  <w:color w:val="231F20"/>
                                  <w:spacing w:val="-16"/>
                                  <w:sz w:val="16"/>
                                </w:rPr>
                                <w:t> </w:t>
                              </w:r>
                              <w:r>
                                <w:rPr>
                                  <w:color w:val="231F20"/>
                                  <w:spacing w:val="-2"/>
                                  <w:sz w:val="16"/>
                                </w:rPr>
                                <w:t>in</w:t>
                              </w:r>
                              <w:r>
                                <w:rPr>
                                  <w:color w:val="231F20"/>
                                  <w:spacing w:val="-16"/>
                                  <w:sz w:val="16"/>
                                </w:rPr>
                                <w:t> </w:t>
                              </w:r>
                              <w:r>
                                <w:rPr>
                                  <w:color w:val="231F20"/>
                                  <w:spacing w:val="-2"/>
                                  <w:sz w:val="16"/>
                                </w:rPr>
                                <w:t>(closed) </w:t>
                              </w:r>
                              <w:r>
                                <w:rPr>
                                  <w:color w:val="231F20"/>
                                  <w:sz w:val="16"/>
                                </w:rPr>
                                <w:t>community groups or directly between users</w:t>
                              </w:r>
                            </w:p>
                          </w:txbxContent>
                        </wps:txbx>
                        <wps:bodyPr wrap="square" lIns="0" tIns="0" rIns="0" bIns="0" rtlCol="0">
                          <a:noAutofit/>
                        </wps:bodyPr>
                      </wps:wsp>
                    </wpg:wgp>
                  </a:graphicData>
                </a:graphic>
              </wp:anchor>
            </w:drawing>
          </mc:Choice>
          <mc:Fallback>
            <w:pict>
              <v:group style="position:absolute;margin-left:45.331902pt;margin-top:15.297416pt;width:320.4pt;height:179.55pt;mso-position-horizontal-relative:page;mso-position-vertical-relative:paragraph;z-index:-15720960;mso-wrap-distance-left:0;mso-wrap-distance-right:0" id="docshapegroup92" coordorigin="907,306" coordsize="6408,3591">
                <v:shape style="position:absolute;left:906;top:305;width:588;height:844" id="docshape93" coordorigin="907,306" coordsize="588,844" path="m907,306l907,856,1200,1150,1214,1136,1200,1136,917,852,917,330,931,330,907,306xm1494,330l1484,330,1484,852,1200,1136,1214,1136,1494,856,1494,330xm931,330l917,330,1200,614,1214,600,1200,600,931,330xm1494,306l1200,600,1214,600,1484,330,1494,330,1494,306xe" filled="true" fillcolor="#231f20" stroked="false">
                  <v:path arrowok="t"/>
                  <v:fill type="solid"/>
                </v:shape>
                <v:shape style="position:absolute;left:1493;top:318;width:5816;height:537" id="docshape94" coordorigin="1494,318" coordsize="5816,537" path="m7219,318l1494,318,1494,854,7219,854,7254,847,7283,828,7302,800,7309,765,7309,407,7302,373,7283,344,7254,325,7219,318xe" filled="true" fillcolor="#d5d6d7" stroked="false">
                  <v:path arrowok="t"/>
                  <v:fill type="solid"/>
                </v:shape>
                <v:rect style="position:absolute;left:1488;top:318;width:5;height:537" id="docshape95" filled="true" fillcolor="#c0c2c4" stroked="false">
                  <v:fill type="solid"/>
                </v:rect>
                <v:shape style="position:absolute;left:1483;top:313;width:5831;height:547" id="docshape96" coordorigin="1484,313" coordsize="5831,547" path="m7219,313l1484,313,1484,859,7219,859,7256,852,7260,849,1494,849,1494,323,7260,323,7256,320,7219,313xm7260,323l7219,323,7236,325,7252,330,7267,337,7279,348,7289,360,7297,375,7302,390,7304,407,7304,765,7302,782,7297,798,7289,812,7279,825,7267,835,7252,843,7236,848,7219,849,7260,849,7286,832,7306,802,7314,765,7314,407,7306,371,7286,341,7260,323xe" filled="true" fillcolor="#231f20" stroked="false">
                  <v:path arrowok="t"/>
                  <v:fill type="solid"/>
                </v:shape>
                <v:shape style="position:absolute;left:911;top:1004;width:578;height:825" id="docshape97" coordorigin="912,1005" coordsize="578,825" path="m1489,1005l1200,1294,912,1005,912,1541,1200,1830,1489,1541,1489,1005xe" filled="true" fillcolor="#ffffff" stroked="false">
                  <v:path arrowok="t"/>
                  <v:fill type="solid"/>
                </v:shape>
                <v:shape style="position:absolute;left:906;top:992;width:588;height:844" id="docshape98" coordorigin="907,993" coordsize="588,844" path="m907,993l907,1543,1200,1837,1214,1823,1200,1823,917,1539,917,1017,931,1017,907,993xm1494,993l1485,1001,1492,1008,1484,1017,1484,1539,1200,1823,1214,1823,1494,1543,1494,993xm931,1017l917,1017,1200,1301,1214,1286,1200,1286,931,1017xm1485,1001l1200,1286,1214,1286,1484,1017,1484,1005,1489,1005,1485,1001xm1489,1005l1484,1005,1484,1017,1492,1008,1489,1005xe" filled="true" fillcolor="#231f20" stroked="false">
                  <v:path arrowok="t"/>
                  <v:fill type="solid"/>
                </v:shape>
                <v:shape style="position:absolute;left:1493;top:1004;width:5816;height:537" id="docshape99" coordorigin="1494,1005" coordsize="5816,537" path="m7219,1005l1494,1005,1494,1541,7219,1541,7254,1534,7283,1515,7302,1487,7309,1452,7309,1094,7302,1060,7283,1031,7254,1012,7219,1005xe" filled="true" fillcolor="#d5d6d7" stroked="false">
                  <v:path arrowok="t"/>
                  <v:fill type="solid"/>
                </v:shape>
                <v:rect style="position:absolute;left:1488;top:1004;width:5;height:537" id="docshape100" filled="true" fillcolor="#c0c2c4" stroked="false">
                  <v:fill type="solid"/>
                </v:rect>
                <v:shape style="position:absolute;left:1483;top:999;width:5831;height:547" id="docshape101" coordorigin="1484,1000" coordsize="5831,547" path="m7219,1000l1484,1000,1484,1546,7219,1546,7256,1539,7260,1536,1494,1536,1494,1010,7260,1010,7256,1007,7219,1000xm7260,1010l7219,1010,7236,1012,7252,1017,7267,1024,7279,1035,7289,1047,7297,1061,7302,1077,7304,1094,7304,1452,7302,1469,7297,1485,7289,1499,7279,1512,7267,1522,7252,1530,7236,1534,7219,1536,7260,1536,7286,1519,7306,1489,7314,1452,7314,1094,7306,1058,7286,1028,7260,1010xe" filled="true" fillcolor="#231f20" stroked="false">
                  <v:path arrowok="t"/>
                  <v:fill type="solid"/>
                </v:shape>
                <v:shape style="position:absolute;left:911;top:1691;width:578;height:824" id="docshape102" coordorigin="912,1692" coordsize="578,824" path="m1489,1692l1200,1980,912,1692,912,2227,1200,2516,1489,2227,1489,1692xe" filled="true" fillcolor="#ffffff" stroked="false">
                  <v:path arrowok="t"/>
                  <v:fill type="solid"/>
                </v:shape>
                <v:shape style="position:absolute;left:906;top:1679;width:588;height:844" id="docshape103" coordorigin="907,1680" coordsize="588,844" path="m907,1680l907,2229,1200,2523,1214,2509,1200,2509,917,2225,917,1704,931,1704,907,1680xm1494,1680l1485,1688,1492,1695,1484,1704,1484,2225,1200,2509,1214,2509,1494,2229,1494,1680xm931,1704l917,1704,1200,1987,1214,1973,1200,1973,931,1704xm1485,1688l1200,1973,1214,1973,1484,1704,1484,1692,1489,1692,1485,1688xm1489,1692l1484,1692,1484,1704,1492,1695,1489,1692xe" filled="true" fillcolor="#231f20" stroked="false">
                  <v:path arrowok="t"/>
                  <v:fill type="solid"/>
                </v:shape>
                <v:shape style="position:absolute;left:1493;top:1691;width:5816;height:536" id="docshape104" coordorigin="1494,1692" coordsize="5816,536" path="m7220,1692l1494,1692,1494,2227,7220,2227,7254,2220,7283,2201,7302,2173,7309,2138,7309,1781,7302,1746,7283,1718,7254,1699,7220,1692xe" filled="true" fillcolor="#d5d6d7" stroked="false">
                  <v:path arrowok="t"/>
                  <v:fill type="solid"/>
                </v:shape>
                <v:rect style="position:absolute;left:1488;top:1691;width:5;height:536" id="docshape105" filled="true" fillcolor="#c0c2c4" stroked="false">
                  <v:fill type="solid"/>
                </v:rect>
                <v:shape style="position:absolute;left:1483;top:1686;width:5831;height:546" id="docshape106" coordorigin="1484,1687" coordsize="5831,546" path="m7220,1687l1484,1687,1484,2232,7220,2232,7256,2225,7260,2222,1494,2222,1494,1697,7260,1697,7256,1694,7220,1687xm7260,1697l7220,1697,7237,1699,7252,1703,7267,1711,7279,1722,7289,1734,7297,1748,7302,1764,7304,1781,7304,2138,7302,2155,7297,2171,7289,2185,7279,2198,7267,2208,7252,2216,7237,2221,7220,2222,7260,2222,7286,2205,7306,2175,7314,2138,7314,1781,7306,1744,7286,1714,7260,1697xe" filled="true" fillcolor="#231f20" stroked="false">
                  <v:path arrowok="t"/>
                  <v:fill type="solid"/>
                </v:shape>
                <v:shape style="position:absolute;left:911;top:2377;width:578;height:825" id="docshape107" coordorigin="912,2378" coordsize="578,825" path="m1489,2378l1200,2666,912,2378,912,2914,1200,3203,1489,2914,1489,2378xe" filled="true" fillcolor="#ffffff" stroked="false">
                  <v:path arrowok="t"/>
                  <v:fill type="solid"/>
                </v:shape>
                <v:shape style="position:absolute;left:906;top:2365;width:588;height:844" id="docshape108" coordorigin="907,2366" coordsize="588,844" path="m907,2366l907,2916,1200,3210,1214,3196,1200,3196,917,2912,917,2390,931,2390,907,2366xm1494,2366l1485,2374,1492,2381,1484,2390,1484,2912,1200,3196,1214,3196,1494,2916,1494,2366xm931,2390l917,2390,1200,2674,1214,2659,1200,2659,931,2390xm1485,2374l1200,2659,1214,2659,1484,2390,1484,2378,1489,2378,1485,2374xm1489,2378l1484,2378,1484,2390,1492,2381,1489,2378xe" filled="true" fillcolor="#231f20" stroked="false">
                  <v:path arrowok="t"/>
                  <v:fill type="solid"/>
                </v:shape>
                <v:shape style="position:absolute;left:1493;top:2377;width:5816;height:537" id="docshape109" coordorigin="1494,2378" coordsize="5816,537" path="m7219,2378l1494,2378,1494,2914,7219,2914,7254,2907,7283,2888,7302,2860,7309,2825,7309,2467,7302,2433,7283,2404,7254,2385,7219,2378xe" filled="true" fillcolor="#d5d6d7" stroked="false">
                  <v:path arrowok="t"/>
                  <v:fill type="solid"/>
                </v:shape>
                <v:rect style="position:absolute;left:1488;top:2377;width:5;height:537" id="docshape110" filled="true" fillcolor="#c0c2c4" stroked="false">
                  <v:fill type="solid"/>
                </v:rect>
                <v:shape style="position:absolute;left:1483;top:2372;width:5831;height:547" id="docshape111" coordorigin="1484,2373" coordsize="5831,547" path="m7219,2373l1484,2373,1484,2919,7219,2919,7256,2912,7260,2909,1494,2909,1494,2383,7260,2383,7256,2380,7219,2373xm7260,2383l7219,2383,7236,2385,7252,2390,7267,2397,7279,2408,7289,2420,7297,2434,7302,2450,7304,2467,7304,2825,7302,2842,7297,2858,7289,2872,7279,2884,7267,2895,7252,2903,7236,2907,7219,2909,7260,2909,7286,2892,7306,2862,7314,2825,7314,2467,7306,2431,7286,2401,7260,2383xe" filled="true" fillcolor="#231f20" stroked="false">
                  <v:path arrowok="t"/>
                  <v:fill type="solid"/>
                </v:shape>
                <v:shape style="position:absolute;left:911;top:3064;width:578;height:825" id="docshape112" coordorigin="912,3065" coordsize="578,825" path="m1489,3065l1200,3353,912,3065,912,3601,1200,3890,1489,3601,1489,3065xe" filled="true" fillcolor="#ffffff" stroked="false">
                  <v:path arrowok="t"/>
                  <v:fill type="solid"/>
                </v:shape>
                <v:shape style="position:absolute;left:906;top:3052;width:588;height:844" id="docshape113" coordorigin="907,3053" coordsize="588,844" path="m907,3053l907,3603,1200,3897,1214,3883,1200,3883,917,3599,917,3077,931,3077,907,3053xm1494,3053l1485,3061,1492,3068,1484,3077,1484,3599,1200,3883,1214,3883,1494,3603,1494,3053xm931,3077l917,3077,1200,3360,1214,3346,1200,3346,931,3077xm1485,3061l1200,3346,1214,3346,1484,3077,1484,3065,1489,3065,1485,3061xm1489,3065l1484,3065,1484,3077,1492,3068,1489,3065xe" filled="true" fillcolor="#231f20" stroked="false">
                  <v:path arrowok="t"/>
                  <v:fill type="solid"/>
                </v:shape>
                <v:shape style="position:absolute;left:1493;top:3064;width:5816;height:537" id="docshape114" coordorigin="1494,3065" coordsize="5816,537" path="m7219,3065l1494,3065,1494,3601,7219,3601,7254,3594,7283,3575,7302,3547,7309,3512,7309,3154,7302,3119,7283,3091,7254,3072,7219,3065xe" filled="true" fillcolor="#d5d6d7" stroked="false">
                  <v:path arrowok="t"/>
                  <v:fill type="solid"/>
                </v:shape>
                <v:rect style="position:absolute;left:1488;top:3064;width:5;height:537" id="docshape115" filled="true" fillcolor="#c0c2c4" stroked="false">
                  <v:fill type="solid"/>
                </v:rect>
                <v:shape style="position:absolute;left:1483;top:3059;width:5831;height:547" id="docshape116" coordorigin="1484,3060" coordsize="5831,547" path="m7219,3060l1484,3060,1484,3606,7219,3606,7256,3599,7260,3596,1494,3596,1494,3070,7260,3070,7256,3067,7219,3060xm7260,3070l7219,3070,7236,3072,7252,3076,7267,3084,7279,3095,7289,3107,7297,3121,7302,3137,7304,3154,7304,3512,7302,3529,7297,3545,7289,3559,7279,3571,7267,3582,7252,3589,7236,3594,7219,3596,7260,3596,7286,3578,7306,3548,7314,3512,7314,3154,7306,3117,7286,3087,7260,3070xe" filled="true" fillcolor="#231f20" stroked="false">
                  <v:path arrowok="t"/>
                  <v:fill type="solid"/>
                </v:shape>
                <v:shape style="position:absolute;left:1167;top:667;width:113;height:192" type="#_x0000_t202" id="docshape117" filled="false" stroked="false">
                  <v:textbox inset="0,0,0,0">
                    <w:txbxContent>
                      <w:p>
                        <w:pPr>
                          <w:spacing w:line="191" w:lineRule="exact" w:before="0"/>
                          <w:ind w:left="0" w:right="0" w:firstLine="0"/>
                          <w:jc w:val="left"/>
                          <w:rPr>
                            <w:sz w:val="16"/>
                          </w:rPr>
                        </w:pPr>
                        <w:r>
                          <w:rPr>
                            <w:color w:val="231F20"/>
                            <w:spacing w:val="-10"/>
                            <w:w w:val="105"/>
                            <w:sz w:val="16"/>
                          </w:rPr>
                          <w:t>1</w:t>
                        </w:r>
                      </w:p>
                    </w:txbxContent>
                  </v:textbox>
                  <w10:wrap type="none"/>
                </v:shape>
                <v:shape style="position:absolute;left:1586;top:407;width:5360;height:352" type="#_x0000_t202" id="docshape118" filled="false" stroked="false">
                  <v:textbox inset="0,0,0,0">
                    <w:txbxContent>
                      <w:p>
                        <w:pPr>
                          <w:spacing w:line="199" w:lineRule="auto" w:before="25"/>
                          <w:ind w:left="0" w:right="18" w:firstLine="0"/>
                          <w:jc w:val="left"/>
                          <w:rPr>
                            <w:sz w:val="16"/>
                          </w:rPr>
                        </w:pPr>
                        <w:r>
                          <w:rPr>
                            <w:b/>
                            <w:color w:val="231F20"/>
                            <w:spacing w:val="-4"/>
                            <w:sz w:val="16"/>
                          </w:rPr>
                          <w:t>Free-floating</w:t>
                        </w:r>
                        <w:r>
                          <w:rPr>
                            <w:b/>
                            <w:color w:val="231F20"/>
                            <w:spacing w:val="-17"/>
                            <w:sz w:val="16"/>
                          </w:rPr>
                          <w:t> </w:t>
                        </w:r>
                        <w:r>
                          <w:rPr>
                            <w:b/>
                            <w:color w:val="231F20"/>
                            <w:spacing w:val="-4"/>
                            <w:sz w:val="16"/>
                          </w:rPr>
                          <w:t>with</w:t>
                        </w:r>
                        <w:r>
                          <w:rPr>
                            <w:b/>
                            <w:color w:val="231F20"/>
                            <w:spacing w:val="-17"/>
                            <w:sz w:val="16"/>
                          </w:rPr>
                          <w:t> </w:t>
                        </w:r>
                        <w:r>
                          <w:rPr>
                            <w:b/>
                            <w:color w:val="231F20"/>
                            <w:spacing w:val="-4"/>
                            <w:sz w:val="16"/>
                          </w:rPr>
                          <w:t>an</w:t>
                        </w:r>
                        <w:r>
                          <w:rPr>
                            <w:b/>
                            <w:color w:val="231F20"/>
                            <w:spacing w:val="-17"/>
                            <w:sz w:val="16"/>
                          </w:rPr>
                          <w:t> </w:t>
                        </w:r>
                        <w:r>
                          <w:rPr>
                            <w:b/>
                            <w:color w:val="231F20"/>
                            <w:spacing w:val="-4"/>
                            <w:sz w:val="16"/>
                          </w:rPr>
                          <w:t>operational</w:t>
                        </w:r>
                        <w:r>
                          <w:rPr>
                            <w:b/>
                            <w:color w:val="231F20"/>
                            <w:spacing w:val="-16"/>
                            <w:sz w:val="16"/>
                          </w:rPr>
                          <w:t> </w:t>
                        </w:r>
                        <w:r>
                          <w:rPr>
                            <w:b/>
                            <w:color w:val="231F20"/>
                            <w:spacing w:val="-4"/>
                            <w:sz w:val="16"/>
                          </w:rPr>
                          <w:t>area:</w:t>
                        </w:r>
                        <w:r>
                          <w:rPr>
                            <w:b/>
                            <w:color w:val="231F20"/>
                            <w:spacing w:val="-16"/>
                            <w:sz w:val="16"/>
                          </w:rPr>
                          <w:t> </w:t>
                        </w:r>
                        <w:r>
                          <w:rPr>
                            <w:color w:val="231F20"/>
                            <w:spacing w:val="-4"/>
                            <w:sz w:val="16"/>
                          </w:rPr>
                          <w:t>a</w:t>
                        </w:r>
                        <w:r>
                          <w:rPr>
                            <w:color w:val="231F20"/>
                            <w:spacing w:val="-20"/>
                            <w:sz w:val="16"/>
                          </w:rPr>
                          <w:t> </w:t>
                        </w:r>
                        <w:r>
                          <w:rPr>
                            <w:color w:val="231F20"/>
                            <w:spacing w:val="-4"/>
                            <w:sz w:val="16"/>
                          </w:rPr>
                          <w:t>shared</w:t>
                        </w:r>
                        <w:r>
                          <w:rPr>
                            <w:color w:val="231F20"/>
                            <w:spacing w:val="-20"/>
                            <w:sz w:val="16"/>
                          </w:rPr>
                          <w:t> </w:t>
                        </w:r>
                        <w:r>
                          <w:rPr>
                            <w:color w:val="231F20"/>
                            <w:spacing w:val="-4"/>
                            <w:sz w:val="16"/>
                          </w:rPr>
                          <w:t>transport</w:t>
                        </w:r>
                        <w:r>
                          <w:rPr>
                            <w:color w:val="231F20"/>
                            <w:spacing w:val="-20"/>
                            <w:sz w:val="16"/>
                          </w:rPr>
                          <w:t> </w:t>
                        </w:r>
                        <w:r>
                          <w:rPr>
                            <w:color w:val="231F20"/>
                            <w:spacing w:val="-4"/>
                            <w:sz w:val="16"/>
                          </w:rPr>
                          <w:t>vehicle</w:t>
                        </w:r>
                        <w:r>
                          <w:rPr>
                            <w:color w:val="231F20"/>
                            <w:spacing w:val="-20"/>
                            <w:sz w:val="16"/>
                          </w:rPr>
                          <w:t> </w:t>
                        </w:r>
                        <w:r>
                          <w:rPr>
                            <w:color w:val="231F20"/>
                            <w:spacing w:val="-4"/>
                            <w:sz w:val="16"/>
                          </w:rPr>
                          <w:t>can</w:t>
                        </w:r>
                        <w:r>
                          <w:rPr>
                            <w:color w:val="231F20"/>
                            <w:spacing w:val="-20"/>
                            <w:sz w:val="16"/>
                          </w:rPr>
                          <w:t> </w:t>
                        </w:r>
                        <w:r>
                          <w:rPr>
                            <w:color w:val="231F20"/>
                            <w:spacing w:val="-4"/>
                            <w:sz w:val="16"/>
                          </w:rPr>
                          <w:t>be</w:t>
                        </w:r>
                        <w:r>
                          <w:rPr>
                            <w:color w:val="231F20"/>
                            <w:spacing w:val="-20"/>
                            <w:sz w:val="16"/>
                          </w:rPr>
                          <w:t> </w:t>
                        </w:r>
                        <w:r>
                          <w:rPr>
                            <w:color w:val="231F20"/>
                            <w:spacing w:val="-4"/>
                            <w:sz w:val="16"/>
                          </w:rPr>
                          <w:t>left </w:t>
                        </w:r>
                        <w:r>
                          <w:rPr>
                            <w:color w:val="231F20"/>
                            <w:sz w:val="16"/>
                          </w:rPr>
                          <w:t>at any parking space within the operational zone</w:t>
                        </w:r>
                      </w:p>
                    </w:txbxContent>
                  </v:textbox>
                  <w10:wrap type="none"/>
                </v:shape>
                <v:shape style="position:absolute;left:1167;top:1354;width:113;height:192" type="#_x0000_t202" id="docshape119" filled="false" stroked="false">
                  <v:textbox inset="0,0,0,0">
                    <w:txbxContent>
                      <w:p>
                        <w:pPr>
                          <w:spacing w:line="191" w:lineRule="exact" w:before="0"/>
                          <w:ind w:left="0" w:right="0" w:firstLine="0"/>
                          <w:jc w:val="left"/>
                          <w:rPr>
                            <w:sz w:val="16"/>
                          </w:rPr>
                        </w:pPr>
                        <w:r>
                          <w:rPr>
                            <w:color w:val="231F20"/>
                            <w:spacing w:val="-10"/>
                            <w:w w:val="105"/>
                            <w:sz w:val="16"/>
                          </w:rPr>
                          <w:t>2</w:t>
                        </w:r>
                      </w:p>
                    </w:txbxContent>
                  </v:textbox>
                  <w10:wrap type="none"/>
                </v:shape>
                <v:shape style="position:absolute;left:1586;top:1098;width:5279;height:352" type="#_x0000_t202" id="docshape120" filled="false" stroked="false">
                  <v:textbox inset="0,0,0,0">
                    <w:txbxContent>
                      <w:p>
                        <w:pPr>
                          <w:spacing w:line="199" w:lineRule="auto" w:before="25"/>
                          <w:ind w:left="0" w:right="18" w:firstLine="0"/>
                          <w:jc w:val="left"/>
                          <w:rPr>
                            <w:sz w:val="16"/>
                          </w:rPr>
                        </w:pPr>
                        <w:r>
                          <w:rPr>
                            <w:b/>
                            <w:color w:val="231F20"/>
                            <w:spacing w:val="-4"/>
                            <w:sz w:val="16"/>
                          </w:rPr>
                          <w:t>Free-floating</w:t>
                        </w:r>
                        <w:r>
                          <w:rPr>
                            <w:b/>
                            <w:color w:val="231F20"/>
                            <w:spacing w:val="-15"/>
                            <w:sz w:val="16"/>
                          </w:rPr>
                          <w:t> </w:t>
                        </w:r>
                        <w:r>
                          <w:rPr>
                            <w:b/>
                            <w:color w:val="231F20"/>
                            <w:spacing w:val="-4"/>
                            <w:sz w:val="16"/>
                          </w:rPr>
                          <w:t>with</w:t>
                        </w:r>
                        <w:r>
                          <w:rPr>
                            <w:b/>
                            <w:color w:val="231F20"/>
                            <w:spacing w:val="-15"/>
                            <w:sz w:val="16"/>
                          </w:rPr>
                          <w:t> </w:t>
                        </w:r>
                        <w:r>
                          <w:rPr>
                            <w:b/>
                            <w:color w:val="231F20"/>
                            <w:spacing w:val="-4"/>
                            <w:sz w:val="16"/>
                          </w:rPr>
                          <w:t>pool</w:t>
                        </w:r>
                        <w:r>
                          <w:rPr>
                            <w:b/>
                            <w:color w:val="231F20"/>
                            <w:spacing w:val="-14"/>
                            <w:sz w:val="16"/>
                          </w:rPr>
                          <w:t> </w:t>
                        </w:r>
                        <w:r>
                          <w:rPr>
                            <w:b/>
                            <w:color w:val="231F20"/>
                            <w:spacing w:val="-4"/>
                            <w:sz w:val="16"/>
                          </w:rPr>
                          <w:t>stations:</w:t>
                        </w:r>
                        <w:r>
                          <w:rPr>
                            <w:b/>
                            <w:color w:val="231F20"/>
                            <w:spacing w:val="-14"/>
                            <w:sz w:val="16"/>
                          </w:rPr>
                          <w:t> </w:t>
                        </w:r>
                        <w:r>
                          <w:rPr>
                            <w:color w:val="231F20"/>
                            <w:spacing w:val="-4"/>
                            <w:sz w:val="16"/>
                          </w:rPr>
                          <w:t>a</w:t>
                        </w:r>
                        <w:r>
                          <w:rPr>
                            <w:color w:val="231F20"/>
                            <w:spacing w:val="-18"/>
                            <w:sz w:val="16"/>
                          </w:rPr>
                          <w:t> </w:t>
                        </w:r>
                        <w:r>
                          <w:rPr>
                            <w:color w:val="231F20"/>
                            <w:spacing w:val="-4"/>
                            <w:sz w:val="16"/>
                          </w:rPr>
                          <w:t>shared</w:t>
                        </w:r>
                        <w:r>
                          <w:rPr>
                            <w:color w:val="231F20"/>
                            <w:spacing w:val="-18"/>
                            <w:sz w:val="16"/>
                          </w:rPr>
                          <w:t> </w:t>
                        </w:r>
                        <w:r>
                          <w:rPr>
                            <w:color w:val="231F20"/>
                            <w:spacing w:val="-4"/>
                            <w:sz w:val="16"/>
                          </w:rPr>
                          <w:t>transport</w:t>
                        </w:r>
                        <w:r>
                          <w:rPr>
                            <w:color w:val="231F20"/>
                            <w:spacing w:val="-18"/>
                            <w:sz w:val="16"/>
                          </w:rPr>
                          <w:t> </w:t>
                        </w:r>
                        <w:r>
                          <w:rPr>
                            <w:color w:val="231F20"/>
                            <w:spacing w:val="-4"/>
                            <w:sz w:val="16"/>
                          </w:rPr>
                          <w:t>vehicle</w:t>
                        </w:r>
                        <w:r>
                          <w:rPr>
                            <w:color w:val="231F20"/>
                            <w:spacing w:val="-18"/>
                            <w:sz w:val="16"/>
                          </w:rPr>
                          <w:t> </w:t>
                        </w:r>
                        <w:r>
                          <w:rPr>
                            <w:color w:val="231F20"/>
                            <w:spacing w:val="-4"/>
                            <w:sz w:val="16"/>
                          </w:rPr>
                          <w:t>can</w:t>
                        </w:r>
                        <w:r>
                          <w:rPr>
                            <w:color w:val="231F20"/>
                            <w:spacing w:val="-18"/>
                            <w:sz w:val="16"/>
                          </w:rPr>
                          <w:t> </w:t>
                        </w:r>
                        <w:r>
                          <w:rPr>
                            <w:color w:val="231F20"/>
                            <w:spacing w:val="-4"/>
                            <w:sz w:val="16"/>
                          </w:rPr>
                          <w:t>be</w:t>
                        </w:r>
                        <w:r>
                          <w:rPr>
                            <w:color w:val="231F20"/>
                            <w:spacing w:val="-18"/>
                            <w:sz w:val="16"/>
                          </w:rPr>
                          <w:t> </w:t>
                        </w:r>
                        <w:r>
                          <w:rPr>
                            <w:color w:val="231F20"/>
                            <w:spacing w:val="-4"/>
                            <w:sz w:val="16"/>
                          </w:rPr>
                          <w:t>returned </w:t>
                        </w:r>
                        <w:r>
                          <w:rPr>
                            <w:color w:val="231F20"/>
                            <w:sz w:val="16"/>
                          </w:rPr>
                          <w:t>to various locations, but always at a designated car-sharing station</w:t>
                        </w:r>
                      </w:p>
                    </w:txbxContent>
                  </v:textbox>
                  <w10:wrap type="none"/>
                </v:shape>
                <v:shape style="position:absolute;left:1167;top:2041;width:113;height:192" type="#_x0000_t202" id="docshape121" filled="false" stroked="false">
                  <v:textbox inset="0,0,0,0">
                    <w:txbxContent>
                      <w:p>
                        <w:pPr>
                          <w:spacing w:line="191" w:lineRule="exact" w:before="0"/>
                          <w:ind w:left="0" w:right="0" w:firstLine="0"/>
                          <w:jc w:val="left"/>
                          <w:rPr>
                            <w:sz w:val="16"/>
                          </w:rPr>
                        </w:pPr>
                        <w:r>
                          <w:rPr>
                            <w:color w:val="231F20"/>
                            <w:spacing w:val="-10"/>
                            <w:w w:val="105"/>
                            <w:sz w:val="16"/>
                          </w:rPr>
                          <w:t>3</w:t>
                        </w:r>
                      </w:p>
                    </w:txbxContent>
                  </v:textbox>
                  <w10:wrap type="none"/>
                </v:shape>
                <v:shape style="position:absolute;left:1586;top:1784;width:5448;height:352" type="#_x0000_t202" id="docshape122" filled="false" stroked="false">
                  <v:textbox inset="0,0,0,0">
                    <w:txbxContent>
                      <w:p>
                        <w:pPr>
                          <w:spacing w:line="199" w:lineRule="auto" w:before="25"/>
                          <w:ind w:left="0" w:right="18" w:firstLine="0"/>
                          <w:jc w:val="left"/>
                          <w:rPr>
                            <w:sz w:val="16"/>
                          </w:rPr>
                        </w:pPr>
                        <w:r>
                          <w:rPr>
                            <w:b/>
                            <w:color w:val="231F20"/>
                            <w:sz w:val="16"/>
                          </w:rPr>
                          <w:t>Roundtrip</w:t>
                        </w:r>
                        <w:r>
                          <w:rPr>
                            <w:b/>
                            <w:color w:val="231F20"/>
                            <w:spacing w:val="-17"/>
                            <w:sz w:val="16"/>
                          </w:rPr>
                          <w:t> </w:t>
                        </w:r>
                        <w:r>
                          <w:rPr>
                            <w:b/>
                            <w:color w:val="231F20"/>
                            <w:sz w:val="16"/>
                          </w:rPr>
                          <w:t>station-based:</w:t>
                        </w:r>
                        <w:r>
                          <w:rPr>
                            <w:b/>
                            <w:color w:val="231F20"/>
                            <w:spacing w:val="-16"/>
                            <w:sz w:val="16"/>
                          </w:rPr>
                          <w:t> </w:t>
                        </w:r>
                        <w:r>
                          <w:rPr>
                            <w:color w:val="231F20"/>
                            <w:sz w:val="16"/>
                          </w:rPr>
                          <w:t>return</w:t>
                        </w:r>
                        <w:r>
                          <w:rPr>
                            <w:color w:val="231F20"/>
                            <w:spacing w:val="-20"/>
                            <w:sz w:val="16"/>
                          </w:rPr>
                          <w:t> </w:t>
                        </w:r>
                        <w:r>
                          <w:rPr>
                            <w:color w:val="231F20"/>
                            <w:sz w:val="16"/>
                          </w:rPr>
                          <w:t>of</w:t>
                        </w:r>
                        <w:r>
                          <w:rPr>
                            <w:color w:val="231F20"/>
                            <w:spacing w:val="-20"/>
                            <w:sz w:val="16"/>
                          </w:rPr>
                          <w:t> </w:t>
                        </w:r>
                        <w:r>
                          <w:rPr>
                            <w:color w:val="231F20"/>
                            <w:sz w:val="16"/>
                          </w:rPr>
                          <w:t>the</w:t>
                        </w:r>
                        <w:r>
                          <w:rPr>
                            <w:color w:val="231F20"/>
                            <w:spacing w:val="-20"/>
                            <w:sz w:val="16"/>
                          </w:rPr>
                          <w:t> </w:t>
                        </w:r>
                        <w:r>
                          <w:rPr>
                            <w:color w:val="231F20"/>
                            <w:sz w:val="16"/>
                          </w:rPr>
                          <w:t>shared</w:t>
                        </w:r>
                        <w:r>
                          <w:rPr>
                            <w:color w:val="231F20"/>
                            <w:spacing w:val="-20"/>
                            <w:sz w:val="16"/>
                          </w:rPr>
                          <w:t> </w:t>
                        </w:r>
                        <w:r>
                          <w:rPr>
                            <w:color w:val="231F20"/>
                            <w:sz w:val="16"/>
                          </w:rPr>
                          <w:t>vehicle</w:t>
                        </w:r>
                        <w:r>
                          <w:rPr>
                            <w:color w:val="231F20"/>
                            <w:spacing w:val="-20"/>
                            <w:sz w:val="16"/>
                          </w:rPr>
                          <w:t> </w:t>
                        </w:r>
                        <w:r>
                          <w:rPr>
                            <w:color w:val="231F20"/>
                            <w:sz w:val="16"/>
                          </w:rPr>
                          <w:t>to</w:t>
                        </w:r>
                        <w:r>
                          <w:rPr>
                            <w:color w:val="231F20"/>
                            <w:spacing w:val="-20"/>
                            <w:sz w:val="16"/>
                          </w:rPr>
                          <w:t> </w:t>
                        </w:r>
                        <w:r>
                          <w:rPr>
                            <w:color w:val="231F20"/>
                            <w:sz w:val="16"/>
                          </w:rPr>
                          <w:t>the</w:t>
                        </w:r>
                        <w:r>
                          <w:rPr>
                            <w:color w:val="231F20"/>
                            <w:spacing w:val="-20"/>
                            <w:sz w:val="16"/>
                          </w:rPr>
                          <w:t> </w:t>
                        </w:r>
                        <w:r>
                          <w:rPr>
                            <w:color w:val="231F20"/>
                            <w:sz w:val="16"/>
                          </w:rPr>
                          <w:t>same</w:t>
                        </w:r>
                        <w:r>
                          <w:rPr>
                            <w:color w:val="231F20"/>
                            <w:spacing w:val="-20"/>
                            <w:sz w:val="16"/>
                          </w:rPr>
                          <w:t> </w:t>
                        </w:r>
                        <w:r>
                          <w:rPr>
                            <w:color w:val="231F20"/>
                            <w:sz w:val="16"/>
                          </w:rPr>
                          <w:t>parking space.</w:t>
                        </w:r>
                        <w:r>
                          <w:rPr>
                            <w:color w:val="231F20"/>
                            <w:spacing w:val="-18"/>
                            <w:sz w:val="16"/>
                          </w:rPr>
                          <w:t> </w:t>
                        </w:r>
                        <w:r>
                          <w:rPr>
                            <w:color w:val="231F20"/>
                            <w:sz w:val="16"/>
                          </w:rPr>
                          <w:t>The</w:t>
                        </w:r>
                        <w:r>
                          <w:rPr>
                            <w:color w:val="231F20"/>
                            <w:spacing w:val="-18"/>
                            <w:sz w:val="16"/>
                          </w:rPr>
                          <w:t> </w:t>
                        </w:r>
                        <w:r>
                          <w:rPr>
                            <w:color w:val="231F20"/>
                            <w:sz w:val="16"/>
                          </w:rPr>
                          <w:t>vehicle</w:t>
                        </w:r>
                        <w:r>
                          <w:rPr>
                            <w:color w:val="231F20"/>
                            <w:spacing w:val="-18"/>
                            <w:sz w:val="16"/>
                          </w:rPr>
                          <w:t> </w:t>
                        </w:r>
                        <w:r>
                          <w:rPr>
                            <w:color w:val="231F20"/>
                            <w:sz w:val="16"/>
                          </w:rPr>
                          <w:t>may</w:t>
                        </w:r>
                        <w:r>
                          <w:rPr>
                            <w:color w:val="231F20"/>
                            <w:spacing w:val="-18"/>
                            <w:sz w:val="16"/>
                          </w:rPr>
                          <w:t> </w:t>
                        </w:r>
                        <w:r>
                          <w:rPr>
                            <w:color w:val="231F20"/>
                            <w:sz w:val="16"/>
                          </w:rPr>
                          <w:t>be</w:t>
                        </w:r>
                        <w:r>
                          <w:rPr>
                            <w:color w:val="231F20"/>
                            <w:spacing w:val="-18"/>
                            <w:sz w:val="16"/>
                          </w:rPr>
                          <w:t> </w:t>
                        </w:r>
                        <w:r>
                          <w:rPr>
                            <w:color w:val="231F20"/>
                            <w:sz w:val="16"/>
                          </w:rPr>
                          <w:t>left</w:t>
                        </w:r>
                        <w:r>
                          <w:rPr>
                            <w:color w:val="231F20"/>
                            <w:spacing w:val="-18"/>
                            <w:sz w:val="16"/>
                          </w:rPr>
                          <w:t> </w:t>
                        </w:r>
                        <w:r>
                          <w:rPr>
                            <w:color w:val="231F20"/>
                            <w:sz w:val="16"/>
                          </w:rPr>
                          <w:t>in</w:t>
                        </w:r>
                        <w:r>
                          <w:rPr>
                            <w:color w:val="231F20"/>
                            <w:spacing w:val="-18"/>
                            <w:sz w:val="16"/>
                          </w:rPr>
                          <w:t> </w:t>
                        </w:r>
                        <w:r>
                          <w:rPr>
                            <w:color w:val="231F20"/>
                            <w:sz w:val="16"/>
                          </w:rPr>
                          <w:t>any</w:t>
                        </w:r>
                        <w:r>
                          <w:rPr>
                            <w:color w:val="231F20"/>
                            <w:spacing w:val="-18"/>
                            <w:sz w:val="16"/>
                          </w:rPr>
                          <w:t> </w:t>
                        </w:r>
                        <w:r>
                          <w:rPr>
                            <w:color w:val="231F20"/>
                            <w:sz w:val="16"/>
                          </w:rPr>
                          <w:t>parking</w:t>
                        </w:r>
                        <w:r>
                          <w:rPr>
                            <w:color w:val="231F20"/>
                            <w:spacing w:val="-18"/>
                            <w:sz w:val="16"/>
                          </w:rPr>
                          <w:t> </w:t>
                        </w:r>
                        <w:r>
                          <w:rPr>
                            <w:color w:val="231F20"/>
                            <w:sz w:val="16"/>
                          </w:rPr>
                          <w:t>space</w:t>
                        </w:r>
                        <w:r>
                          <w:rPr>
                            <w:color w:val="231F20"/>
                            <w:spacing w:val="-18"/>
                            <w:sz w:val="16"/>
                          </w:rPr>
                          <w:t> </w:t>
                        </w:r>
                        <w:r>
                          <w:rPr>
                            <w:color w:val="231F20"/>
                            <w:sz w:val="16"/>
                          </w:rPr>
                          <w:t>within</w:t>
                        </w:r>
                        <w:r>
                          <w:rPr>
                            <w:color w:val="231F20"/>
                            <w:spacing w:val="-18"/>
                            <w:sz w:val="16"/>
                          </w:rPr>
                          <w:t> </w:t>
                        </w:r>
                        <w:r>
                          <w:rPr>
                            <w:color w:val="231F20"/>
                            <w:sz w:val="16"/>
                          </w:rPr>
                          <w:t>the</w:t>
                        </w:r>
                        <w:r>
                          <w:rPr>
                            <w:color w:val="231F20"/>
                            <w:spacing w:val="-18"/>
                            <w:sz w:val="16"/>
                          </w:rPr>
                          <w:t> </w:t>
                        </w:r>
                        <w:r>
                          <w:rPr>
                            <w:color w:val="231F20"/>
                            <w:sz w:val="16"/>
                          </w:rPr>
                          <w:t>operational</w:t>
                        </w:r>
                        <w:r>
                          <w:rPr>
                            <w:color w:val="231F20"/>
                            <w:spacing w:val="-18"/>
                            <w:sz w:val="16"/>
                          </w:rPr>
                          <w:t> </w:t>
                        </w:r>
                        <w:r>
                          <w:rPr>
                            <w:color w:val="231F20"/>
                            <w:sz w:val="16"/>
                          </w:rPr>
                          <w:t>zone</w:t>
                        </w:r>
                      </w:p>
                    </w:txbxContent>
                  </v:textbox>
                  <w10:wrap type="none"/>
                </v:shape>
                <v:shape style="position:absolute;left:1586;top:2539;width:5180;height:192" type="#_x0000_t202" id="docshape123" filled="false" stroked="false">
                  <v:textbox inset="0,0,0,0">
                    <w:txbxContent>
                      <w:p>
                        <w:pPr>
                          <w:spacing w:line="191" w:lineRule="exact" w:before="0"/>
                          <w:ind w:left="0" w:right="0" w:firstLine="0"/>
                          <w:jc w:val="left"/>
                          <w:rPr>
                            <w:sz w:val="16"/>
                          </w:rPr>
                        </w:pPr>
                        <w:r>
                          <w:rPr>
                            <w:b/>
                            <w:color w:val="231F20"/>
                            <w:spacing w:val="-6"/>
                            <w:sz w:val="16"/>
                          </w:rPr>
                          <w:t>Roundtrip</w:t>
                        </w:r>
                        <w:r>
                          <w:rPr>
                            <w:b/>
                            <w:color w:val="231F20"/>
                            <w:spacing w:val="-7"/>
                            <w:sz w:val="16"/>
                          </w:rPr>
                          <w:t> </w:t>
                        </w:r>
                        <w:r>
                          <w:rPr>
                            <w:b/>
                            <w:color w:val="231F20"/>
                            <w:spacing w:val="-6"/>
                            <w:sz w:val="16"/>
                          </w:rPr>
                          <w:t>homezone-based:</w:t>
                        </w:r>
                        <w:r>
                          <w:rPr>
                            <w:b/>
                            <w:color w:val="231F20"/>
                            <w:spacing w:val="-4"/>
                            <w:sz w:val="16"/>
                          </w:rPr>
                          <w:t> </w:t>
                        </w:r>
                        <w:r>
                          <w:rPr>
                            <w:color w:val="231F20"/>
                            <w:spacing w:val="-6"/>
                            <w:sz w:val="16"/>
                          </w:rPr>
                          <w:t>return</w:t>
                        </w:r>
                        <w:r>
                          <w:rPr>
                            <w:color w:val="231F20"/>
                            <w:spacing w:val="-9"/>
                            <w:sz w:val="16"/>
                          </w:rPr>
                          <w:t> </w:t>
                        </w:r>
                        <w:r>
                          <w:rPr>
                            <w:color w:val="231F20"/>
                            <w:spacing w:val="-6"/>
                            <w:sz w:val="16"/>
                          </w:rPr>
                          <w:t>of</w:t>
                        </w:r>
                        <w:r>
                          <w:rPr>
                            <w:color w:val="231F20"/>
                            <w:spacing w:val="-9"/>
                            <w:sz w:val="16"/>
                          </w:rPr>
                          <w:t> </w:t>
                        </w:r>
                        <w:r>
                          <w:rPr>
                            <w:color w:val="231F20"/>
                            <w:spacing w:val="-6"/>
                            <w:sz w:val="16"/>
                          </w:rPr>
                          <w:t>the</w:t>
                        </w:r>
                        <w:r>
                          <w:rPr>
                            <w:color w:val="231F20"/>
                            <w:spacing w:val="-9"/>
                            <w:sz w:val="16"/>
                          </w:rPr>
                          <w:t> </w:t>
                        </w:r>
                        <w:r>
                          <w:rPr>
                            <w:color w:val="231F20"/>
                            <w:spacing w:val="-6"/>
                            <w:sz w:val="16"/>
                          </w:rPr>
                          <w:t>shared</w:t>
                        </w:r>
                        <w:r>
                          <w:rPr>
                            <w:color w:val="231F20"/>
                            <w:spacing w:val="-9"/>
                            <w:sz w:val="16"/>
                          </w:rPr>
                          <w:t> </w:t>
                        </w:r>
                        <w:r>
                          <w:rPr>
                            <w:color w:val="231F20"/>
                            <w:spacing w:val="-6"/>
                            <w:sz w:val="16"/>
                          </w:rPr>
                          <w:t>vehicle</w:t>
                        </w:r>
                        <w:r>
                          <w:rPr>
                            <w:color w:val="231F20"/>
                            <w:spacing w:val="-9"/>
                            <w:sz w:val="16"/>
                          </w:rPr>
                          <w:t> </w:t>
                        </w:r>
                        <w:r>
                          <w:rPr>
                            <w:color w:val="231F20"/>
                            <w:spacing w:val="-6"/>
                            <w:sz w:val="16"/>
                          </w:rPr>
                          <w:t>to</w:t>
                        </w:r>
                        <w:r>
                          <w:rPr>
                            <w:color w:val="231F20"/>
                            <w:spacing w:val="-9"/>
                            <w:sz w:val="16"/>
                          </w:rPr>
                          <w:t> </w:t>
                        </w:r>
                        <w:r>
                          <w:rPr>
                            <w:color w:val="231F20"/>
                            <w:spacing w:val="-6"/>
                            <w:sz w:val="16"/>
                          </w:rPr>
                          <w:t>the</w:t>
                        </w:r>
                        <w:r>
                          <w:rPr>
                            <w:color w:val="231F20"/>
                            <w:spacing w:val="-9"/>
                            <w:sz w:val="16"/>
                          </w:rPr>
                          <w:t> </w:t>
                        </w:r>
                        <w:r>
                          <w:rPr>
                            <w:color w:val="231F20"/>
                            <w:spacing w:val="-6"/>
                            <w:sz w:val="16"/>
                          </w:rPr>
                          <w:t>same</w:t>
                        </w:r>
                        <w:r>
                          <w:rPr>
                            <w:color w:val="231F20"/>
                            <w:spacing w:val="-9"/>
                            <w:sz w:val="16"/>
                          </w:rPr>
                          <w:t> </w:t>
                        </w:r>
                        <w:r>
                          <w:rPr>
                            <w:color w:val="231F20"/>
                            <w:spacing w:val="-6"/>
                            <w:sz w:val="16"/>
                          </w:rPr>
                          <w:t>area</w:t>
                        </w:r>
                      </w:p>
                    </w:txbxContent>
                  </v:textbox>
                  <w10:wrap type="none"/>
                </v:shape>
                <v:shape style="position:absolute;left:1167;top:2727;width:113;height:192" type="#_x0000_t202" id="docshape124" filled="false" stroked="false">
                  <v:textbox inset="0,0,0,0">
                    <w:txbxContent>
                      <w:p>
                        <w:pPr>
                          <w:spacing w:line="191" w:lineRule="exact" w:before="0"/>
                          <w:ind w:left="0" w:right="0" w:firstLine="0"/>
                          <w:jc w:val="left"/>
                          <w:rPr>
                            <w:sz w:val="16"/>
                          </w:rPr>
                        </w:pPr>
                        <w:r>
                          <w:rPr>
                            <w:color w:val="231F20"/>
                            <w:spacing w:val="-10"/>
                            <w:w w:val="105"/>
                            <w:sz w:val="16"/>
                          </w:rPr>
                          <w:t>4</w:t>
                        </w:r>
                      </w:p>
                    </w:txbxContent>
                  </v:textbox>
                  <w10:wrap type="none"/>
                </v:shape>
                <v:shape style="position:absolute;left:1167;top:3414;width:113;height:192" type="#_x0000_t202" id="docshape125" filled="false" stroked="false">
                  <v:textbox inset="0,0,0,0">
                    <w:txbxContent>
                      <w:p>
                        <w:pPr>
                          <w:spacing w:line="191" w:lineRule="exact" w:before="0"/>
                          <w:ind w:left="0" w:right="0" w:firstLine="0"/>
                          <w:jc w:val="left"/>
                          <w:rPr>
                            <w:sz w:val="16"/>
                          </w:rPr>
                        </w:pPr>
                        <w:r>
                          <w:rPr>
                            <w:color w:val="231F20"/>
                            <w:spacing w:val="-10"/>
                            <w:w w:val="105"/>
                            <w:sz w:val="16"/>
                          </w:rPr>
                          <w:t>5</w:t>
                        </w:r>
                      </w:p>
                    </w:txbxContent>
                  </v:textbox>
                  <w10:wrap type="none"/>
                </v:shape>
                <v:shape style="position:absolute;left:1586;top:3146;width:5465;height:352" type="#_x0000_t202" id="docshape126" filled="false" stroked="false">
                  <v:textbox inset="0,0,0,0">
                    <w:txbxContent>
                      <w:p>
                        <w:pPr>
                          <w:spacing w:line="199" w:lineRule="auto" w:before="25"/>
                          <w:ind w:left="0" w:right="18" w:firstLine="0"/>
                          <w:jc w:val="left"/>
                          <w:rPr>
                            <w:sz w:val="16"/>
                          </w:rPr>
                        </w:pPr>
                        <w:r>
                          <w:rPr>
                            <w:b/>
                            <w:color w:val="231F20"/>
                            <w:spacing w:val="-2"/>
                            <w:sz w:val="16"/>
                          </w:rPr>
                          <w:t>Peer-to-peer:</w:t>
                        </w:r>
                        <w:r>
                          <w:rPr>
                            <w:b/>
                            <w:color w:val="231F20"/>
                            <w:spacing w:val="-12"/>
                            <w:sz w:val="16"/>
                          </w:rPr>
                          <w:t> </w:t>
                        </w:r>
                        <w:r>
                          <w:rPr>
                            <w:color w:val="231F20"/>
                            <w:spacing w:val="-2"/>
                            <w:sz w:val="16"/>
                          </w:rPr>
                          <w:t>shared</w:t>
                        </w:r>
                        <w:r>
                          <w:rPr>
                            <w:color w:val="231F20"/>
                            <w:spacing w:val="-16"/>
                            <w:sz w:val="16"/>
                          </w:rPr>
                          <w:t> </w:t>
                        </w:r>
                        <w:r>
                          <w:rPr>
                            <w:color w:val="231F20"/>
                            <w:spacing w:val="-2"/>
                            <w:sz w:val="16"/>
                          </w:rPr>
                          <w:t>use</w:t>
                        </w:r>
                        <w:r>
                          <w:rPr>
                            <w:color w:val="231F20"/>
                            <w:spacing w:val="-16"/>
                            <w:sz w:val="16"/>
                          </w:rPr>
                          <w:t> </w:t>
                        </w:r>
                        <w:r>
                          <w:rPr>
                            <w:color w:val="231F20"/>
                            <w:spacing w:val="-2"/>
                            <w:sz w:val="16"/>
                          </w:rPr>
                          <w:t>of</w:t>
                        </w:r>
                        <w:r>
                          <w:rPr>
                            <w:color w:val="231F20"/>
                            <w:spacing w:val="-16"/>
                            <w:sz w:val="16"/>
                          </w:rPr>
                          <w:t> </w:t>
                        </w:r>
                        <w:r>
                          <w:rPr>
                            <w:color w:val="231F20"/>
                            <w:spacing w:val="-2"/>
                            <w:sz w:val="16"/>
                          </w:rPr>
                          <w:t>vehicles</w:t>
                        </w:r>
                        <w:r>
                          <w:rPr>
                            <w:color w:val="231F20"/>
                            <w:spacing w:val="-16"/>
                            <w:sz w:val="16"/>
                          </w:rPr>
                          <w:t> </w:t>
                        </w:r>
                        <w:r>
                          <w:rPr>
                            <w:color w:val="231F20"/>
                            <w:spacing w:val="-2"/>
                            <w:sz w:val="16"/>
                          </w:rPr>
                          <w:t>between</w:t>
                        </w:r>
                        <w:r>
                          <w:rPr>
                            <w:color w:val="231F20"/>
                            <w:spacing w:val="-16"/>
                            <w:sz w:val="16"/>
                          </w:rPr>
                          <w:t> </w:t>
                        </w:r>
                        <w:r>
                          <w:rPr>
                            <w:color w:val="231F20"/>
                            <w:spacing w:val="-2"/>
                            <w:sz w:val="16"/>
                          </w:rPr>
                          <w:t>private</w:t>
                        </w:r>
                        <w:r>
                          <w:rPr>
                            <w:color w:val="231F20"/>
                            <w:spacing w:val="-16"/>
                            <w:sz w:val="16"/>
                          </w:rPr>
                          <w:t> </w:t>
                        </w:r>
                        <w:r>
                          <w:rPr>
                            <w:color w:val="231F20"/>
                            <w:spacing w:val="-2"/>
                            <w:sz w:val="16"/>
                          </w:rPr>
                          <w:t>drivers,</w:t>
                        </w:r>
                        <w:r>
                          <w:rPr>
                            <w:color w:val="231F20"/>
                            <w:spacing w:val="-16"/>
                            <w:sz w:val="16"/>
                          </w:rPr>
                          <w:t> </w:t>
                        </w:r>
                        <w:r>
                          <w:rPr>
                            <w:color w:val="231F20"/>
                            <w:spacing w:val="-2"/>
                            <w:sz w:val="16"/>
                          </w:rPr>
                          <w:t>either</w:t>
                        </w:r>
                        <w:r>
                          <w:rPr>
                            <w:color w:val="231F20"/>
                            <w:spacing w:val="-16"/>
                            <w:sz w:val="16"/>
                          </w:rPr>
                          <w:t> </w:t>
                        </w:r>
                        <w:r>
                          <w:rPr>
                            <w:color w:val="231F20"/>
                            <w:spacing w:val="-2"/>
                            <w:sz w:val="16"/>
                          </w:rPr>
                          <w:t>in</w:t>
                        </w:r>
                        <w:r>
                          <w:rPr>
                            <w:color w:val="231F20"/>
                            <w:spacing w:val="-16"/>
                            <w:sz w:val="16"/>
                          </w:rPr>
                          <w:t> </w:t>
                        </w:r>
                        <w:r>
                          <w:rPr>
                            <w:color w:val="231F20"/>
                            <w:spacing w:val="-2"/>
                            <w:sz w:val="16"/>
                          </w:rPr>
                          <w:t>(closed) </w:t>
                        </w:r>
                        <w:r>
                          <w:rPr>
                            <w:color w:val="231F20"/>
                            <w:sz w:val="16"/>
                          </w:rPr>
                          <w:t>community groups or directly between users</w:t>
                        </w:r>
                      </w:p>
                    </w:txbxContent>
                  </v:textbox>
                  <w10:wrap type="none"/>
                </v:shape>
                <w10:wrap type="topAndBottom"/>
              </v:group>
            </w:pict>
          </mc:Fallback>
        </mc:AlternateContent>
      </w:r>
    </w:p>
    <w:p>
      <w:pPr>
        <w:spacing w:line="186" w:lineRule="exact" w:before="56"/>
        <w:ind w:left="1886" w:right="0" w:firstLine="0"/>
        <w:jc w:val="left"/>
        <w:rPr>
          <w:sz w:val="16"/>
        </w:rPr>
      </w:pPr>
      <w:r>
        <w:rPr>
          <w:b/>
          <w:color w:val="231F20"/>
          <w:spacing w:val="-2"/>
          <w:sz w:val="16"/>
        </w:rPr>
        <w:t>Fig.</w:t>
      </w:r>
      <w:r>
        <w:rPr>
          <w:b/>
          <w:color w:val="231F20"/>
          <w:spacing w:val="-15"/>
          <w:sz w:val="16"/>
        </w:rPr>
        <w:t> </w:t>
      </w:r>
      <w:r>
        <w:rPr>
          <w:b/>
          <w:color w:val="231F20"/>
          <w:spacing w:val="-2"/>
          <w:sz w:val="16"/>
        </w:rPr>
        <w:t>7.2</w:t>
      </w:r>
      <w:r>
        <w:rPr>
          <w:b/>
          <w:color w:val="231F20"/>
          <w:spacing w:val="-14"/>
          <w:sz w:val="16"/>
        </w:rPr>
        <w:t> </w:t>
      </w:r>
      <w:r>
        <w:rPr>
          <w:color w:val="231F20"/>
          <w:spacing w:val="-2"/>
          <w:sz w:val="16"/>
        </w:rPr>
        <w:t>Main</w:t>
      </w:r>
      <w:r>
        <w:rPr>
          <w:color w:val="231F20"/>
          <w:spacing w:val="-18"/>
          <w:sz w:val="16"/>
        </w:rPr>
        <w:t> </w:t>
      </w:r>
      <w:r>
        <w:rPr>
          <w:color w:val="231F20"/>
          <w:spacing w:val="-2"/>
          <w:sz w:val="16"/>
        </w:rPr>
        <w:t>business</w:t>
      </w:r>
      <w:r>
        <w:rPr>
          <w:color w:val="231F20"/>
          <w:spacing w:val="-19"/>
          <w:sz w:val="16"/>
        </w:rPr>
        <w:t> </w:t>
      </w:r>
      <w:r>
        <w:rPr>
          <w:color w:val="231F20"/>
          <w:spacing w:val="-2"/>
          <w:sz w:val="16"/>
        </w:rPr>
        <w:t>models</w:t>
      </w:r>
      <w:r>
        <w:rPr>
          <w:color w:val="231F20"/>
          <w:spacing w:val="-18"/>
          <w:sz w:val="16"/>
        </w:rPr>
        <w:t> </w:t>
      </w:r>
      <w:r>
        <w:rPr>
          <w:color w:val="231F20"/>
          <w:spacing w:val="-2"/>
          <w:sz w:val="16"/>
        </w:rPr>
        <w:t>of</w:t>
      </w:r>
      <w:r>
        <w:rPr>
          <w:color w:val="231F20"/>
          <w:spacing w:val="-18"/>
          <w:sz w:val="16"/>
        </w:rPr>
        <w:t> </w:t>
      </w:r>
      <w:r>
        <w:rPr>
          <w:color w:val="231F20"/>
          <w:spacing w:val="-2"/>
          <w:sz w:val="16"/>
        </w:rPr>
        <w:t>car</w:t>
      </w:r>
      <w:r>
        <w:rPr>
          <w:color w:val="231F20"/>
          <w:spacing w:val="-19"/>
          <w:sz w:val="16"/>
        </w:rPr>
        <w:t> </w:t>
      </w:r>
      <w:r>
        <w:rPr>
          <w:color w:val="231F20"/>
          <w:spacing w:val="-2"/>
          <w:sz w:val="16"/>
        </w:rPr>
        <w:t>sharing</w:t>
      </w:r>
    </w:p>
    <w:p>
      <w:pPr>
        <w:spacing w:line="179" w:lineRule="exact" w:before="0"/>
        <w:ind w:left="1875" w:right="0" w:firstLine="0"/>
        <w:jc w:val="left"/>
        <w:rPr>
          <w:rFonts w:ascii="Trebuchet MS"/>
          <w:i/>
          <w:sz w:val="16"/>
        </w:rPr>
      </w:pPr>
      <w:r>
        <w:rPr>
          <w:rFonts w:ascii="Trebuchet MS"/>
          <w:i/>
          <w:color w:val="231F20"/>
          <w:w w:val="90"/>
          <w:sz w:val="16"/>
        </w:rPr>
        <w:t>Source:</w:t>
      </w:r>
      <w:r>
        <w:rPr>
          <w:rFonts w:ascii="Trebuchet MS"/>
          <w:i/>
          <w:color w:val="231F20"/>
          <w:spacing w:val="-12"/>
          <w:w w:val="90"/>
          <w:sz w:val="16"/>
        </w:rPr>
        <w:t> </w:t>
      </w:r>
      <w:r>
        <w:rPr>
          <w:rFonts w:ascii="Trebuchet MS"/>
          <w:i/>
          <w:color w:val="231F20"/>
          <w:w w:val="90"/>
          <w:sz w:val="16"/>
        </w:rPr>
        <w:t>developed</w:t>
      </w:r>
      <w:r>
        <w:rPr>
          <w:rFonts w:ascii="Trebuchet MS"/>
          <w:i/>
          <w:color w:val="231F20"/>
          <w:spacing w:val="-12"/>
          <w:w w:val="90"/>
          <w:sz w:val="16"/>
        </w:rPr>
        <w:t> </w:t>
      </w:r>
      <w:r>
        <w:rPr>
          <w:rFonts w:ascii="Trebuchet MS"/>
          <w:i/>
          <w:color w:val="231F20"/>
          <w:w w:val="90"/>
          <w:sz w:val="16"/>
        </w:rPr>
        <w:t>by</w:t>
      </w:r>
      <w:r>
        <w:rPr>
          <w:rFonts w:ascii="Trebuchet MS"/>
          <w:i/>
          <w:color w:val="231F20"/>
          <w:spacing w:val="-11"/>
          <w:w w:val="90"/>
          <w:sz w:val="16"/>
        </w:rPr>
        <w:t> </w:t>
      </w:r>
      <w:r>
        <w:rPr>
          <w:rFonts w:ascii="Trebuchet MS"/>
          <w:i/>
          <w:color w:val="231F20"/>
          <w:w w:val="90"/>
          <w:sz w:val="16"/>
        </w:rPr>
        <w:t>the</w:t>
      </w:r>
      <w:r>
        <w:rPr>
          <w:rFonts w:ascii="Trebuchet MS"/>
          <w:i/>
          <w:color w:val="231F20"/>
          <w:spacing w:val="-12"/>
          <w:w w:val="90"/>
          <w:sz w:val="16"/>
        </w:rPr>
        <w:t> </w:t>
      </w:r>
      <w:r>
        <w:rPr>
          <w:rFonts w:ascii="Trebuchet MS"/>
          <w:i/>
          <w:color w:val="231F20"/>
          <w:w w:val="90"/>
          <w:sz w:val="16"/>
        </w:rPr>
        <w:t>authors</w:t>
      </w:r>
      <w:r>
        <w:rPr>
          <w:rFonts w:ascii="Trebuchet MS"/>
          <w:i/>
          <w:color w:val="231F20"/>
          <w:spacing w:val="-11"/>
          <w:w w:val="90"/>
          <w:sz w:val="16"/>
        </w:rPr>
        <w:t> </w:t>
      </w:r>
      <w:r>
        <w:rPr>
          <w:rFonts w:ascii="Trebuchet MS"/>
          <w:i/>
          <w:color w:val="231F20"/>
          <w:w w:val="90"/>
          <w:sz w:val="16"/>
        </w:rPr>
        <w:t>based</w:t>
      </w:r>
      <w:r>
        <w:rPr>
          <w:rFonts w:ascii="Trebuchet MS"/>
          <w:i/>
          <w:color w:val="231F20"/>
          <w:spacing w:val="-12"/>
          <w:w w:val="90"/>
          <w:sz w:val="16"/>
        </w:rPr>
        <w:t> </w:t>
      </w:r>
      <w:r>
        <w:rPr>
          <w:rFonts w:ascii="Trebuchet MS"/>
          <w:i/>
          <w:color w:val="231F20"/>
          <w:w w:val="90"/>
          <w:sz w:val="16"/>
        </w:rPr>
        <w:t>on</w:t>
      </w:r>
      <w:r>
        <w:rPr>
          <w:rFonts w:ascii="Trebuchet MS"/>
          <w:i/>
          <w:color w:val="231F20"/>
          <w:spacing w:val="-12"/>
          <w:w w:val="90"/>
          <w:sz w:val="16"/>
        </w:rPr>
        <w:t> </w:t>
      </w:r>
      <w:r>
        <w:rPr>
          <w:rFonts w:ascii="Trebuchet MS"/>
          <w:i/>
          <w:color w:val="231F20"/>
          <w:spacing w:val="-4"/>
          <w:w w:val="90"/>
          <w:sz w:val="16"/>
        </w:rPr>
        <w:t>[24]</w:t>
      </w:r>
    </w:p>
    <w:p>
      <w:pPr>
        <w:pStyle w:val="BodyText"/>
        <w:spacing w:before="56"/>
        <w:ind w:left="0"/>
        <w:jc w:val="left"/>
        <w:rPr>
          <w:rFonts w:ascii="Trebuchet MS"/>
          <w:i/>
        </w:rPr>
      </w:pPr>
    </w:p>
    <w:p>
      <w:pPr>
        <w:pStyle w:val="BodyText"/>
        <w:spacing w:line="264" w:lineRule="auto"/>
        <w:ind w:firstLine="283"/>
        <w:jc w:val="left"/>
      </w:pPr>
      <w:r>
        <w:rPr>
          <w:color w:val="231F20"/>
        </w:rPr>
        <w:t>Today,</w:t>
      </w:r>
      <w:r>
        <w:rPr>
          <w:color w:val="231F20"/>
          <w:spacing w:val="-15"/>
        </w:rPr>
        <w:t> </w:t>
      </w:r>
      <w:r>
        <w:rPr>
          <w:color w:val="231F20"/>
        </w:rPr>
        <w:t>car</w:t>
      </w:r>
      <w:r>
        <w:rPr>
          <w:color w:val="231F20"/>
          <w:spacing w:val="-14"/>
        </w:rPr>
        <w:t> </w:t>
      </w:r>
      <w:r>
        <w:rPr>
          <w:color w:val="231F20"/>
        </w:rPr>
        <w:t>sharing</w:t>
      </w:r>
      <w:r>
        <w:rPr>
          <w:color w:val="231F20"/>
          <w:spacing w:val="-14"/>
        </w:rPr>
        <w:t> </w:t>
      </w:r>
      <w:r>
        <w:rPr>
          <w:color w:val="231F20"/>
        </w:rPr>
        <w:t>is</w:t>
      </w:r>
      <w:r>
        <w:rPr>
          <w:color w:val="231F20"/>
          <w:spacing w:val="-14"/>
        </w:rPr>
        <w:t> </w:t>
      </w:r>
      <w:r>
        <w:rPr>
          <w:color w:val="231F20"/>
        </w:rPr>
        <w:t>generally</w:t>
      </w:r>
      <w:r>
        <w:rPr>
          <w:color w:val="231F20"/>
          <w:spacing w:val="-14"/>
        </w:rPr>
        <w:t> </w:t>
      </w:r>
      <w:r>
        <w:rPr>
          <w:color w:val="231F20"/>
        </w:rPr>
        <w:t>seen</w:t>
      </w:r>
      <w:r>
        <w:rPr>
          <w:color w:val="231F20"/>
          <w:spacing w:val="-14"/>
        </w:rPr>
        <w:t> </w:t>
      </w:r>
      <w:r>
        <w:rPr>
          <w:color w:val="231F20"/>
        </w:rPr>
        <w:t>as</w:t>
      </w:r>
      <w:r>
        <w:rPr>
          <w:color w:val="231F20"/>
          <w:spacing w:val="-14"/>
        </w:rPr>
        <w:t> </w:t>
      </w:r>
      <w:r>
        <w:rPr>
          <w:color w:val="231F20"/>
        </w:rPr>
        <w:t>a</w:t>
      </w:r>
      <w:r>
        <w:rPr>
          <w:color w:val="231F20"/>
          <w:spacing w:val="-14"/>
        </w:rPr>
        <w:t> </w:t>
      </w:r>
      <w:r>
        <w:rPr>
          <w:color w:val="231F20"/>
        </w:rPr>
        <w:t>tool</w:t>
      </w:r>
      <w:r>
        <w:rPr>
          <w:color w:val="231F20"/>
          <w:spacing w:val="-14"/>
        </w:rPr>
        <w:t> </w:t>
      </w:r>
      <w:r>
        <w:rPr>
          <w:color w:val="231F20"/>
        </w:rPr>
        <w:t>for</w:t>
      </w:r>
      <w:r>
        <w:rPr>
          <w:color w:val="231F20"/>
          <w:spacing w:val="-14"/>
        </w:rPr>
        <w:t> </w:t>
      </w:r>
      <w:r>
        <w:rPr>
          <w:color w:val="231F20"/>
        </w:rPr>
        <w:t>reducing</w:t>
      </w:r>
      <w:r>
        <w:rPr>
          <w:color w:val="231F20"/>
          <w:spacing w:val="-14"/>
        </w:rPr>
        <w:t> </w:t>
      </w:r>
      <w:r>
        <w:rPr>
          <w:color w:val="231F20"/>
        </w:rPr>
        <w:t>traffic</w:t>
      </w:r>
      <w:r>
        <w:rPr>
          <w:color w:val="231F20"/>
          <w:spacing w:val="-14"/>
        </w:rPr>
        <w:t> </w:t>
      </w:r>
      <w:r>
        <w:rPr>
          <w:color w:val="231F20"/>
        </w:rPr>
        <w:t>congestion,</w:t>
      </w:r>
      <w:r>
        <w:rPr>
          <w:color w:val="231F20"/>
          <w:spacing w:val="-14"/>
        </w:rPr>
        <w:t> </w:t>
      </w:r>
      <w:r>
        <w:rPr>
          <w:color w:val="231F20"/>
        </w:rPr>
        <w:t>de- </w:t>
      </w:r>
      <w:r>
        <w:rPr>
          <w:color w:val="231F20"/>
          <w:spacing w:val="-4"/>
        </w:rPr>
        <w:t>creasing</w:t>
      </w:r>
      <w:r>
        <w:rPr>
          <w:color w:val="231F20"/>
          <w:spacing w:val="-17"/>
        </w:rPr>
        <w:t> </w:t>
      </w:r>
      <w:r>
        <w:rPr>
          <w:color w:val="231F20"/>
          <w:spacing w:val="-4"/>
        </w:rPr>
        <w:t>the</w:t>
      </w:r>
      <w:r>
        <w:rPr>
          <w:color w:val="231F20"/>
          <w:spacing w:val="-16"/>
        </w:rPr>
        <w:t> </w:t>
      </w:r>
      <w:r>
        <w:rPr>
          <w:color w:val="231F20"/>
          <w:spacing w:val="-4"/>
        </w:rPr>
        <w:t>demand</w:t>
      </w:r>
      <w:r>
        <w:rPr>
          <w:color w:val="231F20"/>
          <w:spacing w:val="-16"/>
        </w:rPr>
        <w:t> </w:t>
      </w:r>
      <w:r>
        <w:rPr>
          <w:color w:val="231F20"/>
          <w:spacing w:val="-4"/>
        </w:rPr>
        <w:t>for</w:t>
      </w:r>
      <w:r>
        <w:rPr>
          <w:color w:val="231F20"/>
          <w:spacing w:val="-16"/>
        </w:rPr>
        <w:t> </w:t>
      </w:r>
      <w:r>
        <w:rPr>
          <w:color w:val="231F20"/>
          <w:spacing w:val="-4"/>
        </w:rPr>
        <w:t>parking</w:t>
      </w:r>
      <w:r>
        <w:rPr>
          <w:color w:val="231F20"/>
          <w:spacing w:val="-16"/>
        </w:rPr>
        <w:t> </w:t>
      </w:r>
      <w:r>
        <w:rPr>
          <w:color w:val="231F20"/>
          <w:spacing w:val="-4"/>
        </w:rPr>
        <w:t>spaces,</w:t>
      </w:r>
      <w:r>
        <w:rPr>
          <w:color w:val="231F20"/>
          <w:spacing w:val="-16"/>
        </w:rPr>
        <w:t> </w:t>
      </w:r>
      <w:r>
        <w:rPr>
          <w:color w:val="231F20"/>
          <w:spacing w:val="-4"/>
        </w:rPr>
        <w:t>and</w:t>
      </w:r>
      <w:r>
        <w:rPr>
          <w:color w:val="231F20"/>
          <w:spacing w:val="-16"/>
        </w:rPr>
        <w:t> </w:t>
      </w:r>
      <w:r>
        <w:rPr>
          <w:color w:val="231F20"/>
          <w:spacing w:val="-4"/>
        </w:rPr>
        <w:t>freeing</w:t>
      </w:r>
      <w:r>
        <w:rPr>
          <w:color w:val="231F20"/>
          <w:spacing w:val="-16"/>
        </w:rPr>
        <w:t> </w:t>
      </w:r>
      <w:r>
        <w:rPr>
          <w:color w:val="231F20"/>
          <w:spacing w:val="-4"/>
        </w:rPr>
        <w:t>up</w:t>
      </w:r>
      <w:r>
        <w:rPr>
          <w:color w:val="231F20"/>
          <w:spacing w:val="-16"/>
        </w:rPr>
        <w:t> </w:t>
      </w:r>
      <w:r>
        <w:rPr>
          <w:color w:val="231F20"/>
          <w:spacing w:val="-4"/>
        </w:rPr>
        <w:t>street</w:t>
      </w:r>
      <w:r>
        <w:rPr>
          <w:color w:val="231F20"/>
          <w:spacing w:val="-16"/>
        </w:rPr>
        <w:t> </w:t>
      </w:r>
      <w:r>
        <w:rPr>
          <w:color w:val="231F20"/>
          <w:spacing w:val="-4"/>
        </w:rPr>
        <w:t>space</w:t>
      </w:r>
      <w:r>
        <w:rPr>
          <w:color w:val="231F20"/>
          <w:spacing w:val="-16"/>
        </w:rPr>
        <w:t> </w:t>
      </w:r>
      <w:r>
        <w:rPr>
          <w:color w:val="231F20"/>
          <w:spacing w:val="-4"/>
        </w:rPr>
        <w:t>for</w:t>
      </w:r>
      <w:r>
        <w:rPr>
          <w:color w:val="231F20"/>
          <w:spacing w:val="-16"/>
        </w:rPr>
        <w:t> </w:t>
      </w:r>
      <w:r>
        <w:rPr>
          <w:color w:val="231F20"/>
          <w:spacing w:val="-4"/>
        </w:rPr>
        <w:t>active</w:t>
      </w:r>
      <w:r>
        <w:rPr>
          <w:color w:val="231F20"/>
          <w:spacing w:val="-16"/>
        </w:rPr>
        <w:t> </w:t>
      </w:r>
      <w:r>
        <w:rPr>
          <w:color w:val="231F20"/>
          <w:spacing w:val="-4"/>
        </w:rPr>
        <w:t>mobility</w:t>
      </w:r>
    </w:p>
    <w:p>
      <w:pPr>
        <w:pStyle w:val="BodyText"/>
        <w:spacing w:after="0" w:line="264" w:lineRule="auto"/>
        <w:jc w:val="left"/>
        <w:sectPr>
          <w:pgSz w:w="8230" w:h="11340"/>
          <w:pgMar w:header="486" w:footer="517" w:top="940" w:bottom="700" w:left="708" w:right="708"/>
        </w:sectPr>
      </w:pPr>
    </w:p>
    <w:p>
      <w:pPr>
        <w:pStyle w:val="BodyText"/>
        <w:spacing w:before="87"/>
        <w:ind w:left="0"/>
        <w:jc w:val="left"/>
      </w:pPr>
    </w:p>
    <w:p>
      <w:pPr>
        <w:pStyle w:val="BodyText"/>
        <w:spacing w:line="264" w:lineRule="auto" w:before="1"/>
        <w:ind w:right="140"/>
      </w:pPr>
      <w:r>
        <w:rPr>
          <w:color w:val="231F20"/>
          <w:spacing w:val="-2"/>
        </w:rPr>
        <w:t>in</w:t>
      </w:r>
      <w:r>
        <w:rPr>
          <w:color w:val="231F20"/>
          <w:spacing w:val="-12"/>
        </w:rPr>
        <w:t> </w:t>
      </w:r>
      <w:r>
        <w:rPr>
          <w:color w:val="231F20"/>
          <w:spacing w:val="-2"/>
        </w:rPr>
        <w:t>cities</w:t>
      </w:r>
      <w:r>
        <w:rPr>
          <w:color w:val="231F20"/>
          <w:spacing w:val="-12"/>
        </w:rPr>
        <w:t> </w:t>
      </w:r>
      <w:r>
        <w:rPr>
          <w:color w:val="231F20"/>
          <w:spacing w:val="-2"/>
        </w:rPr>
        <w:t>and</w:t>
      </w:r>
      <w:r>
        <w:rPr>
          <w:color w:val="231F20"/>
          <w:spacing w:val="-12"/>
        </w:rPr>
        <w:t> </w:t>
      </w:r>
      <w:r>
        <w:rPr>
          <w:color w:val="231F20"/>
          <w:spacing w:val="-2"/>
        </w:rPr>
        <w:t>as</w:t>
      </w:r>
      <w:r>
        <w:rPr>
          <w:color w:val="231F20"/>
          <w:spacing w:val="-12"/>
        </w:rPr>
        <w:t> </w:t>
      </w:r>
      <w:r>
        <w:rPr>
          <w:color w:val="231F20"/>
          <w:spacing w:val="-2"/>
        </w:rPr>
        <w:t>an</w:t>
      </w:r>
      <w:r>
        <w:rPr>
          <w:color w:val="231F20"/>
          <w:spacing w:val="-12"/>
        </w:rPr>
        <w:t> </w:t>
      </w:r>
      <w:r>
        <w:rPr>
          <w:color w:val="231F20"/>
          <w:spacing w:val="-2"/>
        </w:rPr>
        <w:t>essential</w:t>
      </w:r>
      <w:r>
        <w:rPr>
          <w:color w:val="231F20"/>
          <w:spacing w:val="-12"/>
        </w:rPr>
        <w:t> </w:t>
      </w:r>
      <w:r>
        <w:rPr>
          <w:color w:val="231F20"/>
          <w:spacing w:val="-2"/>
        </w:rPr>
        <w:t>element</w:t>
      </w:r>
      <w:r>
        <w:rPr>
          <w:color w:val="231F20"/>
          <w:spacing w:val="-12"/>
        </w:rPr>
        <w:t> </w:t>
      </w:r>
      <w:r>
        <w:rPr>
          <w:color w:val="231F20"/>
          <w:spacing w:val="-2"/>
        </w:rPr>
        <w:t>of</w:t>
      </w:r>
      <w:r>
        <w:rPr>
          <w:color w:val="231F20"/>
          <w:spacing w:val="-12"/>
        </w:rPr>
        <w:t> </w:t>
      </w:r>
      <w:r>
        <w:rPr>
          <w:color w:val="231F20"/>
          <w:spacing w:val="-2"/>
        </w:rPr>
        <w:t>sustainable</w:t>
      </w:r>
      <w:r>
        <w:rPr>
          <w:color w:val="231F20"/>
          <w:spacing w:val="-12"/>
        </w:rPr>
        <w:t> </w:t>
      </w:r>
      <w:r>
        <w:rPr>
          <w:color w:val="231F20"/>
          <w:spacing w:val="-2"/>
        </w:rPr>
        <w:t>urban</w:t>
      </w:r>
      <w:r>
        <w:rPr>
          <w:color w:val="231F20"/>
          <w:spacing w:val="-12"/>
        </w:rPr>
        <w:t> </w:t>
      </w:r>
      <w:r>
        <w:rPr>
          <w:color w:val="231F20"/>
          <w:spacing w:val="-2"/>
        </w:rPr>
        <w:t>development.</w:t>
      </w:r>
      <w:r>
        <w:rPr>
          <w:color w:val="231F20"/>
          <w:spacing w:val="-12"/>
        </w:rPr>
        <w:t> </w:t>
      </w:r>
      <w:r>
        <w:rPr>
          <w:color w:val="231F20"/>
          <w:spacing w:val="-2"/>
        </w:rPr>
        <w:t>However,</w:t>
      </w:r>
      <w:r>
        <w:rPr>
          <w:color w:val="231F20"/>
          <w:spacing w:val="-12"/>
        </w:rPr>
        <w:t> </w:t>
      </w:r>
      <w:r>
        <w:rPr>
          <w:color w:val="231F20"/>
          <w:spacing w:val="-2"/>
        </w:rPr>
        <w:t>car sharing</w:t>
      </w:r>
      <w:r>
        <w:rPr>
          <w:color w:val="231F20"/>
          <w:spacing w:val="-5"/>
        </w:rPr>
        <w:t> </w:t>
      </w:r>
      <w:r>
        <w:rPr>
          <w:color w:val="231F20"/>
          <w:spacing w:val="-2"/>
        </w:rPr>
        <w:t>implementation</w:t>
      </w:r>
      <w:r>
        <w:rPr>
          <w:color w:val="231F20"/>
          <w:spacing w:val="-5"/>
        </w:rPr>
        <w:t> </w:t>
      </w:r>
      <w:r>
        <w:rPr>
          <w:color w:val="231F20"/>
          <w:spacing w:val="-2"/>
        </w:rPr>
        <w:t>in</w:t>
      </w:r>
      <w:r>
        <w:rPr>
          <w:color w:val="231F20"/>
          <w:spacing w:val="-5"/>
        </w:rPr>
        <w:t> </w:t>
      </w:r>
      <w:r>
        <w:rPr>
          <w:color w:val="231F20"/>
          <w:spacing w:val="-2"/>
        </w:rPr>
        <w:t>rural</w:t>
      </w:r>
      <w:r>
        <w:rPr>
          <w:color w:val="231F20"/>
          <w:spacing w:val="-5"/>
        </w:rPr>
        <w:t> </w:t>
      </w:r>
      <w:r>
        <w:rPr>
          <w:color w:val="231F20"/>
          <w:spacing w:val="-2"/>
        </w:rPr>
        <w:t>areas</w:t>
      </w:r>
      <w:r>
        <w:rPr>
          <w:color w:val="231F20"/>
          <w:spacing w:val="-5"/>
        </w:rPr>
        <w:t> </w:t>
      </w:r>
      <w:r>
        <w:rPr>
          <w:color w:val="231F20"/>
          <w:spacing w:val="-2"/>
        </w:rPr>
        <w:t>is</w:t>
      </w:r>
      <w:r>
        <w:rPr>
          <w:color w:val="231F20"/>
          <w:spacing w:val="-5"/>
        </w:rPr>
        <w:t> </w:t>
      </w:r>
      <w:r>
        <w:rPr>
          <w:color w:val="231F20"/>
          <w:spacing w:val="-2"/>
        </w:rPr>
        <w:t>less</w:t>
      </w:r>
      <w:r>
        <w:rPr>
          <w:color w:val="231F20"/>
          <w:spacing w:val="-5"/>
        </w:rPr>
        <w:t> </w:t>
      </w:r>
      <w:r>
        <w:rPr>
          <w:color w:val="231F20"/>
          <w:spacing w:val="-2"/>
        </w:rPr>
        <w:t>developed</w:t>
      </w:r>
      <w:r>
        <w:rPr>
          <w:color w:val="231F20"/>
          <w:spacing w:val="-5"/>
        </w:rPr>
        <w:t> </w:t>
      </w:r>
      <w:r>
        <w:rPr>
          <w:color w:val="231F20"/>
          <w:spacing w:val="-2"/>
        </w:rPr>
        <w:t>and</w:t>
      </w:r>
      <w:r>
        <w:rPr>
          <w:color w:val="231F20"/>
          <w:spacing w:val="-5"/>
        </w:rPr>
        <w:t> </w:t>
      </w:r>
      <w:r>
        <w:rPr>
          <w:color w:val="231F20"/>
          <w:spacing w:val="-2"/>
        </w:rPr>
        <w:t>has</w:t>
      </w:r>
      <w:r>
        <w:rPr>
          <w:color w:val="231F20"/>
          <w:spacing w:val="-5"/>
        </w:rPr>
        <w:t> </w:t>
      </w:r>
      <w:r>
        <w:rPr>
          <w:color w:val="231F20"/>
          <w:spacing w:val="-2"/>
        </w:rPr>
        <w:t>particularities.</w:t>
      </w:r>
      <w:r>
        <w:rPr>
          <w:color w:val="231F20"/>
          <w:spacing w:val="-5"/>
        </w:rPr>
        <w:t> </w:t>
      </w:r>
      <w:r>
        <w:rPr>
          <w:color w:val="231F20"/>
          <w:spacing w:val="-2"/>
        </w:rPr>
        <w:t>Rural areas</w:t>
      </w:r>
      <w:r>
        <w:rPr>
          <w:color w:val="231F20"/>
          <w:spacing w:val="-3"/>
        </w:rPr>
        <w:t> </w:t>
      </w:r>
      <w:r>
        <w:rPr>
          <w:color w:val="231F20"/>
          <w:spacing w:val="-2"/>
        </w:rPr>
        <w:t>are</w:t>
      </w:r>
      <w:r>
        <w:rPr>
          <w:color w:val="231F20"/>
          <w:spacing w:val="-3"/>
        </w:rPr>
        <w:t> </w:t>
      </w:r>
      <w:r>
        <w:rPr>
          <w:color w:val="231F20"/>
          <w:spacing w:val="-2"/>
        </w:rPr>
        <w:t>characterized</w:t>
      </w:r>
      <w:r>
        <w:rPr>
          <w:color w:val="231F20"/>
          <w:spacing w:val="-3"/>
        </w:rPr>
        <w:t> </w:t>
      </w:r>
      <w:r>
        <w:rPr>
          <w:color w:val="231F20"/>
          <w:spacing w:val="-2"/>
        </w:rPr>
        <w:t>by</w:t>
      </w:r>
      <w:r>
        <w:rPr>
          <w:color w:val="231F20"/>
          <w:spacing w:val="-3"/>
        </w:rPr>
        <w:t> </w:t>
      </w:r>
      <w:r>
        <w:rPr>
          <w:color w:val="231F20"/>
          <w:spacing w:val="-2"/>
        </w:rPr>
        <w:t>low</w:t>
      </w:r>
      <w:r>
        <w:rPr>
          <w:color w:val="231F20"/>
          <w:spacing w:val="-3"/>
        </w:rPr>
        <w:t> </w:t>
      </w:r>
      <w:r>
        <w:rPr>
          <w:color w:val="231F20"/>
          <w:spacing w:val="-2"/>
        </w:rPr>
        <w:t>population</w:t>
      </w:r>
      <w:r>
        <w:rPr>
          <w:color w:val="231F20"/>
          <w:spacing w:val="-3"/>
        </w:rPr>
        <w:t> </w:t>
      </w:r>
      <w:r>
        <w:rPr>
          <w:color w:val="231F20"/>
          <w:spacing w:val="-2"/>
        </w:rPr>
        <w:t>density</w:t>
      </w:r>
      <w:r>
        <w:rPr>
          <w:color w:val="231F20"/>
          <w:spacing w:val="-3"/>
        </w:rPr>
        <w:t> </w:t>
      </w:r>
      <w:r>
        <w:rPr>
          <w:color w:val="231F20"/>
          <w:spacing w:val="-2"/>
        </w:rPr>
        <w:t>and</w:t>
      </w:r>
      <w:r>
        <w:rPr>
          <w:color w:val="231F20"/>
          <w:spacing w:val="-3"/>
        </w:rPr>
        <w:t> </w:t>
      </w:r>
      <w:r>
        <w:rPr>
          <w:color w:val="231F20"/>
          <w:spacing w:val="-2"/>
        </w:rPr>
        <w:t>significant</w:t>
      </w:r>
      <w:r>
        <w:rPr>
          <w:color w:val="231F20"/>
          <w:spacing w:val="-3"/>
        </w:rPr>
        <w:t> </w:t>
      </w:r>
      <w:r>
        <w:rPr>
          <w:color w:val="231F20"/>
          <w:spacing w:val="-2"/>
        </w:rPr>
        <w:t>distances</w:t>
      </w:r>
      <w:r>
        <w:rPr>
          <w:color w:val="231F20"/>
          <w:spacing w:val="-3"/>
        </w:rPr>
        <w:t> </w:t>
      </w:r>
      <w:r>
        <w:rPr>
          <w:color w:val="231F20"/>
          <w:spacing w:val="-2"/>
        </w:rPr>
        <w:t>between public</w:t>
      </w:r>
      <w:r>
        <w:rPr>
          <w:color w:val="231F20"/>
          <w:spacing w:val="-12"/>
        </w:rPr>
        <w:t> </w:t>
      </w:r>
      <w:r>
        <w:rPr>
          <w:color w:val="231F20"/>
          <w:spacing w:val="-2"/>
        </w:rPr>
        <w:t>facilities</w:t>
      </w:r>
      <w:r>
        <w:rPr>
          <w:color w:val="231F20"/>
          <w:spacing w:val="-12"/>
        </w:rPr>
        <w:t> </w:t>
      </w:r>
      <w:r>
        <w:rPr>
          <w:color w:val="231F20"/>
          <w:spacing w:val="-2"/>
        </w:rPr>
        <w:t>such</w:t>
      </w:r>
      <w:r>
        <w:rPr>
          <w:color w:val="231F20"/>
          <w:spacing w:val="-12"/>
        </w:rPr>
        <w:t> </w:t>
      </w:r>
      <w:r>
        <w:rPr>
          <w:color w:val="231F20"/>
          <w:spacing w:val="-2"/>
        </w:rPr>
        <w:t>as</w:t>
      </w:r>
      <w:r>
        <w:rPr>
          <w:color w:val="231F20"/>
          <w:spacing w:val="-12"/>
        </w:rPr>
        <w:t> </w:t>
      </w:r>
      <w:r>
        <w:rPr>
          <w:color w:val="231F20"/>
          <w:spacing w:val="-2"/>
        </w:rPr>
        <w:t>schools,</w:t>
      </w:r>
      <w:r>
        <w:rPr>
          <w:color w:val="231F20"/>
          <w:spacing w:val="-12"/>
        </w:rPr>
        <w:t> </w:t>
      </w:r>
      <w:r>
        <w:rPr>
          <w:color w:val="231F20"/>
          <w:spacing w:val="-2"/>
        </w:rPr>
        <w:t>shops,</w:t>
      </w:r>
      <w:r>
        <w:rPr>
          <w:color w:val="231F20"/>
          <w:spacing w:val="-12"/>
        </w:rPr>
        <w:t> </w:t>
      </w:r>
      <w:r>
        <w:rPr>
          <w:color w:val="231F20"/>
          <w:spacing w:val="-2"/>
        </w:rPr>
        <w:t>and</w:t>
      </w:r>
      <w:r>
        <w:rPr>
          <w:color w:val="231F20"/>
          <w:spacing w:val="-12"/>
        </w:rPr>
        <w:t> </w:t>
      </w:r>
      <w:r>
        <w:rPr>
          <w:color w:val="231F20"/>
          <w:spacing w:val="-2"/>
        </w:rPr>
        <w:t>medical</w:t>
      </w:r>
      <w:r>
        <w:rPr>
          <w:color w:val="231F20"/>
          <w:spacing w:val="-12"/>
        </w:rPr>
        <w:t> </w:t>
      </w:r>
      <w:r>
        <w:rPr>
          <w:color w:val="231F20"/>
          <w:spacing w:val="-2"/>
        </w:rPr>
        <w:t>establishments.</w:t>
      </w:r>
      <w:r>
        <w:rPr>
          <w:color w:val="231F20"/>
          <w:spacing w:val="-12"/>
        </w:rPr>
        <w:t> </w:t>
      </w:r>
      <w:r>
        <w:rPr>
          <w:color w:val="231F20"/>
          <w:spacing w:val="-2"/>
        </w:rPr>
        <w:t>These</w:t>
      </w:r>
      <w:r>
        <w:rPr>
          <w:color w:val="231F20"/>
          <w:spacing w:val="-12"/>
        </w:rPr>
        <w:t> </w:t>
      </w:r>
      <w:r>
        <w:rPr>
          <w:color w:val="231F20"/>
          <w:spacing w:val="-2"/>
        </w:rPr>
        <w:t>character- </w:t>
      </w:r>
      <w:r>
        <w:rPr>
          <w:color w:val="231F20"/>
        </w:rPr>
        <w:t>istics</w:t>
      </w:r>
      <w:r>
        <w:rPr>
          <w:color w:val="231F20"/>
          <w:spacing w:val="-1"/>
        </w:rPr>
        <w:t> </w:t>
      </w:r>
      <w:r>
        <w:rPr>
          <w:color w:val="231F20"/>
        </w:rPr>
        <w:t>complicate</w:t>
      </w:r>
      <w:r>
        <w:rPr>
          <w:color w:val="231F20"/>
          <w:spacing w:val="-1"/>
        </w:rPr>
        <w:t> </w:t>
      </w:r>
      <w:r>
        <w:rPr>
          <w:color w:val="231F20"/>
        </w:rPr>
        <w:t>the</w:t>
      </w:r>
      <w:r>
        <w:rPr>
          <w:color w:val="231F20"/>
          <w:spacing w:val="-1"/>
        </w:rPr>
        <w:t> </w:t>
      </w:r>
      <w:r>
        <w:rPr>
          <w:color w:val="231F20"/>
        </w:rPr>
        <w:t>provision</w:t>
      </w:r>
      <w:r>
        <w:rPr>
          <w:color w:val="231F20"/>
          <w:spacing w:val="-1"/>
        </w:rPr>
        <w:t> </w:t>
      </w:r>
      <w:r>
        <w:rPr>
          <w:color w:val="231F20"/>
        </w:rPr>
        <w:t>of</w:t>
      </w:r>
      <w:r>
        <w:rPr>
          <w:color w:val="231F20"/>
          <w:spacing w:val="-1"/>
        </w:rPr>
        <w:t> </w:t>
      </w:r>
      <w:r>
        <w:rPr>
          <w:color w:val="231F20"/>
        </w:rPr>
        <w:t>public</w:t>
      </w:r>
      <w:r>
        <w:rPr>
          <w:color w:val="231F20"/>
          <w:spacing w:val="-1"/>
        </w:rPr>
        <w:t> </w:t>
      </w:r>
      <w:r>
        <w:rPr>
          <w:color w:val="231F20"/>
        </w:rPr>
        <w:t>transport</w:t>
      </w:r>
      <w:r>
        <w:rPr>
          <w:color w:val="231F20"/>
          <w:spacing w:val="-1"/>
        </w:rPr>
        <w:t> </w:t>
      </w:r>
      <w:r>
        <w:rPr>
          <w:color w:val="231F20"/>
        </w:rPr>
        <w:t>services</w:t>
      </w:r>
      <w:r>
        <w:rPr>
          <w:color w:val="231F20"/>
          <w:spacing w:val="-1"/>
        </w:rPr>
        <w:t> </w:t>
      </w:r>
      <w:r>
        <w:rPr>
          <w:color w:val="231F20"/>
        </w:rPr>
        <w:t>at</w:t>
      </w:r>
      <w:r>
        <w:rPr>
          <w:color w:val="231F20"/>
          <w:spacing w:val="-1"/>
        </w:rPr>
        <w:t> </w:t>
      </w:r>
      <w:r>
        <w:rPr>
          <w:color w:val="231F20"/>
        </w:rPr>
        <w:t>a</w:t>
      </w:r>
      <w:r>
        <w:rPr>
          <w:color w:val="231F20"/>
          <w:spacing w:val="-1"/>
        </w:rPr>
        <w:t> </w:t>
      </w:r>
      <w:r>
        <w:rPr>
          <w:color w:val="231F20"/>
        </w:rPr>
        <w:t>level</w:t>
      </w:r>
      <w:r>
        <w:rPr>
          <w:color w:val="231F20"/>
          <w:spacing w:val="-1"/>
        </w:rPr>
        <w:t> </w:t>
      </w:r>
      <w:r>
        <w:rPr>
          <w:color w:val="231F20"/>
        </w:rPr>
        <w:t>that</w:t>
      </w:r>
      <w:r>
        <w:rPr>
          <w:color w:val="231F20"/>
          <w:spacing w:val="-1"/>
        </w:rPr>
        <w:t> </w:t>
      </w:r>
      <w:r>
        <w:rPr>
          <w:color w:val="231F20"/>
        </w:rPr>
        <w:t>would</w:t>
      </w:r>
      <w:r>
        <w:rPr>
          <w:color w:val="231F20"/>
          <w:spacing w:val="-1"/>
        </w:rPr>
        <w:t> </w:t>
      </w:r>
      <w:r>
        <w:rPr>
          <w:color w:val="231F20"/>
        </w:rPr>
        <w:t>be satisfactory</w:t>
      </w:r>
      <w:r>
        <w:rPr>
          <w:color w:val="231F20"/>
          <w:spacing w:val="-2"/>
        </w:rPr>
        <w:t> </w:t>
      </w:r>
      <w:r>
        <w:rPr>
          <w:color w:val="231F20"/>
        </w:rPr>
        <w:t>for</w:t>
      </w:r>
      <w:r>
        <w:rPr>
          <w:color w:val="231F20"/>
          <w:spacing w:val="-2"/>
        </w:rPr>
        <w:t> </w:t>
      </w:r>
      <w:r>
        <w:rPr>
          <w:color w:val="231F20"/>
        </w:rPr>
        <w:t>rural</w:t>
      </w:r>
      <w:r>
        <w:rPr>
          <w:color w:val="231F20"/>
          <w:spacing w:val="-2"/>
        </w:rPr>
        <w:t> </w:t>
      </w:r>
      <w:r>
        <w:rPr>
          <w:color w:val="231F20"/>
        </w:rPr>
        <w:t>residents</w:t>
      </w:r>
      <w:r>
        <w:rPr>
          <w:color w:val="231F20"/>
          <w:spacing w:val="-2"/>
        </w:rPr>
        <w:t> </w:t>
      </w:r>
      <w:r>
        <w:rPr>
          <w:color w:val="231F20"/>
        </w:rPr>
        <w:t>and</w:t>
      </w:r>
      <w:r>
        <w:rPr>
          <w:color w:val="231F20"/>
          <w:spacing w:val="-2"/>
        </w:rPr>
        <w:t> </w:t>
      </w:r>
      <w:r>
        <w:rPr>
          <w:color w:val="231F20"/>
        </w:rPr>
        <w:t>economically</w:t>
      </w:r>
      <w:r>
        <w:rPr>
          <w:color w:val="231F20"/>
          <w:spacing w:val="-2"/>
        </w:rPr>
        <w:t> </w:t>
      </w:r>
      <w:r>
        <w:rPr>
          <w:color w:val="231F20"/>
        </w:rPr>
        <w:t>viable.</w:t>
      </w:r>
      <w:r>
        <w:rPr>
          <w:color w:val="231F20"/>
          <w:spacing w:val="-2"/>
        </w:rPr>
        <w:t> </w:t>
      </w:r>
      <w:r>
        <w:rPr>
          <w:color w:val="231F20"/>
        </w:rPr>
        <w:t>As</w:t>
      </w:r>
      <w:r>
        <w:rPr>
          <w:color w:val="231F20"/>
          <w:spacing w:val="-2"/>
        </w:rPr>
        <w:t> </w:t>
      </w:r>
      <w:r>
        <w:rPr>
          <w:color w:val="231F20"/>
        </w:rPr>
        <w:t>a</w:t>
      </w:r>
      <w:r>
        <w:rPr>
          <w:color w:val="231F20"/>
          <w:spacing w:val="-2"/>
        </w:rPr>
        <w:t> </w:t>
      </w:r>
      <w:r>
        <w:rPr>
          <w:color w:val="231F20"/>
        </w:rPr>
        <w:t>result,</w:t>
      </w:r>
      <w:r>
        <w:rPr>
          <w:color w:val="231F20"/>
          <w:spacing w:val="-2"/>
        </w:rPr>
        <w:t> </w:t>
      </w:r>
      <w:r>
        <w:rPr>
          <w:color w:val="231F20"/>
        </w:rPr>
        <w:t>rural</w:t>
      </w:r>
      <w:r>
        <w:rPr>
          <w:color w:val="231F20"/>
          <w:spacing w:val="-2"/>
        </w:rPr>
        <w:t> </w:t>
      </w:r>
      <w:r>
        <w:rPr>
          <w:color w:val="231F20"/>
        </w:rPr>
        <w:t>residents without their vehicles often encounter difficulties with mobility and access to es- </w:t>
      </w:r>
      <w:r>
        <w:rPr>
          <w:color w:val="231F20"/>
          <w:spacing w:val="-2"/>
        </w:rPr>
        <w:t>sential</w:t>
      </w:r>
      <w:r>
        <w:rPr>
          <w:color w:val="231F20"/>
          <w:spacing w:val="-5"/>
        </w:rPr>
        <w:t> </w:t>
      </w:r>
      <w:r>
        <w:rPr>
          <w:color w:val="231F20"/>
          <w:spacing w:val="-2"/>
        </w:rPr>
        <w:t>social</w:t>
      </w:r>
      <w:r>
        <w:rPr>
          <w:color w:val="231F20"/>
          <w:spacing w:val="-5"/>
        </w:rPr>
        <w:t> </w:t>
      </w:r>
      <w:r>
        <w:rPr>
          <w:color w:val="231F20"/>
          <w:spacing w:val="-2"/>
        </w:rPr>
        <w:t>services.</w:t>
      </w:r>
      <w:r>
        <w:rPr>
          <w:color w:val="231F20"/>
          <w:spacing w:val="-5"/>
        </w:rPr>
        <w:t> </w:t>
      </w:r>
      <w:r>
        <w:rPr>
          <w:color w:val="231F20"/>
          <w:spacing w:val="-2"/>
        </w:rPr>
        <w:t>In</w:t>
      </w:r>
      <w:r>
        <w:rPr>
          <w:color w:val="231F20"/>
          <w:spacing w:val="-5"/>
        </w:rPr>
        <w:t> </w:t>
      </w:r>
      <w:r>
        <w:rPr>
          <w:color w:val="231F20"/>
          <w:spacing w:val="-2"/>
        </w:rPr>
        <w:t>other</w:t>
      </w:r>
      <w:r>
        <w:rPr>
          <w:color w:val="231F20"/>
          <w:spacing w:val="-5"/>
        </w:rPr>
        <w:t> </w:t>
      </w:r>
      <w:r>
        <w:rPr>
          <w:color w:val="231F20"/>
          <w:spacing w:val="-2"/>
        </w:rPr>
        <w:t>words,</w:t>
      </w:r>
      <w:r>
        <w:rPr>
          <w:color w:val="231F20"/>
          <w:spacing w:val="-5"/>
        </w:rPr>
        <w:t> </w:t>
      </w:r>
      <w:r>
        <w:rPr>
          <w:color w:val="231F20"/>
          <w:spacing w:val="-2"/>
        </w:rPr>
        <w:t>the</w:t>
      </w:r>
      <w:r>
        <w:rPr>
          <w:color w:val="231F20"/>
          <w:spacing w:val="-5"/>
        </w:rPr>
        <w:t> </w:t>
      </w:r>
      <w:r>
        <w:rPr>
          <w:color w:val="231F20"/>
          <w:spacing w:val="-2"/>
        </w:rPr>
        <w:t>overall</w:t>
      </w:r>
      <w:r>
        <w:rPr>
          <w:color w:val="231F20"/>
          <w:spacing w:val="-5"/>
        </w:rPr>
        <w:t> </w:t>
      </w:r>
      <w:r>
        <w:rPr>
          <w:color w:val="231F20"/>
          <w:spacing w:val="-2"/>
        </w:rPr>
        <w:t>effectiveness</w:t>
      </w:r>
      <w:r>
        <w:rPr>
          <w:color w:val="231F20"/>
          <w:spacing w:val="-5"/>
        </w:rPr>
        <w:t> </w:t>
      </w:r>
      <w:r>
        <w:rPr>
          <w:color w:val="231F20"/>
          <w:spacing w:val="-2"/>
        </w:rPr>
        <w:t>of</w:t>
      </w:r>
      <w:r>
        <w:rPr>
          <w:color w:val="231F20"/>
          <w:spacing w:val="-5"/>
        </w:rPr>
        <w:t> </w:t>
      </w:r>
      <w:r>
        <w:rPr>
          <w:color w:val="231F20"/>
          <w:spacing w:val="-2"/>
        </w:rPr>
        <w:t>transport</w:t>
      </w:r>
      <w:r>
        <w:rPr>
          <w:color w:val="231F20"/>
          <w:spacing w:val="-5"/>
        </w:rPr>
        <w:t> </w:t>
      </w:r>
      <w:r>
        <w:rPr>
          <w:color w:val="231F20"/>
          <w:spacing w:val="-2"/>
        </w:rPr>
        <w:t>systems </w:t>
      </w:r>
      <w:r>
        <w:rPr>
          <w:color w:val="231F20"/>
        </w:rPr>
        <w:t>in</w:t>
      </w:r>
      <w:r>
        <w:rPr>
          <w:color w:val="231F20"/>
          <w:spacing w:val="-4"/>
        </w:rPr>
        <w:t> </w:t>
      </w:r>
      <w:r>
        <w:rPr>
          <w:color w:val="231F20"/>
        </w:rPr>
        <w:t>rural</w:t>
      </w:r>
      <w:r>
        <w:rPr>
          <w:color w:val="231F20"/>
          <w:spacing w:val="-4"/>
        </w:rPr>
        <w:t> </w:t>
      </w:r>
      <w:r>
        <w:rPr>
          <w:color w:val="231F20"/>
        </w:rPr>
        <w:t>areas</w:t>
      </w:r>
      <w:r>
        <w:rPr>
          <w:color w:val="231F20"/>
          <w:spacing w:val="-4"/>
        </w:rPr>
        <w:t> </w:t>
      </w:r>
      <w:r>
        <w:rPr>
          <w:color w:val="231F20"/>
        </w:rPr>
        <w:t>usually</w:t>
      </w:r>
      <w:r>
        <w:rPr>
          <w:color w:val="231F20"/>
          <w:spacing w:val="-4"/>
        </w:rPr>
        <w:t> </w:t>
      </w:r>
      <w:r>
        <w:rPr>
          <w:color w:val="231F20"/>
        </w:rPr>
        <w:t>fails</w:t>
      </w:r>
      <w:r>
        <w:rPr>
          <w:color w:val="231F20"/>
          <w:spacing w:val="-4"/>
        </w:rPr>
        <w:t> </w:t>
      </w:r>
      <w:r>
        <w:rPr>
          <w:color w:val="231F20"/>
        </w:rPr>
        <w:t>to</w:t>
      </w:r>
      <w:r>
        <w:rPr>
          <w:color w:val="231F20"/>
          <w:spacing w:val="-4"/>
        </w:rPr>
        <w:t> </w:t>
      </w:r>
      <w:r>
        <w:rPr>
          <w:color w:val="231F20"/>
        </w:rPr>
        <w:t>provide</w:t>
      </w:r>
      <w:r>
        <w:rPr>
          <w:color w:val="231F20"/>
          <w:spacing w:val="-4"/>
        </w:rPr>
        <w:t> </w:t>
      </w:r>
      <w:r>
        <w:rPr>
          <w:color w:val="231F20"/>
        </w:rPr>
        <w:t>all</w:t>
      </w:r>
      <w:r>
        <w:rPr>
          <w:color w:val="231F20"/>
          <w:spacing w:val="-4"/>
        </w:rPr>
        <w:t> </w:t>
      </w:r>
      <w:r>
        <w:rPr>
          <w:color w:val="231F20"/>
        </w:rPr>
        <w:t>rural</w:t>
      </w:r>
      <w:r>
        <w:rPr>
          <w:color w:val="231F20"/>
          <w:spacing w:val="-4"/>
        </w:rPr>
        <w:t> </w:t>
      </w:r>
      <w:r>
        <w:rPr>
          <w:color w:val="231F20"/>
        </w:rPr>
        <w:t>residents</w:t>
      </w:r>
      <w:r>
        <w:rPr>
          <w:color w:val="231F20"/>
          <w:spacing w:val="-4"/>
        </w:rPr>
        <w:t> </w:t>
      </w:r>
      <w:r>
        <w:rPr>
          <w:color w:val="231F20"/>
        </w:rPr>
        <w:t>with</w:t>
      </w:r>
      <w:r>
        <w:rPr>
          <w:color w:val="231F20"/>
          <w:spacing w:val="-4"/>
        </w:rPr>
        <w:t> </w:t>
      </w:r>
      <w:r>
        <w:rPr>
          <w:color w:val="231F20"/>
        </w:rPr>
        <w:t>adequate</w:t>
      </w:r>
      <w:r>
        <w:rPr>
          <w:color w:val="231F20"/>
          <w:spacing w:val="-4"/>
        </w:rPr>
        <w:t> </w:t>
      </w:r>
      <w:r>
        <w:rPr>
          <w:color w:val="231F20"/>
        </w:rPr>
        <w:t>accessibility, leading</w:t>
      </w:r>
      <w:r>
        <w:rPr>
          <w:color w:val="231F20"/>
          <w:spacing w:val="-2"/>
        </w:rPr>
        <w:t> </w:t>
      </w:r>
      <w:r>
        <w:rPr>
          <w:color w:val="231F20"/>
        </w:rPr>
        <w:t>to</w:t>
      </w:r>
      <w:r>
        <w:rPr>
          <w:color w:val="231F20"/>
          <w:spacing w:val="-2"/>
        </w:rPr>
        <w:t> </w:t>
      </w:r>
      <w:r>
        <w:rPr>
          <w:color w:val="231F20"/>
        </w:rPr>
        <w:t>social</w:t>
      </w:r>
      <w:r>
        <w:rPr>
          <w:color w:val="231F20"/>
          <w:spacing w:val="-2"/>
        </w:rPr>
        <w:t> </w:t>
      </w:r>
      <w:r>
        <w:rPr>
          <w:color w:val="231F20"/>
        </w:rPr>
        <w:t>isolation.</w:t>
      </w:r>
    </w:p>
    <w:p>
      <w:pPr>
        <w:pStyle w:val="BodyText"/>
        <w:spacing w:line="264" w:lineRule="auto" w:before="10"/>
        <w:ind w:right="136" w:firstLine="283"/>
        <w:jc w:val="right"/>
      </w:pPr>
      <w:r>
        <w:rPr>
          <w:color w:val="231F20"/>
          <w:spacing w:val="-2"/>
        </w:rPr>
        <w:t>Today,</w:t>
      </w:r>
      <w:r>
        <w:rPr>
          <w:color w:val="231F20"/>
          <w:spacing w:val="-18"/>
        </w:rPr>
        <w:t> </w:t>
      </w:r>
      <w:r>
        <w:rPr>
          <w:color w:val="231F20"/>
          <w:spacing w:val="-2"/>
        </w:rPr>
        <w:t>the</w:t>
      </w:r>
      <w:r>
        <w:rPr>
          <w:color w:val="231F20"/>
          <w:spacing w:val="-18"/>
        </w:rPr>
        <w:t> </w:t>
      </w:r>
      <w:r>
        <w:rPr>
          <w:color w:val="231F20"/>
          <w:spacing w:val="-2"/>
        </w:rPr>
        <w:t>implementation</w:t>
      </w:r>
      <w:r>
        <w:rPr>
          <w:color w:val="231F20"/>
          <w:spacing w:val="-18"/>
        </w:rPr>
        <w:t> </w:t>
      </w:r>
      <w:r>
        <w:rPr>
          <w:color w:val="231F20"/>
          <w:spacing w:val="-2"/>
        </w:rPr>
        <w:t>of</w:t>
      </w:r>
      <w:r>
        <w:rPr>
          <w:color w:val="231F20"/>
          <w:spacing w:val="-18"/>
        </w:rPr>
        <w:t> </w:t>
      </w:r>
      <w:r>
        <w:rPr>
          <w:color w:val="231F20"/>
          <w:spacing w:val="-2"/>
        </w:rPr>
        <w:t>car</w:t>
      </w:r>
      <w:r>
        <w:rPr>
          <w:color w:val="231F20"/>
          <w:spacing w:val="-18"/>
        </w:rPr>
        <w:t> </w:t>
      </w:r>
      <w:r>
        <w:rPr>
          <w:color w:val="231F20"/>
          <w:spacing w:val="-2"/>
        </w:rPr>
        <w:t>sharing</w:t>
      </w:r>
      <w:r>
        <w:rPr>
          <w:color w:val="231F20"/>
          <w:spacing w:val="-18"/>
        </w:rPr>
        <w:t> </w:t>
      </w:r>
      <w:r>
        <w:rPr>
          <w:color w:val="231F20"/>
          <w:spacing w:val="-2"/>
        </w:rPr>
        <w:t>in</w:t>
      </w:r>
      <w:r>
        <w:rPr>
          <w:color w:val="231F20"/>
          <w:spacing w:val="-18"/>
        </w:rPr>
        <w:t> </w:t>
      </w:r>
      <w:r>
        <w:rPr>
          <w:color w:val="231F20"/>
          <w:spacing w:val="-2"/>
        </w:rPr>
        <w:t>Ukraine</w:t>
      </w:r>
      <w:r>
        <w:rPr>
          <w:color w:val="231F20"/>
          <w:spacing w:val="-18"/>
        </w:rPr>
        <w:t> </w:t>
      </w:r>
      <w:r>
        <w:rPr>
          <w:color w:val="231F20"/>
          <w:spacing w:val="-2"/>
        </w:rPr>
        <w:t>occurs</w:t>
      </w:r>
      <w:r>
        <w:rPr>
          <w:color w:val="231F20"/>
          <w:spacing w:val="-18"/>
        </w:rPr>
        <w:t> </w:t>
      </w:r>
      <w:r>
        <w:rPr>
          <w:color w:val="231F20"/>
          <w:spacing w:val="-2"/>
        </w:rPr>
        <w:t>in</w:t>
      </w:r>
      <w:r>
        <w:rPr>
          <w:color w:val="231F20"/>
          <w:spacing w:val="-18"/>
        </w:rPr>
        <w:t> </w:t>
      </w:r>
      <w:r>
        <w:rPr>
          <w:color w:val="231F20"/>
          <w:spacing w:val="-2"/>
        </w:rPr>
        <w:t>the</w:t>
      </w:r>
      <w:r>
        <w:rPr>
          <w:color w:val="231F20"/>
          <w:spacing w:val="-18"/>
        </w:rPr>
        <w:t> </w:t>
      </w:r>
      <w:r>
        <w:rPr>
          <w:color w:val="231F20"/>
          <w:spacing w:val="-2"/>
        </w:rPr>
        <w:t>context</w:t>
      </w:r>
      <w:r>
        <w:rPr>
          <w:color w:val="231F20"/>
          <w:spacing w:val="-18"/>
        </w:rPr>
        <w:t> </w:t>
      </w:r>
      <w:r>
        <w:rPr>
          <w:color w:val="231F20"/>
          <w:spacing w:val="-2"/>
        </w:rPr>
        <w:t>of</w:t>
      </w:r>
      <w:r>
        <w:rPr>
          <w:color w:val="231F20"/>
          <w:spacing w:val="-18"/>
        </w:rPr>
        <w:t> </w:t>
      </w:r>
      <w:r>
        <w:rPr>
          <w:color w:val="231F20"/>
          <w:spacing w:val="-2"/>
        </w:rPr>
        <w:t>large- scale</w:t>
      </w:r>
      <w:r>
        <w:rPr>
          <w:color w:val="231F20"/>
          <w:spacing w:val="-16"/>
        </w:rPr>
        <w:t> </w:t>
      </w:r>
      <w:r>
        <w:rPr>
          <w:color w:val="231F20"/>
          <w:spacing w:val="-2"/>
        </w:rPr>
        <w:t>military</w:t>
      </w:r>
      <w:r>
        <w:rPr>
          <w:color w:val="231F20"/>
          <w:spacing w:val="-16"/>
        </w:rPr>
        <w:t> </w:t>
      </w:r>
      <w:r>
        <w:rPr>
          <w:color w:val="231F20"/>
          <w:spacing w:val="-2"/>
        </w:rPr>
        <w:t>actions,</w:t>
      </w:r>
      <w:r>
        <w:rPr>
          <w:color w:val="231F20"/>
          <w:spacing w:val="-16"/>
        </w:rPr>
        <w:t> </w:t>
      </w:r>
      <w:r>
        <w:rPr>
          <w:color w:val="231F20"/>
          <w:spacing w:val="-2"/>
        </w:rPr>
        <w:t>which</w:t>
      </w:r>
      <w:r>
        <w:rPr>
          <w:color w:val="231F20"/>
          <w:spacing w:val="-16"/>
        </w:rPr>
        <w:t> </w:t>
      </w:r>
      <w:r>
        <w:rPr>
          <w:color w:val="231F20"/>
          <w:spacing w:val="-2"/>
        </w:rPr>
        <w:t>impact</w:t>
      </w:r>
      <w:r>
        <w:rPr>
          <w:color w:val="231F20"/>
          <w:spacing w:val="-16"/>
        </w:rPr>
        <w:t> </w:t>
      </w:r>
      <w:r>
        <w:rPr>
          <w:color w:val="231F20"/>
          <w:spacing w:val="-2"/>
        </w:rPr>
        <w:t>all</w:t>
      </w:r>
      <w:r>
        <w:rPr>
          <w:color w:val="231F20"/>
          <w:spacing w:val="-16"/>
        </w:rPr>
        <w:t> </w:t>
      </w:r>
      <w:r>
        <w:rPr>
          <w:color w:val="231F20"/>
          <w:spacing w:val="-2"/>
        </w:rPr>
        <w:t>areas</w:t>
      </w:r>
      <w:r>
        <w:rPr>
          <w:color w:val="231F20"/>
          <w:spacing w:val="-16"/>
        </w:rPr>
        <w:t> </w:t>
      </w:r>
      <w:r>
        <w:rPr>
          <w:color w:val="231F20"/>
          <w:spacing w:val="-2"/>
        </w:rPr>
        <w:t>of</w:t>
      </w:r>
      <w:r>
        <w:rPr>
          <w:color w:val="231F20"/>
          <w:spacing w:val="-16"/>
        </w:rPr>
        <w:t> </w:t>
      </w:r>
      <w:r>
        <w:rPr>
          <w:color w:val="231F20"/>
          <w:spacing w:val="-2"/>
        </w:rPr>
        <w:t>life,</w:t>
      </w:r>
      <w:r>
        <w:rPr>
          <w:color w:val="231F20"/>
          <w:spacing w:val="-16"/>
        </w:rPr>
        <w:t> </w:t>
      </w:r>
      <w:r>
        <w:rPr>
          <w:color w:val="231F20"/>
          <w:spacing w:val="-2"/>
        </w:rPr>
        <w:t>including</w:t>
      </w:r>
      <w:r>
        <w:rPr>
          <w:color w:val="231F20"/>
          <w:spacing w:val="-16"/>
        </w:rPr>
        <w:t> </w:t>
      </w:r>
      <w:r>
        <w:rPr>
          <w:color w:val="231F20"/>
          <w:spacing w:val="-2"/>
        </w:rPr>
        <w:t>the</w:t>
      </w:r>
      <w:r>
        <w:rPr>
          <w:color w:val="231F20"/>
          <w:spacing w:val="-16"/>
        </w:rPr>
        <w:t> </w:t>
      </w:r>
      <w:r>
        <w:rPr>
          <w:color w:val="231F20"/>
          <w:spacing w:val="-2"/>
        </w:rPr>
        <w:t>mobility</w:t>
      </w:r>
      <w:r>
        <w:rPr>
          <w:color w:val="231F20"/>
          <w:spacing w:val="-16"/>
        </w:rPr>
        <w:t> </w:t>
      </w:r>
      <w:r>
        <w:rPr>
          <w:color w:val="231F20"/>
          <w:spacing w:val="-2"/>
        </w:rPr>
        <w:t>of</w:t>
      </w:r>
      <w:r>
        <w:rPr>
          <w:color w:val="231F20"/>
          <w:spacing w:val="-16"/>
        </w:rPr>
        <w:t> </w:t>
      </w:r>
      <w:r>
        <w:rPr>
          <w:color w:val="231F20"/>
          <w:spacing w:val="-2"/>
        </w:rPr>
        <w:t>the</w:t>
      </w:r>
      <w:r>
        <w:rPr>
          <w:color w:val="231F20"/>
          <w:spacing w:val="-16"/>
        </w:rPr>
        <w:t> </w:t>
      </w:r>
      <w:r>
        <w:rPr>
          <w:color w:val="231F20"/>
          <w:spacing w:val="-2"/>
        </w:rPr>
        <w:t>popu- lation.</w:t>
      </w:r>
      <w:r>
        <w:rPr>
          <w:color w:val="231F20"/>
          <w:spacing w:val="-18"/>
        </w:rPr>
        <w:t> </w:t>
      </w:r>
      <w:r>
        <w:rPr>
          <w:color w:val="231F20"/>
          <w:spacing w:val="-2"/>
        </w:rPr>
        <w:t>Those</w:t>
      </w:r>
      <w:r>
        <w:rPr>
          <w:color w:val="231F20"/>
          <w:spacing w:val="-18"/>
        </w:rPr>
        <w:t> </w:t>
      </w:r>
      <w:r>
        <w:rPr>
          <w:color w:val="231F20"/>
          <w:spacing w:val="-2"/>
        </w:rPr>
        <w:t>territories</w:t>
      </w:r>
      <w:r>
        <w:rPr>
          <w:color w:val="231F20"/>
          <w:spacing w:val="-18"/>
        </w:rPr>
        <w:t> </w:t>
      </w:r>
      <w:r>
        <w:rPr>
          <w:color w:val="231F20"/>
          <w:spacing w:val="-2"/>
        </w:rPr>
        <w:t>of</w:t>
      </w:r>
      <w:r>
        <w:rPr>
          <w:color w:val="231F20"/>
          <w:spacing w:val="-18"/>
        </w:rPr>
        <w:t> </w:t>
      </w:r>
      <w:r>
        <w:rPr>
          <w:color w:val="231F20"/>
          <w:spacing w:val="-2"/>
        </w:rPr>
        <w:t>Ukraine</w:t>
      </w:r>
      <w:r>
        <w:rPr>
          <w:color w:val="231F20"/>
          <w:spacing w:val="-18"/>
        </w:rPr>
        <w:t> </w:t>
      </w:r>
      <w:r>
        <w:rPr>
          <w:color w:val="231F20"/>
          <w:spacing w:val="-2"/>
        </w:rPr>
        <w:t>that</w:t>
      </w:r>
      <w:r>
        <w:rPr>
          <w:color w:val="231F20"/>
          <w:spacing w:val="-18"/>
        </w:rPr>
        <w:t> </w:t>
      </w:r>
      <w:r>
        <w:rPr>
          <w:color w:val="231F20"/>
          <w:spacing w:val="-2"/>
        </w:rPr>
        <w:t>are</w:t>
      </w:r>
      <w:r>
        <w:rPr>
          <w:color w:val="231F20"/>
          <w:spacing w:val="-18"/>
        </w:rPr>
        <w:t> </w:t>
      </w:r>
      <w:r>
        <w:rPr>
          <w:color w:val="231F20"/>
          <w:spacing w:val="-2"/>
        </w:rPr>
        <w:t>not</w:t>
      </w:r>
      <w:r>
        <w:rPr>
          <w:color w:val="231F20"/>
          <w:spacing w:val="-18"/>
        </w:rPr>
        <w:t> </w:t>
      </w:r>
      <w:r>
        <w:rPr>
          <w:color w:val="231F20"/>
          <w:spacing w:val="-2"/>
        </w:rPr>
        <w:t>in</w:t>
      </w:r>
      <w:r>
        <w:rPr>
          <w:color w:val="231F20"/>
          <w:spacing w:val="-18"/>
        </w:rPr>
        <w:t> </w:t>
      </w:r>
      <w:r>
        <w:rPr>
          <w:color w:val="231F20"/>
          <w:spacing w:val="-2"/>
        </w:rPr>
        <w:t>areas</w:t>
      </w:r>
      <w:r>
        <w:rPr>
          <w:color w:val="231F20"/>
          <w:spacing w:val="-18"/>
        </w:rPr>
        <w:t> </w:t>
      </w:r>
      <w:r>
        <w:rPr>
          <w:color w:val="231F20"/>
          <w:spacing w:val="-2"/>
        </w:rPr>
        <w:t>of</w:t>
      </w:r>
      <w:r>
        <w:rPr>
          <w:color w:val="231F20"/>
          <w:spacing w:val="-18"/>
        </w:rPr>
        <w:t> </w:t>
      </w:r>
      <w:r>
        <w:rPr>
          <w:color w:val="231F20"/>
          <w:spacing w:val="-2"/>
        </w:rPr>
        <w:t>active</w:t>
      </w:r>
      <w:r>
        <w:rPr>
          <w:color w:val="231F20"/>
          <w:spacing w:val="-18"/>
        </w:rPr>
        <w:t> </w:t>
      </w:r>
      <w:r>
        <w:rPr>
          <w:color w:val="231F20"/>
          <w:spacing w:val="-2"/>
        </w:rPr>
        <w:t>combat</w:t>
      </w:r>
      <w:r>
        <w:rPr>
          <w:color w:val="231F20"/>
          <w:spacing w:val="-18"/>
        </w:rPr>
        <w:t> </w:t>
      </w:r>
      <w:r>
        <w:rPr>
          <w:color w:val="231F20"/>
          <w:spacing w:val="-2"/>
        </w:rPr>
        <w:t>have</w:t>
      </w:r>
      <w:r>
        <w:rPr>
          <w:color w:val="231F20"/>
          <w:spacing w:val="-18"/>
        </w:rPr>
        <w:t> </w:t>
      </w:r>
      <w:r>
        <w:rPr>
          <w:color w:val="231F20"/>
          <w:spacing w:val="-2"/>
        </w:rPr>
        <w:t>become a</w:t>
      </w:r>
      <w:r>
        <w:rPr>
          <w:color w:val="231F20"/>
          <w:spacing w:val="-11"/>
        </w:rPr>
        <w:t> </w:t>
      </w:r>
      <w:r>
        <w:rPr>
          <w:color w:val="231F20"/>
          <w:spacing w:val="-2"/>
        </w:rPr>
        <w:t>refuge</w:t>
      </w:r>
      <w:r>
        <w:rPr>
          <w:color w:val="231F20"/>
          <w:spacing w:val="-11"/>
        </w:rPr>
        <w:t> </w:t>
      </w:r>
      <w:r>
        <w:rPr>
          <w:color w:val="231F20"/>
          <w:spacing w:val="-2"/>
        </w:rPr>
        <w:t>for</w:t>
      </w:r>
      <w:r>
        <w:rPr>
          <w:color w:val="231F20"/>
          <w:spacing w:val="-11"/>
        </w:rPr>
        <w:t> </w:t>
      </w:r>
      <w:r>
        <w:rPr>
          <w:color w:val="231F20"/>
          <w:spacing w:val="-2"/>
        </w:rPr>
        <w:t>a</w:t>
      </w:r>
      <w:r>
        <w:rPr>
          <w:color w:val="231F20"/>
          <w:spacing w:val="-11"/>
        </w:rPr>
        <w:t> </w:t>
      </w:r>
      <w:r>
        <w:rPr>
          <w:color w:val="231F20"/>
          <w:spacing w:val="-2"/>
        </w:rPr>
        <w:t>significant</w:t>
      </w:r>
      <w:r>
        <w:rPr>
          <w:color w:val="231F20"/>
          <w:spacing w:val="-11"/>
        </w:rPr>
        <w:t> </w:t>
      </w:r>
      <w:r>
        <w:rPr>
          <w:color w:val="231F20"/>
          <w:spacing w:val="-2"/>
        </w:rPr>
        <w:t>number</w:t>
      </w:r>
      <w:r>
        <w:rPr>
          <w:color w:val="231F20"/>
          <w:spacing w:val="-11"/>
        </w:rPr>
        <w:t> </w:t>
      </w:r>
      <w:r>
        <w:rPr>
          <w:color w:val="231F20"/>
          <w:spacing w:val="-2"/>
        </w:rPr>
        <w:t>of</w:t>
      </w:r>
      <w:r>
        <w:rPr>
          <w:color w:val="231F20"/>
          <w:spacing w:val="-11"/>
        </w:rPr>
        <w:t> </w:t>
      </w:r>
      <w:r>
        <w:rPr>
          <w:color w:val="231F20"/>
          <w:spacing w:val="-2"/>
        </w:rPr>
        <w:t>internally</w:t>
      </w:r>
      <w:r>
        <w:rPr>
          <w:color w:val="231F20"/>
          <w:spacing w:val="-11"/>
        </w:rPr>
        <w:t> </w:t>
      </w:r>
      <w:r>
        <w:rPr>
          <w:color w:val="231F20"/>
          <w:spacing w:val="-2"/>
        </w:rPr>
        <w:t>displaced</w:t>
      </w:r>
      <w:r>
        <w:rPr>
          <w:color w:val="231F20"/>
          <w:spacing w:val="-11"/>
        </w:rPr>
        <w:t> </w:t>
      </w:r>
      <w:r>
        <w:rPr>
          <w:color w:val="231F20"/>
          <w:spacing w:val="-2"/>
        </w:rPr>
        <w:t>persons,</w:t>
      </w:r>
      <w:r>
        <w:rPr>
          <w:color w:val="231F20"/>
          <w:spacing w:val="-11"/>
        </w:rPr>
        <w:t> </w:t>
      </w:r>
      <w:r>
        <w:rPr>
          <w:color w:val="231F20"/>
          <w:spacing w:val="-2"/>
        </w:rPr>
        <w:t>leading</w:t>
      </w:r>
      <w:r>
        <w:rPr>
          <w:color w:val="231F20"/>
          <w:spacing w:val="-11"/>
        </w:rPr>
        <w:t> </w:t>
      </w:r>
      <w:r>
        <w:rPr>
          <w:color w:val="231F20"/>
          <w:spacing w:val="-2"/>
        </w:rPr>
        <w:t>to</w:t>
      </w:r>
      <w:r>
        <w:rPr>
          <w:color w:val="231F20"/>
          <w:spacing w:val="-11"/>
        </w:rPr>
        <w:t> </w:t>
      </w:r>
      <w:r>
        <w:rPr>
          <w:color w:val="231F20"/>
          <w:spacing w:val="-2"/>
        </w:rPr>
        <w:t>increased pressure on the existing transport infrastructure. Concurrently, activating the volun- teer</w:t>
      </w:r>
      <w:r>
        <w:rPr>
          <w:color w:val="231F20"/>
          <w:spacing w:val="-27"/>
        </w:rPr>
        <w:t> </w:t>
      </w:r>
      <w:r>
        <w:rPr>
          <w:color w:val="231F20"/>
          <w:spacing w:val="-2"/>
        </w:rPr>
        <w:t>movement</w:t>
      </w:r>
      <w:r>
        <w:rPr>
          <w:color w:val="231F20"/>
          <w:spacing w:val="-27"/>
        </w:rPr>
        <w:t> </w:t>
      </w:r>
      <w:r>
        <w:rPr>
          <w:color w:val="231F20"/>
          <w:spacing w:val="-2"/>
        </w:rPr>
        <w:t>to</w:t>
      </w:r>
      <w:r>
        <w:rPr>
          <w:color w:val="231F20"/>
          <w:spacing w:val="-27"/>
        </w:rPr>
        <w:t> </w:t>
      </w:r>
      <w:r>
        <w:rPr>
          <w:color w:val="231F20"/>
          <w:spacing w:val="-2"/>
        </w:rPr>
        <w:t>assist</w:t>
      </w:r>
      <w:r>
        <w:rPr>
          <w:color w:val="231F20"/>
          <w:spacing w:val="-27"/>
        </w:rPr>
        <w:t> </w:t>
      </w:r>
      <w:r>
        <w:rPr>
          <w:color w:val="231F20"/>
          <w:spacing w:val="-2"/>
        </w:rPr>
        <w:t>the</w:t>
      </w:r>
      <w:r>
        <w:rPr>
          <w:color w:val="231F20"/>
          <w:spacing w:val="-27"/>
        </w:rPr>
        <w:t> </w:t>
      </w:r>
      <w:r>
        <w:rPr>
          <w:color w:val="231F20"/>
          <w:spacing w:val="-2"/>
        </w:rPr>
        <w:t>military,</w:t>
      </w:r>
      <w:r>
        <w:rPr>
          <w:color w:val="231F20"/>
          <w:spacing w:val="-27"/>
        </w:rPr>
        <w:t> </w:t>
      </w:r>
      <w:r>
        <w:rPr>
          <w:color w:val="231F20"/>
          <w:spacing w:val="-2"/>
        </w:rPr>
        <w:t>displaced</w:t>
      </w:r>
      <w:r>
        <w:rPr>
          <w:color w:val="231F20"/>
          <w:spacing w:val="-27"/>
        </w:rPr>
        <w:t> </w:t>
      </w:r>
      <w:r>
        <w:rPr>
          <w:color w:val="231F20"/>
          <w:spacing w:val="-2"/>
        </w:rPr>
        <w:t>individuals,</w:t>
      </w:r>
      <w:r>
        <w:rPr>
          <w:color w:val="231F20"/>
          <w:spacing w:val="-27"/>
        </w:rPr>
        <w:t> </w:t>
      </w:r>
      <w:r>
        <w:rPr>
          <w:color w:val="231F20"/>
          <w:spacing w:val="-2"/>
        </w:rPr>
        <w:t>and</w:t>
      </w:r>
      <w:r>
        <w:rPr>
          <w:color w:val="231F20"/>
          <w:spacing w:val="-27"/>
        </w:rPr>
        <w:t> </w:t>
      </w:r>
      <w:r>
        <w:rPr>
          <w:color w:val="231F20"/>
          <w:spacing w:val="-2"/>
        </w:rPr>
        <w:t>the</w:t>
      </w:r>
      <w:r>
        <w:rPr>
          <w:color w:val="231F20"/>
          <w:spacing w:val="-27"/>
        </w:rPr>
        <w:t> </w:t>
      </w:r>
      <w:r>
        <w:rPr>
          <w:color w:val="231F20"/>
          <w:spacing w:val="-2"/>
        </w:rPr>
        <w:t>civilian</w:t>
      </w:r>
      <w:r>
        <w:rPr>
          <w:color w:val="231F20"/>
          <w:spacing w:val="-27"/>
        </w:rPr>
        <w:t> </w:t>
      </w:r>
      <w:r>
        <w:rPr>
          <w:color w:val="231F20"/>
          <w:spacing w:val="-2"/>
        </w:rPr>
        <w:t>population</w:t>
      </w:r>
      <w:r>
        <w:rPr>
          <w:color w:val="231F20"/>
          <w:spacing w:val="-27"/>
        </w:rPr>
        <w:t> </w:t>
      </w:r>
      <w:r>
        <w:rPr>
          <w:color w:val="231F20"/>
          <w:spacing w:val="-2"/>
        </w:rPr>
        <w:t>is creating</w:t>
      </w:r>
      <w:r>
        <w:rPr>
          <w:color w:val="231F20"/>
          <w:spacing w:val="-21"/>
        </w:rPr>
        <w:t> </w:t>
      </w:r>
      <w:r>
        <w:rPr>
          <w:color w:val="231F20"/>
          <w:spacing w:val="-2"/>
        </w:rPr>
        <w:t>new</w:t>
      </w:r>
      <w:r>
        <w:rPr>
          <w:color w:val="231F20"/>
          <w:spacing w:val="-21"/>
        </w:rPr>
        <w:t> </w:t>
      </w:r>
      <w:r>
        <w:rPr>
          <w:color w:val="231F20"/>
          <w:spacing w:val="-2"/>
        </w:rPr>
        <w:t>mobility</w:t>
      </w:r>
      <w:r>
        <w:rPr>
          <w:color w:val="231F20"/>
          <w:spacing w:val="-21"/>
        </w:rPr>
        <w:t> </w:t>
      </w:r>
      <w:r>
        <w:rPr>
          <w:color w:val="231F20"/>
          <w:spacing w:val="-2"/>
        </w:rPr>
        <w:t>needs.</w:t>
      </w:r>
      <w:r>
        <w:rPr>
          <w:color w:val="231F20"/>
          <w:spacing w:val="-21"/>
        </w:rPr>
        <w:t> </w:t>
      </w:r>
      <w:r>
        <w:rPr>
          <w:color w:val="231F20"/>
          <w:spacing w:val="-2"/>
        </w:rPr>
        <w:t>Under</w:t>
      </w:r>
      <w:r>
        <w:rPr>
          <w:color w:val="231F20"/>
          <w:spacing w:val="-21"/>
        </w:rPr>
        <w:t> </w:t>
      </w:r>
      <w:r>
        <w:rPr>
          <w:color w:val="231F20"/>
          <w:spacing w:val="-2"/>
        </w:rPr>
        <w:t>such</w:t>
      </w:r>
      <w:r>
        <w:rPr>
          <w:color w:val="231F20"/>
          <w:spacing w:val="-21"/>
        </w:rPr>
        <w:t> </w:t>
      </w:r>
      <w:r>
        <w:rPr>
          <w:color w:val="231F20"/>
          <w:spacing w:val="-2"/>
        </w:rPr>
        <w:t>conditions,</w:t>
      </w:r>
      <w:r>
        <w:rPr>
          <w:color w:val="231F20"/>
          <w:spacing w:val="-21"/>
        </w:rPr>
        <w:t> </w:t>
      </w:r>
      <w:r>
        <w:rPr>
          <w:color w:val="231F20"/>
          <w:spacing w:val="-2"/>
        </w:rPr>
        <w:t>the</w:t>
      </w:r>
      <w:r>
        <w:rPr>
          <w:color w:val="231F20"/>
          <w:spacing w:val="-21"/>
        </w:rPr>
        <w:t> </w:t>
      </w:r>
      <w:r>
        <w:rPr>
          <w:color w:val="231F20"/>
          <w:spacing w:val="-2"/>
        </w:rPr>
        <w:t>car-sharing</w:t>
      </w:r>
      <w:r>
        <w:rPr>
          <w:color w:val="231F20"/>
          <w:spacing w:val="-21"/>
        </w:rPr>
        <w:t> </w:t>
      </w:r>
      <w:r>
        <w:rPr>
          <w:color w:val="231F20"/>
          <w:spacing w:val="-2"/>
        </w:rPr>
        <w:t>concept</w:t>
      </w:r>
      <w:r>
        <w:rPr>
          <w:color w:val="231F20"/>
          <w:spacing w:val="-21"/>
        </w:rPr>
        <w:t> </w:t>
      </w:r>
      <w:r>
        <w:rPr>
          <w:color w:val="231F20"/>
          <w:spacing w:val="-2"/>
        </w:rPr>
        <w:t>may</w:t>
      </w:r>
      <w:r>
        <w:rPr>
          <w:color w:val="231F20"/>
          <w:spacing w:val="-21"/>
        </w:rPr>
        <w:t> </w:t>
      </w:r>
      <w:r>
        <w:rPr>
          <w:color w:val="231F20"/>
          <w:spacing w:val="-2"/>
        </w:rPr>
        <w:t>hold particular</w:t>
      </w:r>
      <w:r>
        <w:rPr>
          <w:color w:val="231F20"/>
          <w:spacing w:val="-8"/>
        </w:rPr>
        <w:t> </w:t>
      </w:r>
      <w:r>
        <w:rPr>
          <w:color w:val="231F20"/>
          <w:spacing w:val="-2"/>
        </w:rPr>
        <w:t>significance,</w:t>
      </w:r>
      <w:r>
        <w:rPr>
          <w:color w:val="231F20"/>
          <w:spacing w:val="-8"/>
        </w:rPr>
        <w:t> </w:t>
      </w:r>
      <w:r>
        <w:rPr>
          <w:color w:val="231F20"/>
          <w:spacing w:val="-2"/>
        </w:rPr>
        <w:t>providing</w:t>
      </w:r>
      <w:r>
        <w:rPr>
          <w:color w:val="231F20"/>
          <w:spacing w:val="-8"/>
        </w:rPr>
        <w:t> </w:t>
      </w:r>
      <w:r>
        <w:rPr>
          <w:color w:val="231F20"/>
          <w:spacing w:val="-2"/>
        </w:rPr>
        <w:t>a</w:t>
      </w:r>
      <w:r>
        <w:rPr>
          <w:color w:val="231F20"/>
          <w:spacing w:val="-8"/>
        </w:rPr>
        <w:t> </w:t>
      </w:r>
      <w:r>
        <w:rPr>
          <w:color w:val="231F20"/>
          <w:spacing w:val="-2"/>
        </w:rPr>
        <w:t>flexible</w:t>
      </w:r>
      <w:r>
        <w:rPr>
          <w:color w:val="231F20"/>
          <w:spacing w:val="-8"/>
        </w:rPr>
        <w:t> </w:t>
      </w:r>
      <w:r>
        <w:rPr>
          <w:color w:val="231F20"/>
          <w:spacing w:val="-2"/>
        </w:rPr>
        <w:t>and</w:t>
      </w:r>
      <w:r>
        <w:rPr>
          <w:color w:val="231F20"/>
          <w:spacing w:val="-8"/>
        </w:rPr>
        <w:t> </w:t>
      </w:r>
      <w:r>
        <w:rPr>
          <w:color w:val="231F20"/>
          <w:spacing w:val="-2"/>
        </w:rPr>
        <w:t>accessible</w:t>
      </w:r>
      <w:r>
        <w:rPr>
          <w:color w:val="231F20"/>
          <w:spacing w:val="-8"/>
        </w:rPr>
        <w:t> </w:t>
      </w:r>
      <w:r>
        <w:rPr>
          <w:color w:val="231F20"/>
          <w:spacing w:val="-2"/>
        </w:rPr>
        <w:t>solution</w:t>
      </w:r>
      <w:r>
        <w:rPr>
          <w:color w:val="231F20"/>
          <w:spacing w:val="-8"/>
        </w:rPr>
        <w:t> </w:t>
      </w:r>
      <w:r>
        <w:rPr>
          <w:color w:val="231F20"/>
          <w:spacing w:val="-2"/>
        </w:rPr>
        <w:t>for</w:t>
      </w:r>
      <w:r>
        <w:rPr>
          <w:color w:val="231F20"/>
          <w:spacing w:val="-8"/>
        </w:rPr>
        <w:t> </w:t>
      </w:r>
      <w:r>
        <w:rPr>
          <w:color w:val="231F20"/>
          <w:spacing w:val="-2"/>
        </w:rPr>
        <w:t>the</w:t>
      </w:r>
      <w:r>
        <w:rPr>
          <w:color w:val="231F20"/>
          <w:spacing w:val="-8"/>
        </w:rPr>
        <w:t> </w:t>
      </w:r>
      <w:r>
        <w:rPr>
          <w:color w:val="231F20"/>
          <w:spacing w:val="-2"/>
        </w:rPr>
        <w:t>transporta- tion</w:t>
      </w:r>
      <w:r>
        <w:rPr>
          <w:color w:val="231F20"/>
          <w:spacing w:val="-10"/>
        </w:rPr>
        <w:t> </w:t>
      </w:r>
      <w:r>
        <w:rPr>
          <w:color w:val="231F20"/>
          <w:spacing w:val="-2"/>
        </w:rPr>
        <w:t>of</w:t>
      </w:r>
      <w:r>
        <w:rPr>
          <w:color w:val="231F20"/>
          <w:spacing w:val="-10"/>
        </w:rPr>
        <w:t> </w:t>
      </w:r>
      <w:r>
        <w:rPr>
          <w:color w:val="231F20"/>
          <w:spacing w:val="-2"/>
        </w:rPr>
        <w:t>residents</w:t>
      </w:r>
      <w:r>
        <w:rPr>
          <w:color w:val="231F20"/>
          <w:spacing w:val="-10"/>
        </w:rPr>
        <w:t> </w:t>
      </w:r>
      <w:r>
        <w:rPr>
          <w:color w:val="231F20"/>
          <w:spacing w:val="-2"/>
        </w:rPr>
        <w:t>and</w:t>
      </w:r>
      <w:r>
        <w:rPr>
          <w:color w:val="231F20"/>
          <w:spacing w:val="-10"/>
        </w:rPr>
        <w:t> </w:t>
      </w:r>
      <w:r>
        <w:rPr>
          <w:color w:val="231F20"/>
          <w:spacing w:val="-2"/>
        </w:rPr>
        <w:t>internally</w:t>
      </w:r>
      <w:r>
        <w:rPr>
          <w:color w:val="231F20"/>
          <w:spacing w:val="-10"/>
        </w:rPr>
        <w:t> </w:t>
      </w:r>
      <w:r>
        <w:rPr>
          <w:color w:val="231F20"/>
          <w:spacing w:val="-2"/>
        </w:rPr>
        <w:t>displaced</w:t>
      </w:r>
      <w:r>
        <w:rPr>
          <w:color w:val="231F20"/>
          <w:spacing w:val="-10"/>
        </w:rPr>
        <w:t> </w:t>
      </w:r>
      <w:r>
        <w:rPr>
          <w:color w:val="231F20"/>
          <w:spacing w:val="-2"/>
        </w:rPr>
        <w:t>persons</w:t>
      </w:r>
      <w:r>
        <w:rPr>
          <w:color w:val="231F20"/>
          <w:spacing w:val="-10"/>
        </w:rPr>
        <w:t> </w:t>
      </w:r>
      <w:r>
        <w:rPr>
          <w:color w:val="231F20"/>
          <w:spacing w:val="-2"/>
        </w:rPr>
        <w:t>and</w:t>
      </w:r>
      <w:r>
        <w:rPr>
          <w:color w:val="231F20"/>
          <w:spacing w:val="-10"/>
        </w:rPr>
        <w:t> </w:t>
      </w:r>
      <w:r>
        <w:rPr>
          <w:color w:val="231F20"/>
          <w:spacing w:val="-2"/>
        </w:rPr>
        <w:t>meeting</w:t>
      </w:r>
      <w:r>
        <w:rPr>
          <w:color w:val="231F20"/>
          <w:spacing w:val="-10"/>
        </w:rPr>
        <w:t> </w:t>
      </w:r>
      <w:r>
        <w:rPr>
          <w:color w:val="231F20"/>
          <w:spacing w:val="-2"/>
        </w:rPr>
        <w:t>the</w:t>
      </w:r>
      <w:r>
        <w:rPr>
          <w:color w:val="231F20"/>
          <w:spacing w:val="-10"/>
        </w:rPr>
        <w:t> </w:t>
      </w:r>
      <w:r>
        <w:rPr>
          <w:color w:val="231F20"/>
          <w:spacing w:val="-2"/>
        </w:rPr>
        <w:t>transport</w:t>
      </w:r>
      <w:r>
        <w:rPr>
          <w:color w:val="231F20"/>
          <w:spacing w:val="-10"/>
        </w:rPr>
        <w:t> </w:t>
      </w:r>
      <w:r>
        <w:rPr>
          <w:color w:val="231F20"/>
          <w:spacing w:val="-2"/>
        </w:rPr>
        <w:t>needs</w:t>
      </w:r>
      <w:r>
        <w:rPr>
          <w:color w:val="231F20"/>
          <w:spacing w:val="-10"/>
        </w:rPr>
        <w:t> </w:t>
      </w:r>
      <w:r>
        <w:rPr>
          <w:color w:val="231F20"/>
          <w:spacing w:val="-2"/>
        </w:rPr>
        <w:t>of volunteer</w:t>
      </w:r>
      <w:r>
        <w:rPr>
          <w:color w:val="231F20"/>
          <w:spacing w:val="-25"/>
        </w:rPr>
        <w:t> </w:t>
      </w:r>
      <w:r>
        <w:rPr>
          <w:color w:val="231F20"/>
          <w:spacing w:val="-2"/>
        </w:rPr>
        <w:t>initiatives.</w:t>
      </w:r>
      <w:r>
        <w:rPr>
          <w:color w:val="231F20"/>
          <w:spacing w:val="-25"/>
        </w:rPr>
        <w:t> </w:t>
      </w:r>
      <w:r>
        <w:rPr>
          <w:color w:val="231F20"/>
          <w:spacing w:val="-2"/>
        </w:rPr>
        <w:t>However,</w:t>
      </w:r>
      <w:r>
        <w:rPr>
          <w:color w:val="231F20"/>
          <w:spacing w:val="-25"/>
        </w:rPr>
        <w:t> </w:t>
      </w:r>
      <w:r>
        <w:rPr>
          <w:color w:val="231F20"/>
          <w:spacing w:val="-2"/>
        </w:rPr>
        <w:t>there</w:t>
      </w:r>
      <w:r>
        <w:rPr>
          <w:color w:val="231F20"/>
          <w:spacing w:val="-25"/>
        </w:rPr>
        <w:t> </w:t>
      </w:r>
      <w:r>
        <w:rPr>
          <w:color w:val="231F20"/>
          <w:spacing w:val="-2"/>
        </w:rPr>
        <w:t>are</w:t>
      </w:r>
      <w:r>
        <w:rPr>
          <w:color w:val="231F20"/>
          <w:spacing w:val="-25"/>
        </w:rPr>
        <w:t> </w:t>
      </w:r>
      <w:r>
        <w:rPr>
          <w:color w:val="231F20"/>
          <w:spacing w:val="-2"/>
        </w:rPr>
        <w:t>significant</w:t>
      </w:r>
      <w:r>
        <w:rPr>
          <w:color w:val="231F20"/>
          <w:spacing w:val="-25"/>
        </w:rPr>
        <w:t> </w:t>
      </w:r>
      <w:r>
        <w:rPr>
          <w:color w:val="231F20"/>
          <w:spacing w:val="-2"/>
        </w:rPr>
        <w:t>security,</w:t>
      </w:r>
      <w:r>
        <w:rPr>
          <w:color w:val="231F20"/>
          <w:spacing w:val="-25"/>
        </w:rPr>
        <w:t> </w:t>
      </w:r>
      <w:r>
        <w:rPr>
          <w:color w:val="231F20"/>
          <w:spacing w:val="-2"/>
        </w:rPr>
        <w:t>economic</w:t>
      </w:r>
      <w:r>
        <w:rPr>
          <w:color w:val="231F20"/>
          <w:spacing w:val="-25"/>
        </w:rPr>
        <w:t> </w:t>
      </w:r>
      <w:r>
        <w:rPr>
          <w:color w:val="231F20"/>
          <w:spacing w:val="-2"/>
        </w:rPr>
        <w:t>stability,</w:t>
      </w:r>
      <w:r>
        <w:rPr>
          <w:color w:val="231F20"/>
          <w:spacing w:val="-25"/>
        </w:rPr>
        <w:t> </w:t>
      </w:r>
      <w:r>
        <w:rPr>
          <w:color w:val="231F20"/>
          <w:spacing w:val="-2"/>
        </w:rPr>
        <w:t>and</w:t>
      </w:r>
      <w:r>
        <w:rPr>
          <w:color w:val="231F20"/>
          <w:spacing w:val="-25"/>
        </w:rPr>
        <w:t> </w:t>
      </w:r>
      <w:r>
        <w:rPr>
          <w:color w:val="231F20"/>
          <w:spacing w:val="-2"/>
        </w:rPr>
        <w:t>lo- gistics</w:t>
      </w:r>
      <w:r>
        <w:rPr>
          <w:color w:val="231F20"/>
          <w:spacing w:val="-19"/>
        </w:rPr>
        <w:t> </w:t>
      </w:r>
      <w:r>
        <w:rPr>
          <w:color w:val="231F20"/>
          <w:spacing w:val="-2"/>
        </w:rPr>
        <w:t>challenges.</w:t>
      </w:r>
      <w:r>
        <w:rPr>
          <w:color w:val="231F20"/>
          <w:spacing w:val="-19"/>
        </w:rPr>
        <w:t> </w:t>
      </w:r>
      <w:r>
        <w:rPr>
          <w:color w:val="231F20"/>
          <w:spacing w:val="-2"/>
        </w:rPr>
        <w:t>Considering</w:t>
      </w:r>
      <w:r>
        <w:rPr>
          <w:color w:val="231F20"/>
          <w:spacing w:val="-19"/>
        </w:rPr>
        <w:t> </w:t>
      </w:r>
      <w:r>
        <w:rPr>
          <w:color w:val="231F20"/>
          <w:spacing w:val="-2"/>
        </w:rPr>
        <w:t>these</w:t>
      </w:r>
      <w:r>
        <w:rPr>
          <w:color w:val="231F20"/>
          <w:spacing w:val="-19"/>
        </w:rPr>
        <w:t> </w:t>
      </w:r>
      <w:r>
        <w:rPr>
          <w:color w:val="231F20"/>
          <w:spacing w:val="-2"/>
        </w:rPr>
        <w:t>specific</w:t>
      </w:r>
      <w:r>
        <w:rPr>
          <w:color w:val="231F20"/>
          <w:spacing w:val="-19"/>
        </w:rPr>
        <w:t> </w:t>
      </w:r>
      <w:r>
        <w:rPr>
          <w:color w:val="231F20"/>
          <w:spacing w:val="-2"/>
        </w:rPr>
        <w:t>features,</w:t>
      </w:r>
      <w:r>
        <w:rPr>
          <w:color w:val="231F20"/>
          <w:spacing w:val="-19"/>
        </w:rPr>
        <w:t> </w:t>
      </w:r>
      <w:r>
        <w:rPr>
          <w:color w:val="231F20"/>
          <w:spacing w:val="-2"/>
        </w:rPr>
        <w:t>namely</w:t>
      </w:r>
      <w:r>
        <w:rPr>
          <w:color w:val="231F20"/>
          <w:spacing w:val="-19"/>
        </w:rPr>
        <w:t> </w:t>
      </w:r>
      <w:r>
        <w:rPr>
          <w:color w:val="231F20"/>
          <w:spacing w:val="-2"/>
        </w:rPr>
        <w:t>the</w:t>
      </w:r>
      <w:r>
        <w:rPr>
          <w:color w:val="231F20"/>
          <w:spacing w:val="-19"/>
        </w:rPr>
        <w:t> </w:t>
      </w:r>
      <w:r>
        <w:rPr>
          <w:color w:val="231F20"/>
          <w:spacing w:val="-2"/>
        </w:rPr>
        <w:t>impact</w:t>
      </w:r>
      <w:r>
        <w:rPr>
          <w:color w:val="231F20"/>
          <w:spacing w:val="-19"/>
        </w:rPr>
        <w:t> </w:t>
      </w:r>
      <w:r>
        <w:rPr>
          <w:color w:val="231F20"/>
          <w:spacing w:val="-2"/>
        </w:rPr>
        <w:t>of</w:t>
      </w:r>
      <w:r>
        <w:rPr>
          <w:color w:val="231F20"/>
          <w:spacing w:val="-19"/>
        </w:rPr>
        <w:t> </w:t>
      </w:r>
      <w:r>
        <w:rPr>
          <w:color w:val="231F20"/>
          <w:spacing w:val="-2"/>
        </w:rPr>
        <w:t>migration processes,</w:t>
      </w:r>
      <w:r>
        <w:rPr>
          <w:color w:val="231F20"/>
          <w:spacing w:val="-13"/>
        </w:rPr>
        <w:t> </w:t>
      </w:r>
      <w:r>
        <w:rPr>
          <w:color w:val="231F20"/>
          <w:spacing w:val="-2"/>
        </w:rPr>
        <w:t>volunteer</w:t>
      </w:r>
      <w:r>
        <w:rPr>
          <w:color w:val="231F20"/>
          <w:spacing w:val="-13"/>
        </w:rPr>
        <w:t> </w:t>
      </w:r>
      <w:r>
        <w:rPr>
          <w:color w:val="231F20"/>
          <w:spacing w:val="-2"/>
        </w:rPr>
        <w:t>activities,</w:t>
      </w:r>
      <w:r>
        <w:rPr>
          <w:color w:val="231F20"/>
          <w:spacing w:val="-13"/>
        </w:rPr>
        <w:t> </w:t>
      </w:r>
      <w:r>
        <w:rPr>
          <w:color w:val="231F20"/>
          <w:spacing w:val="-2"/>
        </w:rPr>
        <w:t>and</w:t>
      </w:r>
      <w:r>
        <w:rPr>
          <w:color w:val="231F20"/>
          <w:spacing w:val="-13"/>
        </w:rPr>
        <w:t> </w:t>
      </w:r>
      <w:r>
        <w:rPr>
          <w:color w:val="231F20"/>
          <w:spacing w:val="-2"/>
        </w:rPr>
        <w:t>general</w:t>
      </w:r>
      <w:r>
        <w:rPr>
          <w:color w:val="231F20"/>
          <w:spacing w:val="-13"/>
        </w:rPr>
        <w:t> </w:t>
      </w:r>
      <w:r>
        <w:rPr>
          <w:color w:val="231F20"/>
          <w:spacing w:val="-2"/>
        </w:rPr>
        <w:t>instability,</w:t>
      </w:r>
      <w:r>
        <w:rPr>
          <w:color w:val="231F20"/>
          <w:spacing w:val="-13"/>
        </w:rPr>
        <w:t> </w:t>
      </w:r>
      <w:r>
        <w:rPr>
          <w:color w:val="231F20"/>
          <w:spacing w:val="-2"/>
        </w:rPr>
        <w:t>it</w:t>
      </w:r>
      <w:r>
        <w:rPr>
          <w:color w:val="231F20"/>
          <w:spacing w:val="-13"/>
        </w:rPr>
        <w:t> </w:t>
      </w:r>
      <w:r>
        <w:rPr>
          <w:color w:val="231F20"/>
          <w:spacing w:val="-2"/>
        </w:rPr>
        <w:t>is</w:t>
      </w:r>
      <w:r>
        <w:rPr>
          <w:color w:val="231F20"/>
          <w:spacing w:val="-13"/>
        </w:rPr>
        <w:t> </w:t>
      </w:r>
      <w:r>
        <w:rPr>
          <w:color w:val="231F20"/>
          <w:spacing w:val="-2"/>
        </w:rPr>
        <w:t>possible</w:t>
      </w:r>
      <w:r>
        <w:rPr>
          <w:color w:val="231F20"/>
          <w:spacing w:val="-13"/>
        </w:rPr>
        <w:t> </w:t>
      </w:r>
      <w:r>
        <w:rPr>
          <w:color w:val="231F20"/>
          <w:spacing w:val="-2"/>
        </w:rPr>
        <w:t>to</w:t>
      </w:r>
      <w:r>
        <w:rPr>
          <w:color w:val="231F20"/>
          <w:spacing w:val="-13"/>
        </w:rPr>
        <w:t> </w:t>
      </w:r>
      <w:r>
        <w:rPr>
          <w:color w:val="231F20"/>
          <w:spacing w:val="-2"/>
        </w:rPr>
        <w:t>choose</w:t>
      </w:r>
      <w:r>
        <w:rPr>
          <w:color w:val="231F20"/>
          <w:spacing w:val="-13"/>
        </w:rPr>
        <w:t> </w:t>
      </w:r>
      <w:r>
        <w:rPr>
          <w:color w:val="231F20"/>
          <w:spacing w:val="-2"/>
        </w:rPr>
        <w:t>the</w:t>
      </w:r>
      <w:r>
        <w:rPr>
          <w:color w:val="231F20"/>
          <w:spacing w:val="-13"/>
        </w:rPr>
        <w:t> </w:t>
      </w:r>
      <w:r>
        <w:rPr>
          <w:color w:val="231F20"/>
          <w:spacing w:val="-2"/>
        </w:rPr>
        <w:t>set- tlement</w:t>
      </w:r>
      <w:r>
        <w:rPr>
          <w:color w:val="231F20"/>
          <w:spacing w:val="-20"/>
        </w:rPr>
        <w:t> </w:t>
      </w:r>
      <w:r>
        <w:rPr>
          <w:color w:val="231F20"/>
          <w:spacing w:val="-2"/>
        </w:rPr>
        <w:t>of</w:t>
      </w:r>
      <w:r>
        <w:rPr>
          <w:color w:val="231F20"/>
          <w:spacing w:val="-20"/>
        </w:rPr>
        <w:t> </w:t>
      </w:r>
      <w:r>
        <w:rPr>
          <w:color w:val="231F20"/>
          <w:spacing w:val="-2"/>
        </w:rPr>
        <w:t>Adzhamka</w:t>
      </w:r>
      <w:r>
        <w:rPr>
          <w:color w:val="231F20"/>
          <w:spacing w:val="-20"/>
        </w:rPr>
        <w:t> </w:t>
      </w:r>
      <w:r>
        <w:rPr>
          <w:color w:val="231F20"/>
          <w:spacing w:val="-2"/>
        </w:rPr>
        <w:t>in</w:t>
      </w:r>
      <w:r>
        <w:rPr>
          <w:color w:val="231F20"/>
          <w:spacing w:val="-20"/>
        </w:rPr>
        <w:t> </w:t>
      </w:r>
      <w:r>
        <w:rPr>
          <w:color w:val="231F20"/>
          <w:spacing w:val="-2"/>
        </w:rPr>
        <w:t>the</w:t>
      </w:r>
      <w:r>
        <w:rPr>
          <w:color w:val="231F20"/>
          <w:spacing w:val="-20"/>
        </w:rPr>
        <w:t> </w:t>
      </w:r>
      <w:r>
        <w:rPr>
          <w:color w:val="231F20"/>
          <w:spacing w:val="-2"/>
        </w:rPr>
        <w:t>Kirovohrad</w:t>
      </w:r>
      <w:r>
        <w:rPr>
          <w:color w:val="231F20"/>
          <w:spacing w:val="-20"/>
        </w:rPr>
        <w:t> </w:t>
      </w:r>
      <w:r>
        <w:rPr>
          <w:color w:val="231F20"/>
          <w:spacing w:val="-2"/>
        </w:rPr>
        <w:t>region</w:t>
      </w:r>
      <w:r>
        <w:rPr>
          <w:color w:val="231F20"/>
          <w:spacing w:val="-20"/>
        </w:rPr>
        <w:t> </w:t>
      </w:r>
      <w:r>
        <w:rPr>
          <w:color w:val="231F20"/>
          <w:spacing w:val="-2"/>
        </w:rPr>
        <w:t>for</w:t>
      </w:r>
      <w:r>
        <w:rPr>
          <w:color w:val="231F20"/>
          <w:spacing w:val="-20"/>
        </w:rPr>
        <w:t> </w:t>
      </w:r>
      <w:r>
        <w:rPr>
          <w:color w:val="231F20"/>
          <w:spacing w:val="-2"/>
        </w:rPr>
        <w:t>analysis.</w:t>
      </w:r>
      <w:r>
        <w:rPr>
          <w:color w:val="231F20"/>
          <w:spacing w:val="-20"/>
        </w:rPr>
        <w:t> </w:t>
      </w:r>
      <w:r>
        <w:rPr>
          <w:color w:val="231F20"/>
          <w:spacing w:val="-2"/>
        </w:rPr>
        <w:t>The</w:t>
      </w:r>
      <w:r>
        <w:rPr>
          <w:color w:val="231F20"/>
          <w:spacing w:val="-20"/>
        </w:rPr>
        <w:t> </w:t>
      </w:r>
      <w:r>
        <w:rPr>
          <w:color w:val="231F20"/>
          <w:spacing w:val="-2"/>
        </w:rPr>
        <w:t>research</w:t>
      </w:r>
      <w:r>
        <w:rPr>
          <w:color w:val="231F20"/>
          <w:spacing w:val="-20"/>
        </w:rPr>
        <w:t> </w:t>
      </w:r>
      <w:r>
        <w:rPr>
          <w:color w:val="231F20"/>
          <w:spacing w:val="-2"/>
        </w:rPr>
        <w:t>in</w:t>
      </w:r>
      <w:r>
        <w:rPr>
          <w:color w:val="231F20"/>
          <w:spacing w:val="-20"/>
        </w:rPr>
        <w:t> </w:t>
      </w:r>
      <w:r>
        <w:rPr>
          <w:color w:val="231F20"/>
          <w:spacing w:val="-2"/>
        </w:rPr>
        <w:t>this</w:t>
      </w:r>
      <w:r>
        <w:rPr>
          <w:color w:val="231F20"/>
          <w:spacing w:val="-20"/>
        </w:rPr>
        <w:t> </w:t>
      </w:r>
      <w:r>
        <w:rPr>
          <w:color w:val="231F20"/>
          <w:spacing w:val="-2"/>
        </w:rPr>
        <w:t>locality may</w:t>
      </w:r>
      <w:r>
        <w:rPr>
          <w:color w:val="231F20"/>
          <w:spacing w:val="-8"/>
        </w:rPr>
        <w:t> </w:t>
      </w:r>
      <w:r>
        <w:rPr>
          <w:color w:val="231F20"/>
          <w:spacing w:val="-2"/>
        </w:rPr>
        <w:t>reveal</w:t>
      </w:r>
      <w:r>
        <w:rPr>
          <w:color w:val="231F20"/>
          <w:spacing w:val="-8"/>
        </w:rPr>
        <w:t> </w:t>
      </w:r>
      <w:r>
        <w:rPr>
          <w:color w:val="231F20"/>
          <w:spacing w:val="-2"/>
        </w:rPr>
        <w:t>specific</w:t>
      </w:r>
      <w:r>
        <w:rPr>
          <w:color w:val="231F20"/>
          <w:spacing w:val="-8"/>
        </w:rPr>
        <w:t> </w:t>
      </w:r>
      <w:r>
        <w:rPr>
          <w:color w:val="231F20"/>
          <w:spacing w:val="-2"/>
        </w:rPr>
        <w:t>needs</w:t>
      </w:r>
      <w:r>
        <w:rPr>
          <w:color w:val="231F20"/>
          <w:spacing w:val="-8"/>
        </w:rPr>
        <w:t> </w:t>
      </w:r>
      <w:r>
        <w:rPr>
          <w:color w:val="231F20"/>
          <w:spacing w:val="-2"/>
        </w:rPr>
        <w:t>and</w:t>
      </w:r>
      <w:r>
        <w:rPr>
          <w:color w:val="231F20"/>
          <w:spacing w:val="-8"/>
        </w:rPr>
        <w:t> </w:t>
      </w:r>
      <w:r>
        <w:rPr>
          <w:color w:val="231F20"/>
          <w:spacing w:val="-2"/>
        </w:rPr>
        <w:t>potential</w:t>
      </w:r>
      <w:r>
        <w:rPr>
          <w:color w:val="231F20"/>
          <w:spacing w:val="-8"/>
        </w:rPr>
        <w:t> </w:t>
      </w:r>
      <w:r>
        <w:rPr>
          <w:color w:val="231F20"/>
          <w:spacing w:val="-2"/>
        </w:rPr>
        <w:t>for</w:t>
      </w:r>
      <w:r>
        <w:rPr>
          <w:color w:val="231F20"/>
          <w:spacing w:val="-8"/>
        </w:rPr>
        <w:t> </w:t>
      </w:r>
      <w:r>
        <w:rPr>
          <w:color w:val="231F20"/>
          <w:spacing w:val="-2"/>
        </w:rPr>
        <w:t>implementing</w:t>
      </w:r>
      <w:r>
        <w:rPr>
          <w:color w:val="231F20"/>
          <w:spacing w:val="-8"/>
        </w:rPr>
        <w:t> </w:t>
      </w:r>
      <w:r>
        <w:rPr>
          <w:color w:val="231F20"/>
          <w:spacing w:val="-2"/>
        </w:rPr>
        <w:t>shared</w:t>
      </w:r>
      <w:r>
        <w:rPr>
          <w:color w:val="231F20"/>
          <w:spacing w:val="-8"/>
        </w:rPr>
        <w:t> </w:t>
      </w:r>
      <w:r>
        <w:rPr>
          <w:color w:val="231F20"/>
          <w:spacing w:val="-2"/>
        </w:rPr>
        <w:t>transport</w:t>
      </w:r>
      <w:r>
        <w:rPr>
          <w:color w:val="231F20"/>
          <w:spacing w:val="-8"/>
        </w:rPr>
        <w:t> </w:t>
      </w:r>
      <w:r>
        <w:rPr>
          <w:color w:val="231F20"/>
          <w:spacing w:val="-2"/>
        </w:rPr>
        <w:t>models</w:t>
      </w:r>
      <w:r>
        <w:rPr>
          <w:color w:val="231F20"/>
          <w:spacing w:val="-8"/>
        </w:rPr>
        <w:t> </w:t>
      </w:r>
      <w:r>
        <w:rPr>
          <w:color w:val="231F20"/>
          <w:spacing w:val="-2"/>
        </w:rPr>
        <w:t>in rural</w:t>
      </w:r>
      <w:r>
        <w:rPr>
          <w:color w:val="231F20"/>
          <w:spacing w:val="-18"/>
        </w:rPr>
        <w:t> </w:t>
      </w:r>
      <w:r>
        <w:rPr>
          <w:color w:val="231F20"/>
          <w:spacing w:val="-2"/>
        </w:rPr>
        <w:t>areas</w:t>
      </w:r>
      <w:r>
        <w:rPr>
          <w:color w:val="231F20"/>
          <w:spacing w:val="-18"/>
        </w:rPr>
        <w:t> </w:t>
      </w:r>
      <w:r>
        <w:rPr>
          <w:color w:val="231F20"/>
          <w:spacing w:val="-2"/>
        </w:rPr>
        <w:t>that</w:t>
      </w:r>
      <w:r>
        <w:rPr>
          <w:color w:val="231F20"/>
          <w:spacing w:val="-18"/>
        </w:rPr>
        <w:t> </w:t>
      </w:r>
      <w:r>
        <w:rPr>
          <w:color w:val="231F20"/>
          <w:spacing w:val="-2"/>
        </w:rPr>
        <w:t>align</w:t>
      </w:r>
      <w:r>
        <w:rPr>
          <w:color w:val="231F20"/>
          <w:spacing w:val="-18"/>
        </w:rPr>
        <w:t> </w:t>
      </w:r>
      <w:r>
        <w:rPr>
          <w:color w:val="231F20"/>
          <w:spacing w:val="-2"/>
        </w:rPr>
        <w:t>with</w:t>
      </w:r>
      <w:r>
        <w:rPr>
          <w:color w:val="231F20"/>
          <w:spacing w:val="-18"/>
        </w:rPr>
        <w:t> </w:t>
      </w:r>
      <w:r>
        <w:rPr>
          <w:color w:val="231F20"/>
          <w:spacing w:val="-2"/>
        </w:rPr>
        <w:t>the</w:t>
      </w:r>
      <w:r>
        <w:rPr>
          <w:color w:val="231F20"/>
          <w:spacing w:val="-18"/>
        </w:rPr>
        <w:t> </w:t>
      </w:r>
      <w:r>
        <w:rPr>
          <w:color w:val="231F20"/>
          <w:spacing w:val="-2"/>
        </w:rPr>
        <w:t>conditions</w:t>
      </w:r>
      <w:r>
        <w:rPr>
          <w:color w:val="231F20"/>
          <w:spacing w:val="-18"/>
        </w:rPr>
        <w:t> </w:t>
      </w:r>
      <w:r>
        <w:rPr>
          <w:color w:val="231F20"/>
          <w:spacing w:val="-2"/>
        </w:rPr>
        <w:t>of</w:t>
      </w:r>
      <w:r>
        <w:rPr>
          <w:color w:val="231F20"/>
          <w:spacing w:val="-18"/>
        </w:rPr>
        <w:t> </w:t>
      </w:r>
      <w:r>
        <w:rPr>
          <w:color w:val="231F20"/>
          <w:spacing w:val="-2"/>
        </w:rPr>
        <w:t>wartime</w:t>
      </w:r>
      <w:r>
        <w:rPr>
          <w:color w:val="231F20"/>
          <w:spacing w:val="-18"/>
        </w:rPr>
        <w:t> </w:t>
      </w:r>
      <w:r>
        <w:rPr>
          <w:color w:val="231F20"/>
          <w:spacing w:val="-2"/>
        </w:rPr>
        <w:t>and</w:t>
      </w:r>
      <w:r>
        <w:rPr>
          <w:color w:val="231F20"/>
          <w:spacing w:val="-18"/>
        </w:rPr>
        <w:t> </w:t>
      </w:r>
      <w:r>
        <w:rPr>
          <w:color w:val="231F20"/>
          <w:spacing w:val="-2"/>
        </w:rPr>
        <w:t>post-war</w:t>
      </w:r>
      <w:r>
        <w:rPr>
          <w:color w:val="231F20"/>
          <w:spacing w:val="-18"/>
        </w:rPr>
        <w:t> </w:t>
      </w:r>
      <w:r>
        <w:rPr>
          <w:color w:val="231F20"/>
          <w:spacing w:val="-2"/>
        </w:rPr>
        <w:t>recovery</w:t>
      </w:r>
      <w:r>
        <w:rPr>
          <w:color w:val="231F20"/>
          <w:spacing w:val="-18"/>
        </w:rPr>
        <w:t> </w:t>
      </w:r>
      <w:r>
        <w:rPr>
          <w:color w:val="231F20"/>
          <w:spacing w:val="-2"/>
        </w:rPr>
        <w:t>in</w:t>
      </w:r>
      <w:r>
        <w:rPr>
          <w:color w:val="231F20"/>
          <w:spacing w:val="-18"/>
        </w:rPr>
        <w:t> </w:t>
      </w:r>
      <w:r>
        <w:rPr>
          <w:color w:val="231F20"/>
          <w:spacing w:val="-2"/>
        </w:rPr>
        <w:t>Ukraine. </w:t>
      </w:r>
      <w:r>
        <w:rPr>
          <w:color w:val="231F20"/>
        </w:rPr>
        <w:t>Adzhamka</w:t>
      </w:r>
      <w:r>
        <w:rPr>
          <w:color w:val="231F20"/>
          <w:spacing w:val="-2"/>
        </w:rPr>
        <w:t> </w:t>
      </w:r>
      <w:r>
        <w:rPr>
          <w:color w:val="231F20"/>
        </w:rPr>
        <w:t>is</w:t>
      </w:r>
      <w:r>
        <w:rPr>
          <w:color w:val="231F20"/>
          <w:spacing w:val="-2"/>
        </w:rPr>
        <w:t> </w:t>
      </w:r>
      <w:r>
        <w:rPr>
          <w:color w:val="231F20"/>
        </w:rPr>
        <w:t>a</w:t>
      </w:r>
      <w:r>
        <w:rPr>
          <w:color w:val="231F20"/>
          <w:spacing w:val="-2"/>
        </w:rPr>
        <w:t> </w:t>
      </w:r>
      <w:r>
        <w:rPr>
          <w:color w:val="231F20"/>
        </w:rPr>
        <w:t>rural</w:t>
      </w:r>
      <w:r>
        <w:rPr>
          <w:color w:val="231F20"/>
          <w:spacing w:val="-2"/>
        </w:rPr>
        <w:t> </w:t>
      </w:r>
      <w:r>
        <w:rPr>
          <w:color w:val="231F20"/>
        </w:rPr>
        <w:t>community</w:t>
      </w:r>
      <w:r>
        <w:rPr>
          <w:color w:val="231F20"/>
          <w:spacing w:val="-2"/>
        </w:rPr>
        <w:t> </w:t>
      </w:r>
      <w:r>
        <w:rPr>
          <w:color w:val="231F20"/>
        </w:rPr>
        <w:t>with</w:t>
      </w:r>
      <w:r>
        <w:rPr>
          <w:color w:val="231F20"/>
          <w:spacing w:val="-2"/>
        </w:rPr>
        <w:t> </w:t>
      </w:r>
      <w:r>
        <w:rPr>
          <w:color w:val="231F20"/>
        </w:rPr>
        <w:t>a</w:t>
      </w:r>
      <w:r>
        <w:rPr>
          <w:color w:val="231F20"/>
          <w:spacing w:val="-2"/>
        </w:rPr>
        <w:t> </w:t>
      </w:r>
      <w:r>
        <w:rPr>
          <w:color w:val="231F20"/>
        </w:rPr>
        <w:t>population</w:t>
      </w:r>
      <w:r>
        <w:rPr>
          <w:color w:val="231F20"/>
          <w:spacing w:val="-2"/>
        </w:rPr>
        <w:t> </w:t>
      </w:r>
      <w:r>
        <w:rPr>
          <w:color w:val="231F20"/>
        </w:rPr>
        <w:t>of</w:t>
      </w:r>
      <w:r>
        <w:rPr>
          <w:color w:val="231F20"/>
          <w:spacing w:val="-2"/>
        </w:rPr>
        <w:t> </w:t>
      </w:r>
      <w:r>
        <w:rPr>
          <w:color w:val="231F20"/>
        </w:rPr>
        <w:t>over</w:t>
      </w:r>
      <w:r>
        <w:rPr>
          <w:color w:val="231F20"/>
          <w:spacing w:val="-2"/>
        </w:rPr>
        <w:t> </w:t>
      </w:r>
      <w:r>
        <w:rPr>
          <w:color w:val="231F20"/>
        </w:rPr>
        <w:t>6,000</w:t>
      </w:r>
      <w:r>
        <w:rPr>
          <w:color w:val="231F20"/>
          <w:spacing w:val="-2"/>
        </w:rPr>
        <w:t> </w:t>
      </w:r>
      <w:r>
        <w:rPr>
          <w:color w:val="231F20"/>
        </w:rPr>
        <w:t>people,</w:t>
      </w:r>
      <w:r>
        <w:rPr>
          <w:color w:val="231F20"/>
          <w:spacing w:val="-2"/>
        </w:rPr>
        <w:t> </w:t>
      </w:r>
      <w:r>
        <w:rPr>
          <w:color w:val="231F20"/>
        </w:rPr>
        <w:t>of</w:t>
      </w:r>
      <w:r>
        <w:rPr>
          <w:color w:val="231F20"/>
          <w:spacing w:val="-2"/>
        </w:rPr>
        <w:t> </w:t>
      </w:r>
      <w:r>
        <w:rPr>
          <w:color w:val="231F20"/>
        </w:rPr>
        <w:t>which approximately 1,800 constitute the economically active population. A distinctive feature</w:t>
      </w:r>
      <w:r>
        <w:rPr>
          <w:color w:val="231F20"/>
          <w:spacing w:val="-3"/>
        </w:rPr>
        <w:t> </w:t>
      </w:r>
      <w:r>
        <w:rPr>
          <w:color w:val="231F20"/>
        </w:rPr>
        <w:t>of</w:t>
      </w:r>
      <w:r>
        <w:rPr>
          <w:color w:val="231F20"/>
          <w:spacing w:val="-3"/>
        </w:rPr>
        <w:t> </w:t>
      </w:r>
      <w:r>
        <w:rPr>
          <w:color w:val="231F20"/>
        </w:rPr>
        <w:t>the</w:t>
      </w:r>
      <w:r>
        <w:rPr>
          <w:color w:val="231F20"/>
          <w:spacing w:val="-3"/>
        </w:rPr>
        <w:t> </w:t>
      </w:r>
      <w:r>
        <w:rPr>
          <w:color w:val="231F20"/>
        </w:rPr>
        <w:t>community</w:t>
      </w:r>
      <w:r>
        <w:rPr>
          <w:color w:val="231F20"/>
          <w:spacing w:val="-3"/>
        </w:rPr>
        <w:t> </w:t>
      </w:r>
      <w:r>
        <w:rPr>
          <w:color w:val="231F20"/>
        </w:rPr>
        <w:t>is</w:t>
      </w:r>
      <w:r>
        <w:rPr>
          <w:color w:val="231F20"/>
          <w:spacing w:val="-3"/>
        </w:rPr>
        <w:t> </w:t>
      </w:r>
      <w:r>
        <w:rPr>
          <w:color w:val="231F20"/>
        </w:rPr>
        <w:t>the</w:t>
      </w:r>
      <w:r>
        <w:rPr>
          <w:color w:val="231F20"/>
          <w:spacing w:val="-3"/>
        </w:rPr>
        <w:t> </w:t>
      </w:r>
      <w:r>
        <w:rPr>
          <w:color w:val="231F20"/>
        </w:rPr>
        <w:t>reception</w:t>
      </w:r>
      <w:r>
        <w:rPr>
          <w:color w:val="231F20"/>
          <w:spacing w:val="-3"/>
        </w:rPr>
        <w:t> </w:t>
      </w:r>
      <w:r>
        <w:rPr>
          <w:color w:val="231F20"/>
        </w:rPr>
        <w:t>of</w:t>
      </w:r>
      <w:r>
        <w:rPr>
          <w:color w:val="231F20"/>
          <w:spacing w:val="-3"/>
        </w:rPr>
        <w:t> </w:t>
      </w:r>
      <w:r>
        <w:rPr>
          <w:color w:val="231F20"/>
        </w:rPr>
        <w:t>a</w:t>
      </w:r>
      <w:r>
        <w:rPr>
          <w:color w:val="231F20"/>
          <w:spacing w:val="-3"/>
        </w:rPr>
        <w:t> </w:t>
      </w:r>
      <w:r>
        <w:rPr>
          <w:color w:val="231F20"/>
        </w:rPr>
        <w:t>significant</w:t>
      </w:r>
      <w:r>
        <w:rPr>
          <w:color w:val="231F20"/>
          <w:spacing w:val="-3"/>
        </w:rPr>
        <w:t> </w:t>
      </w:r>
      <w:r>
        <w:rPr>
          <w:color w:val="231F20"/>
        </w:rPr>
        <w:t>number</w:t>
      </w:r>
      <w:r>
        <w:rPr>
          <w:color w:val="231F20"/>
          <w:spacing w:val="-3"/>
        </w:rPr>
        <w:t> </w:t>
      </w:r>
      <w:r>
        <w:rPr>
          <w:color w:val="231F20"/>
        </w:rPr>
        <w:t>of</w:t>
      </w:r>
      <w:r>
        <w:rPr>
          <w:color w:val="231F20"/>
          <w:spacing w:val="-3"/>
        </w:rPr>
        <w:t> </w:t>
      </w:r>
      <w:r>
        <w:rPr>
          <w:color w:val="231F20"/>
        </w:rPr>
        <w:t>internally</w:t>
      </w:r>
      <w:r>
        <w:rPr>
          <w:color w:val="231F20"/>
          <w:spacing w:val="-3"/>
        </w:rPr>
        <w:t> </w:t>
      </w:r>
      <w:r>
        <w:rPr>
          <w:color w:val="231F20"/>
        </w:rPr>
        <w:t>dis- placed</w:t>
      </w:r>
      <w:r>
        <w:rPr>
          <w:color w:val="231F20"/>
          <w:spacing w:val="-11"/>
        </w:rPr>
        <w:t> </w:t>
      </w:r>
      <w:r>
        <w:rPr>
          <w:color w:val="231F20"/>
        </w:rPr>
        <w:t>persons,</w:t>
      </w:r>
      <w:r>
        <w:rPr>
          <w:color w:val="231F20"/>
          <w:spacing w:val="-12"/>
        </w:rPr>
        <w:t> </w:t>
      </w:r>
      <w:r>
        <w:rPr>
          <w:color w:val="231F20"/>
        </w:rPr>
        <w:t>the</w:t>
      </w:r>
      <w:r>
        <w:rPr>
          <w:color w:val="231F20"/>
          <w:spacing w:val="-11"/>
        </w:rPr>
        <w:t> </w:t>
      </w:r>
      <w:r>
        <w:rPr>
          <w:color w:val="231F20"/>
        </w:rPr>
        <w:t>number</w:t>
      </w:r>
      <w:r>
        <w:rPr>
          <w:color w:val="231F20"/>
          <w:spacing w:val="-12"/>
        </w:rPr>
        <w:t> </w:t>
      </w:r>
      <w:r>
        <w:rPr>
          <w:color w:val="231F20"/>
        </w:rPr>
        <w:t>of</w:t>
      </w:r>
      <w:r>
        <w:rPr>
          <w:color w:val="231F20"/>
          <w:spacing w:val="-11"/>
        </w:rPr>
        <w:t> </w:t>
      </w:r>
      <w:r>
        <w:rPr>
          <w:color w:val="231F20"/>
        </w:rPr>
        <w:t>which</w:t>
      </w:r>
      <w:r>
        <w:rPr>
          <w:color w:val="231F20"/>
          <w:spacing w:val="-12"/>
        </w:rPr>
        <w:t> </w:t>
      </w:r>
      <w:r>
        <w:rPr>
          <w:color w:val="231F20"/>
        </w:rPr>
        <w:t>exceeded</w:t>
      </w:r>
      <w:r>
        <w:rPr>
          <w:color w:val="231F20"/>
          <w:spacing w:val="-11"/>
        </w:rPr>
        <w:t> </w:t>
      </w:r>
      <w:r>
        <w:rPr>
          <w:color w:val="231F20"/>
        </w:rPr>
        <w:t>300</w:t>
      </w:r>
      <w:r>
        <w:rPr>
          <w:color w:val="231F20"/>
          <w:spacing w:val="-12"/>
        </w:rPr>
        <w:t> </w:t>
      </w:r>
      <w:r>
        <w:rPr>
          <w:color w:val="231F20"/>
        </w:rPr>
        <w:t>as</w:t>
      </w:r>
      <w:r>
        <w:rPr>
          <w:color w:val="231F20"/>
          <w:spacing w:val="-11"/>
        </w:rPr>
        <w:t> </w:t>
      </w:r>
      <w:r>
        <w:rPr>
          <w:color w:val="231F20"/>
        </w:rPr>
        <w:t>of</w:t>
      </w:r>
      <w:r>
        <w:rPr>
          <w:color w:val="231F20"/>
          <w:spacing w:val="-12"/>
        </w:rPr>
        <w:t> </w:t>
      </w:r>
      <w:r>
        <w:rPr>
          <w:color w:val="231F20"/>
        </w:rPr>
        <w:t>July</w:t>
      </w:r>
      <w:r>
        <w:rPr>
          <w:color w:val="231F20"/>
          <w:spacing w:val="-11"/>
        </w:rPr>
        <w:t> </w:t>
      </w:r>
      <w:r>
        <w:rPr>
          <w:color w:val="231F20"/>
        </w:rPr>
        <w:t>2025.</w:t>
      </w:r>
      <w:r>
        <w:rPr>
          <w:color w:val="231F20"/>
          <w:spacing w:val="-12"/>
        </w:rPr>
        <w:t> </w:t>
      </w:r>
      <w:r>
        <w:rPr>
          <w:color w:val="231F20"/>
        </w:rPr>
        <w:t>An</w:t>
      </w:r>
      <w:r>
        <w:rPr>
          <w:color w:val="231F20"/>
          <w:spacing w:val="-11"/>
        </w:rPr>
        <w:t> </w:t>
      </w:r>
      <w:r>
        <w:rPr>
          <w:color w:val="231F20"/>
        </w:rPr>
        <w:t>active</w:t>
      </w:r>
      <w:r>
        <w:rPr>
          <w:color w:val="231F20"/>
          <w:spacing w:val="-12"/>
        </w:rPr>
        <w:t> </w:t>
      </w:r>
      <w:r>
        <w:rPr>
          <w:color w:val="231F20"/>
        </w:rPr>
        <w:t>labor migration</w:t>
      </w:r>
      <w:r>
        <w:rPr>
          <w:color w:val="231F20"/>
          <w:spacing w:val="-9"/>
        </w:rPr>
        <w:t> </w:t>
      </w:r>
      <w:r>
        <w:rPr>
          <w:color w:val="231F20"/>
        </w:rPr>
        <w:t>of</w:t>
      </w:r>
      <w:r>
        <w:rPr>
          <w:color w:val="231F20"/>
          <w:spacing w:val="-9"/>
        </w:rPr>
        <w:t> </w:t>
      </w:r>
      <w:r>
        <w:rPr>
          <w:color w:val="231F20"/>
        </w:rPr>
        <w:t>a</w:t>
      </w:r>
      <w:r>
        <w:rPr>
          <w:color w:val="231F20"/>
          <w:spacing w:val="-9"/>
        </w:rPr>
        <w:t> </w:t>
      </w:r>
      <w:r>
        <w:rPr>
          <w:color w:val="231F20"/>
        </w:rPr>
        <w:t>considerable</w:t>
      </w:r>
      <w:r>
        <w:rPr>
          <w:color w:val="231F20"/>
          <w:spacing w:val="-9"/>
        </w:rPr>
        <w:t> </w:t>
      </w:r>
      <w:r>
        <w:rPr>
          <w:color w:val="231F20"/>
        </w:rPr>
        <w:t>part</w:t>
      </w:r>
      <w:r>
        <w:rPr>
          <w:color w:val="231F20"/>
          <w:spacing w:val="-9"/>
        </w:rPr>
        <w:t> </w:t>
      </w:r>
      <w:r>
        <w:rPr>
          <w:color w:val="231F20"/>
        </w:rPr>
        <w:t>of</w:t>
      </w:r>
      <w:r>
        <w:rPr>
          <w:color w:val="231F20"/>
          <w:spacing w:val="-9"/>
        </w:rPr>
        <w:t> </w:t>
      </w:r>
      <w:r>
        <w:rPr>
          <w:color w:val="231F20"/>
        </w:rPr>
        <w:t>the</w:t>
      </w:r>
      <w:r>
        <w:rPr>
          <w:color w:val="231F20"/>
          <w:spacing w:val="-9"/>
        </w:rPr>
        <w:t> </w:t>
      </w:r>
      <w:r>
        <w:rPr>
          <w:color w:val="231F20"/>
        </w:rPr>
        <w:t>working-age</w:t>
      </w:r>
      <w:r>
        <w:rPr>
          <w:color w:val="231F20"/>
          <w:spacing w:val="-9"/>
        </w:rPr>
        <w:t> </w:t>
      </w:r>
      <w:r>
        <w:rPr>
          <w:color w:val="231F20"/>
        </w:rPr>
        <w:t>population</w:t>
      </w:r>
      <w:r>
        <w:rPr>
          <w:color w:val="231F20"/>
          <w:spacing w:val="-9"/>
        </w:rPr>
        <w:t> </w:t>
      </w:r>
      <w:r>
        <w:rPr>
          <w:color w:val="231F20"/>
        </w:rPr>
        <w:t>to</w:t>
      </w:r>
      <w:r>
        <w:rPr>
          <w:color w:val="231F20"/>
          <w:spacing w:val="-9"/>
        </w:rPr>
        <w:t> </w:t>
      </w:r>
      <w:r>
        <w:rPr>
          <w:color w:val="231F20"/>
        </w:rPr>
        <w:t>the</w:t>
      </w:r>
      <w:r>
        <w:rPr>
          <w:color w:val="231F20"/>
          <w:spacing w:val="-9"/>
        </w:rPr>
        <w:t> </w:t>
      </w:r>
      <w:r>
        <w:rPr>
          <w:color w:val="231F20"/>
        </w:rPr>
        <w:t>regional</w:t>
      </w:r>
      <w:r>
        <w:rPr>
          <w:color w:val="231F20"/>
          <w:spacing w:val="-9"/>
        </w:rPr>
        <w:t> </w:t>
      </w:r>
      <w:r>
        <w:rPr>
          <w:color w:val="231F20"/>
        </w:rPr>
        <w:t>cen- ter,</w:t>
      </w:r>
      <w:r>
        <w:rPr>
          <w:color w:val="231F20"/>
          <w:spacing w:val="-19"/>
        </w:rPr>
        <w:t> </w:t>
      </w:r>
      <w:r>
        <w:rPr>
          <w:color w:val="231F20"/>
        </w:rPr>
        <w:t>Kropyvnytskyi,</w:t>
      </w:r>
      <w:r>
        <w:rPr>
          <w:color w:val="231F20"/>
          <w:spacing w:val="-19"/>
        </w:rPr>
        <w:t> </w:t>
      </w:r>
      <w:r>
        <w:rPr>
          <w:color w:val="231F20"/>
        </w:rPr>
        <w:t>indicates</w:t>
      </w:r>
      <w:r>
        <w:rPr>
          <w:color w:val="231F20"/>
          <w:spacing w:val="-19"/>
        </w:rPr>
        <w:t> </w:t>
      </w:r>
      <w:r>
        <w:rPr>
          <w:color w:val="231F20"/>
        </w:rPr>
        <w:t>a</w:t>
      </w:r>
      <w:r>
        <w:rPr>
          <w:color w:val="231F20"/>
          <w:spacing w:val="-19"/>
        </w:rPr>
        <w:t> </w:t>
      </w:r>
      <w:r>
        <w:rPr>
          <w:color w:val="231F20"/>
        </w:rPr>
        <w:t>need</w:t>
      </w:r>
      <w:r>
        <w:rPr>
          <w:color w:val="231F20"/>
          <w:spacing w:val="-19"/>
        </w:rPr>
        <w:t> </w:t>
      </w:r>
      <w:r>
        <w:rPr>
          <w:color w:val="231F20"/>
        </w:rPr>
        <w:t>to</w:t>
      </w:r>
      <w:r>
        <w:rPr>
          <w:color w:val="231F20"/>
          <w:spacing w:val="-19"/>
        </w:rPr>
        <w:t> </w:t>
      </w:r>
      <w:r>
        <w:rPr>
          <w:color w:val="231F20"/>
        </w:rPr>
        <w:t>establish</w:t>
      </w:r>
      <w:r>
        <w:rPr>
          <w:color w:val="231F20"/>
          <w:spacing w:val="-19"/>
        </w:rPr>
        <w:t> </w:t>
      </w:r>
      <w:r>
        <w:rPr>
          <w:color w:val="231F20"/>
        </w:rPr>
        <w:t>transport</w:t>
      </w:r>
      <w:r>
        <w:rPr>
          <w:color w:val="231F20"/>
          <w:spacing w:val="-19"/>
        </w:rPr>
        <w:t> </w:t>
      </w:r>
      <w:r>
        <w:rPr>
          <w:color w:val="231F20"/>
        </w:rPr>
        <w:t>connections.</w:t>
      </w:r>
      <w:r>
        <w:rPr>
          <w:color w:val="231F20"/>
          <w:spacing w:val="-19"/>
        </w:rPr>
        <w:t> </w:t>
      </w:r>
      <w:r>
        <w:rPr>
          <w:color w:val="231F20"/>
        </w:rPr>
        <w:t>Thanks</w:t>
      </w:r>
      <w:r>
        <w:rPr>
          <w:color w:val="231F20"/>
          <w:spacing w:val="-19"/>
        </w:rPr>
        <w:t> </w:t>
      </w:r>
      <w:r>
        <w:rPr>
          <w:color w:val="231F20"/>
        </w:rPr>
        <w:t>to</w:t>
      </w:r>
      <w:r>
        <w:rPr>
          <w:color w:val="231F20"/>
          <w:spacing w:val="-19"/>
        </w:rPr>
        <w:t> </w:t>
      </w:r>
      <w:r>
        <w:rPr>
          <w:color w:val="231F20"/>
        </w:rPr>
        <w:t>its natural</w:t>
      </w:r>
      <w:r>
        <w:rPr>
          <w:color w:val="231F20"/>
          <w:spacing w:val="-10"/>
        </w:rPr>
        <w:t> </w:t>
      </w:r>
      <w:r>
        <w:rPr>
          <w:color w:val="231F20"/>
        </w:rPr>
        <w:t>and</w:t>
      </w:r>
      <w:r>
        <w:rPr>
          <w:color w:val="231F20"/>
          <w:spacing w:val="-10"/>
        </w:rPr>
        <w:t> </w:t>
      </w:r>
      <w:r>
        <w:rPr>
          <w:color w:val="231F20"/>
        </w:rPr>
        <w:t>historical</w:t>
      </w:r>
      <w:r>
        <w:rPr>
          <w:color w:val="231F20"/>
          <w:spacing w:val="-10"/>
        </w:rPr>
        <w:t> </w:t>
      </w:r>
      <w:r>
        <w:rPr>
          <w:color w:val="231F20"/>
        </w:rPr>
        <w:t>resources,</w:t>
      </w:r>
      <w:r>
        <w:rPr>
          <w:color w:val="231F20"/>
          <w:spacing w:val="-10"/>
        </w:rPr>
        <w:t> </w:t>
      </w:r>
      <w:r>
        <w:rPr>
          <w:color w:val="231F20"/>
        </w:rPr>
        <w:t>the</w:t>
      </w:r>
      <w:r>
        <w:rPr>
          <w:color w:val="231F20"/>
          <w:spacing w:val="-10"/>
        </w:rPr>
        <w:t> </w:t>
      </w:r>
      <w:r>
        <w:rPr>
          <w:color w:val="231F20"/>
        </w:rPr>
        <w:t>community</w:t>
      </w:r>
      <w:r>
        <w:rPr>
          <w:color w:val="231F20"/>
          <w:spacing w:val="-10"/>
        </w:rPr>
        <w:t> </w:t>
      </w:r>
      <w:r>
        <w:rPr>
          <w:color w:val="231F20"/>
        </w:rPr>
        <w:t>possesses</w:t>
      </w:r>
      <w:r>
        <w:rPr>
          <w:color w:val="231F20"/>
          <w:spacing w:val="-10"/>
        </w:rPr>
        <w:t> </w:t>
      </w:r>
      <w:r>
        <w:rPr>
          <w:color w:val="231F20"/>
        </w:rPr>
        <w:t>certain</w:t>
      </w:r>
      <w:r>
        <w:rPr>
          <w:color w:val="231F20"/>
          <w:spacing w:val="-10"/>
        </w:rPr>
        <w:t> </w:t>
      </w:r>
      <w:r>
        <w:rPr>
          <w:color w:val="231F20"/>
        </w:rPr>
        <w:t>tourist</w:t>
      </w:r>
      <w:r>
        <w:rPr>
          <w:color w:val="231F20"/>
          <w:spacing w:val="-10"/>
        </w:rPr>
        <w:t> </w:t>
      </w:r>
      <w:r>
        <w:rPr>
          <w:color w:val="231F20"/>
        </w:rPr>
        <w:t>potential, which creates the conditions for developing green and ethnographic tourism. The area</w:t>
      </w:r>
      <w:r>
        <w:rPr>
          <w:color w:val="231F20"/>
          <w:spacing w:val="-22"/>
        </w:rPr>
        <w:t> </w:t>
      </w:r>
      <w:r>
        <w:rPr>
          <w:color w:val="231F20"/>
        </w:rPr>
        <w:t>of</w:t>
      </w:r>
      <w:r>
        <w:rPr>
          <w:color w:val="231F20"/>
          <w:spacing w:val="-22"/>
        </w:rPr>
        <w:t> </w:t>
      </w:r>
      <w:r>
        <w:rPr>
          <w:color w:val="231F20"/>
        </w:rPr>
        <w:t>the</w:t>
      </w:r>
      <w:r>
        <w:rPr>
          <w:color w:val="231F20"/>
          <w:spacing w:val="-22"/>
        </w:rPr>
        <w:t> </w:t>
      </w:r>
      <w:r>
        <w:rPr>
          <w:color w:val="231F20"/>
        </w:rPr>
        <w:t>community</w:t>
      </w:r>
      <w:r>
        <w:rPr>
          <w:color w:val="231F20"/>
          <w:spacing w:val="-22"/>
        </w:rPr>
        <w:t> </w:t>
      </w:r>
      <w:r>
        <w:rPr>
          <w:color w:val="231F20"/>
        </w:rPr>
        <w:t>is</w:t>
      </w:r>
      <w:r>
        <w:rPr>
          <w:color w:val="231F20"/>
          <w:spacing w:val="-22"/>
        </w:rPr>
        <w:t> </w:t>
      </w:r>
      <w:r>
        <w:rPr>
          <w:color w:val="231F20"/>
        </w:rPr>
        <w:t>substantial</w:t>
      </w:r>
      <w:r>
        <w:rPr>
          <w:color w:val="231F20"/>
          <w:spacing w:val="-22"/>
        </w:rPr>
        <w:t> </w:t>
      </w:r>
      <w:r>
        <w:rPr>
          <w:color w:val="231F20"/>
        </w:rPr>
        <w:t>(292,0</w:t>
      </w:r>
      <w:r>
        <w:rPr>
          <w:color w:val="231F20"/>
          <w:spacing w:val="-22"/>
        </w:rPr>
        <w:t> </w:t>
      </w:r>
      <w:r>
        <w:rPr>
          <w:color w:val="231F20"/>
        </w:rPr>
        <w:t>km</w:t>
      </w:r>
      <w:r>
        <w:rPr>
          <w:color w:val="231F20"/>
          <w:vertAlign w:val="superscript"/>
        </w:rPr>
        <w:t>2</w:t>
      </w:r>
      <w:r>
        <w:rPr>
          <w:color w:val="231F20"/>
          <w:vertAlign w:val="baseline"/>
        </w:rPr>
        <w:t>),</w:t>
      </w:r>
      <w:r>
        <w:rPr>
          <w:color w:val="231F20"/>
          <w:spacing w:val="-22"/>
          <w:vertAlign w:val="baseline"/>
        </w:rPr>
        <w:t> </w:t>
      </w:r>
      <w:r>
        <w:rPr>
          <w:color w:val="231F20"/>
          <w:vertAlign w:val="baseline"/>
        </w:rPr>
        <w:t>and</w:t>
      </w:r>
      <w:r>
        <w:rPr>
          <w:color w:val="231F20"/>
          <w:spacing w:val="-22"/>
          <w:vertAlign w:val="baseline"/>
        </w:rPr>
        <w:t> </w:t>
      </w:r>
      <w:r>
        <w:rPr>
          <w:color w:val="231F20"/>
          <w:vertAlign w:val="baseline"/>
        </w:rPr>
        <w:t>the</w:t>
      </w:r>
      <w:r>
        <w:rPr>
          <w:color w:val="231F20"/>
          <w:spacing w:val="-22"/>
          <w:vertAlign w:val="baseline"/>
        </w:rPr>
        <w:t> </w:t>
      </w:r>
      <w:r>
        <w:rPr>
          <w:color w:val="231F20"/>
          <w:vertAlign w:val="baseline"/>
        </w:rPr>
        <w:t>settlements</w:t>
      </w:r>
      <w:r>
        <w:rPr>
          <w:color w:val="231F20"/>
          <w:spacing w:val="-22"/>
          <w:vertAlign w:val="baseline"/>
        </w:rPr>
        <w:t> </w:t>
      </w:r>
      <w:r>
        <w:rPr>
          <w:color w:val="231F20"/>
          <w:vertAlign w:val="baseline"/>
        </w:rPr>
        <w:t>are</w:t>
      </w:r>
      <w:r>
        <w:rPr>
          <w:color w:val="231F20"/>
          <w:spacing w:val="-22"/>
          <w:vertAlign w:val="baseline"/>
        </w:rPr>
        <w:t> </w:t>
      </w:r>
      <w:r>
        <w:rPr>
          <w:color w:val="231F20"/>
          <w:vertAlign w:val="baseline"/>
        </w:rPr>
        <w:t>dispersed, emphasizing</w:t>
      </w:r>
      <w:r>
        <w:rPr>
          <w:color w:val="231F20"/>
          <w:spacing w:val="-2"/>
          <w:vertAlign w:val="baseline"/>
        </w:rPr>
        <w:t> </w:t>
      </w:r>
      <w:r>
        <w:rPr>
          <w:color w:val="231F20"/>
          <w:vertAlign w:val="baseline"/>
        </w:rPr>
        <w:t>the</w:t>
      </w:r>
      <w:r>
        <w:rPr>
          <w:color w:val="231F20"/>
          <w:spacing w:val="-2"/>
          <w:vertAlign w:val="baseline"/>
        </w:rPr>
        <w:t> </w:t>
      </w:r>
      <w:r>
        <w:rPr>
          <w:color w:val="231F20"/>
          <w:vertAlign w:val="baseline"/>
        </w:rPr>
        <w:t>importance</w:t>
      </w:r>
      <w:r>
        <w:rPr>
          <w:color w:val="231F20"/>
          <w:spacing w:val="-2"/>
          <w:vertAlign w:val="baseline"/>
        </w:rPr>
        <w:t> </w:t>
      </w:r>
      <w:r>
        <w:rPr>
          <w:color w:val="231F20"/>
          <w:vertAlign w:val="baseline"/>
        </w:rPr>
        <w:t>of</w:t>
      </w:r>
      <w:r>
        <w:rPr>
          <w:color w:val="231F20"/>
          <w:spacing w:val="-1"/>
          <w:vertAlign w:val="baseline"/>
        </w:rPr>
        <w:t> </w:t>
      </w:r>
      <w:r>
        <w:rPr>
          <w:color w:val="231F20"/>
          <w:vertAlign w:val="baseline"/>
        </w:rPr>
        <w:t>ensuring</w:t>
      </w:r>
      <w:r>
        <w:rPr>
          <w:color w:val="231F20"/>
          <w:spacing w:val="-2"/>
          <w:vertAlign w:val="baseline"/>
        </w:rPr>
        <w:t> </w:t>
      </w:r>
      <w:r>
        <w:rPr>
          <w:color w:val="231F20"/>
          <w:vertAlign w:val="baseline"/>
        </w:rPr>
        <w:t>mobility</w:t>
      </w:r>
      <w:r>
        <w:rPr>
          <w:color w:val="231F20"/>
          <w:spacing w:val="-1"/>
          <w:vertAlign w:val="baseline"/>
        </w:rPr>
        <w:t> </w:t>
      </w:r>
      <w:r>
        <w:rPr>
          <w:color w:val="231F20"/>
          <w:vertAlign w:val="baseline"/>
        </w:rPr>
        <w:t>for</w:t>
      </w:r>
      <w:r>
        <w:rPr>
          <w:color w:val="231F20"/>
          <w:spacing w:val="-2"/>
          <w:vertAlign w:val="baseline"/>
        </w:rPr>
        <w:t> </w:t>
      </w:r>
      <w:r>
        <w:rPr>
          <w:color w:val="231F20"/>
          <w:vertAlign w:val="baseline"/>
        </w:rPr>
        <w:t>residents.</w:t>
      </w:r>
      <w:r>
        <w:rPr>
          <w:color w:val="231F20"/>
          <w:spacing w:val="-1"/>
          <w:vertAlign w:val="baseline"/>
        </w:rPr>
        <w:t> </w:t>
      </w:r>
      <w:r>
        <w:rPr>
          <w:color w:val="231F20"/>
          <w:vertAlign w:val="baseline"/>
        </w:rPr>
        <w:t>The</w:t>
      </w:r>
      <w:r>
        <w:rPr>
          <w:color w:val="231F20"/>
          <w:spacing w:val="-2"/>
          <w:vertAlign w:val="baseline"/>
        </w:rPr>
        <w:t> </w:t>
      </w:r>
      <w:r>
        <w:rPr>
          <w:color w:val="231F20"/>
          <w:vertAlign w:val="baseline"/>
        </w:rPr>
        <w:t>level</w:t>
      </w:r>
      <w:r>
        <w:rPr>
          <w:color w:val="231F20"/>
          <w:spacing w:val="-2"/>
          <w:vertAlign w:val="baseline"/>
        </w:rPr>
        <w:t> </w:t>
      </w:r>
      <w:r>
        <w:rPr>
          <w:color w:val="231F20"/>
          <w:vertAlign w:val="baseline"/>
        </w:rPr>
        <w:t>of</w:t>
      </w:r>
      <w:r>
        <w:rPr>
          <w:color w:val="231F20"/>
          <w:spacing w:val="-1"/>
          <w:vertAlign w:val="baseline"/>
        </w:rPr>
        <w:t> </w:t>
      </w:r>
      <w:r>
        <w:rPr>
          <w:color w:val="231F20"/>
          <w:vertAlign w:val="baseline"/>
        </w:rPr>
        <w:t>digita- lization</w:t>
      </w:r>
      <w:r>
        <w:rPr>
          <w:color w:val="231F20"/>
          <w:spacing w:val="-7"/>
          <w:vertAlign w:val="baseline"/>
        </w:rPr>
        <w:t> </w:t>
      </w:r>
      <w:r>
        <w:rPr>
          <w:color w:val="231F20"/>
          <w:vertAlign w:val="baseline"/>
        </w:rPr>
        <w:t>in</w:t>
      </w:r>
      <w:r>
        <w:rPr>
          <w:color w:val="231F20"/>
          <w:spacing w:val="-7"/>
          <w:vertAlign w:val="baseline"/>
        </w:rPr>
        <w:t> </w:t>
      </w:r>
      <w:r>
        <w:rPr>
          <w:color w:val="231F20"/>
          <w:vertAlign w:val="baseline"/>
        </w:rPr>
        <w:t>the</w:t>
      </w:r>
      <w:r>
        <w:rPr>
          <w:color w:val="231F20"/>
          <w:spacing w:val="-7"/>
          <w:vertAlign w:val="baseline"/>
        </w:rPr>
        <w:t> </w:t>
      </w:r>
      <w:r>
        <w:rPr>
          <w:color w:val="231F20"/>
          <w:vertAlign w:val="baseline"/>
        </w:rPr>
        <w:t>community</w:t>
      </w:r>
      <w:r>
        <w:rPr>
          <w:color w:val="231F20"/>
          <w:spacing w:val="-7"/>
          <w:vertAlign w:val="baseline"/>
        </w:rPr>
        <w:t> </w:t>
      </w:r>
      <w:r>
        <w:rPr>
          <w:color w:val="231F20"/>
          <w:vertAlign w:val="baseline"/>
        </w:rPr>
        <w:t>is</w:t>
      </w:r>
      <w:r>
        <w:rPr>
          <w:color w:val="231F20"/>
          <w:spacing w:val="-7"/>
          <w:vertAlign w:val="baseline"/>
        </w:rPr>
        <w:t> </w:t>
      </w:r>
      <w:r>
        <w:rPr>
          <w:color w:val="231F20"/>
          <w:vertAlign w:val="baseline"/>
        </w:rPr>
        <w:t>assessed</w:t>
      </w:r>
      <w:r>
        <w:rPr>
          <w:color w:val="231F20"/>
          <w:spacing w:val="-7"/>
          <w:vertAlign w:val="baseline"/>
        </w:rPr>
        <w:t> </w:t>
      </w:r>
      <w:r>
        <w:rPr>
          <w:color w:val="231F20"/>
          <w:vertAlign w:val="baseline"/>
        </w:rPr>
        <w:t>as</w:t>
      </w:r>
      <w:r>
        <w:rPr>
          <w:color w:val="231F20"/>
          <w:spacing w:val="-7"/>
          <w:vertAlign w:val="baseline"/>
        </w:rPr>
        <w:t> </w:t>
      </w:r>
      <w:r>
        <w:rPr>
          <w:color w:val="231F20"/>
          <w:vertAlign w:val="baseline"/>
        </w:rPr>
        <w:t>average,</w:t>
      </w:r>
      <w:r>
        <w:rPr>
          <w:color w:val="231F20"/>
          <w:spacing w:val="-7"/>
          <w:vertAlign w:val="baseline"/>
        </w:rPr>
        <w:t> </w:t>
      </w:r>
      <w:r>
        <w:rPr>
          <w:color w:val="231F20"/>
          <w:vertAlign w:val="baseline"/>
        </w:rPr>
        <w:t>which</w:t>
      </w:r>
      <w:r>
        <w:rPr>
          <w:color w:val="231F20"/>
          <w:spacing w:val="-7"/>
          <w:vertAlign w:val="baseline"/>
        </w:rPr>
        <w:t> </w:t>
      </w:r>
      <w:r>
        <w:rPr>
          <w:color w:val="231F20"/>
          <w:vertAlign w:val="baseline"/>
        </w:rPr>
        <w:t>necessitates</w:t>
      </w:r>
      <w:r>
        <w:rPr>
          <w:color w:val="231F20"/>
          <w:spacing w:val="-7"/>
          <w:vertAlign w:val="baseline"/>
        </w:rPr>
        <w:t> </w:t>
      </w:r>
      <w:r>
        <w:rPr>
          <w:color w:val="231F20"/>
          <w:vertAlign w:val="baseline"/>
        </w:rPr>
        <w:t>consideration of</w:t>
      </w:r>
      <w:r>
        <w:rPr>
          <w:color w:val="231F20"/>
          <w:spacing w:val="-12"/>
          <w:vertAlign w:val="baseline"/>
        </w:rPr>
        <w:t> </w:t>
      </w:r>
      <w:r>
        <w:rPr>
          <w:color w:val="231F20"/>
          <w:vertAlign w:val="baseline"/>
        </w:rPr>
        <w:t>the</w:t>
      </w:r>
      <w:r>
        <w:rPr>
          <w:color w:val="231F20"/>
          <w:spacing w:val="-12"/>
          <w:vertAlign w:val="baseline"/>
        </w:rPr>
        <w:t> </w:t>
      </w:r>
      <w:r>
        <w:rPr>
          <w:color w:val="231F20"/>
          <w:vertAlign w:val="baseline"/>
        </w:rPr>
        <w:t>needs</w:t>
      </w:r>
      <w:r>
        <w:rPr>
          <w:color w:val="231F20"/>
          <w:spacing w:val="-11"/>
          <w:vertAlign w:val="baseline"/>
        </w:rPr>
        <w:t> </w:t>
      </w:r>
      <w:r>
        <w:rPr>
          <w:color w:val="231F20"/>
          <w:vertAlign w:val="baseline"/>
        </w:rPr>
        <w:t>of</w:t>
      </w:r>
      <w:r>
        <w:rPr>
          <w:color w:val="231F20"/>
          <w:spacing w:val="-12"/>
          <w:vertAlign w:val="baseline"/>
        </w:rPr>
        <w:t> </w:t>
      </w:r>
      <w:r>
        <w:rPr>
          <w:color w:val="231F20"/>
          <w:vertAlign w:val="baseline"/>
        </w:rPr>
        <w:t>users</w:t>
      </w:r>
      <w:r>
        <w:rPr>
          <w:color w:val="231F20"/>
          <w:spacing w:val="-12"/>
          <w:vertAlign w:val="baseline"/>
        </w:rPr>
        <w:t> </w:t>
      </w:r>
      <w:r>
        <w:rPr>
          <w:color w:val="231F20"/>
          <w:vertAlign w:val="baseline"/>
        </w:rPr>
        <w:t>with</w:t>
      </w:r>
      <w:r>
        <w:rPr>
          <w:color w:val="231F20"/>
          <w:spacing w:val="-11"/>
          <w:vertAlign w:val="baseline"/>
        </w:rPr>
        <w:t> </w:t>
      </w:r>
      <w:r>
        <w:rPr>
          <w:color w:val="231F20"/>
          <w:vertAlign w:val="baseline"/>
        </w:rPr>
        <w:t>basic</w:t>
      </w:r>
      <w:r>
        <w:rPr>
          <w:color w:val="231F20"/>
          <w:spacing w:val="-12"/>
          <w:vertAlign w:val="baseline"/>
        </w:rPr>
        <w:t> </w:t>
      </w:r>
      <w:r>
        <w:rPr>
          <w:color w:val="231F20"/>
          <w:vertAlign w:val="baseline"/>
        </w:rPr>
        <w:t>technology</w:t>
      </w:r>
      <w:r>
        <w:rPr>
          <w:color w:val="231F20"/>
          <w:spacing w:val="-12"/>
          <w:vertAlign w:val="baseline"/>
        </w:rPr>
        <w:t> </w:t>
      </w:r>
      <w:r>
        <w:rPr>
          <w:color w:val="231F20"/>
          <w:vertAlign w:val="baseline"/>
        </w:rPr>
        <w:t>skills</w:t>
      </w:r>
      <w:r>
        <w:rPr>
          <w:color w:val="231F20"/>
          <w:spacing w:val="-11"/>
          <w:vertAlign w:val="baseline"/>
        </w:rPr>
        <w:t> </w:t>
      </w:r>
      <w:r>
        <w:rPr>
          <w:color w:val="231F20"/>
          <w:vertAlign w:val="baseline"/>
        </w:rPr>
        <w:t>when</w:t>
      </w:r>
      <w:r>
        <w:rPr>
          <w:color w:val="231F20"/>
          <w:spacing w:val="-12"/>
          <w:vertAlign w:val="baseline"/>
        </w:rPr>
        <w:t> </w:t>
      </w:r>
      <w:r>
        <w:rPr>
          <w:color w:val="231F20"/>
          <w:vertAlign w:val="baseline"/>
        </w:rPr>
        <w:t>developing</w:t>
      </w:r>
      <w:r>
        <w:rPr>
          <w:color w:val="231F20"/>
          <w:spacing w:val="-12"/>
          <w:vertAlign w:val="baseline"/>
        </w:rPr>
        <w:t> </w:t>
      </w:r>
      <w:r>
        <w:rPr>
          <w:color w:val="231F20"/>
          <w:vertAlign w:val="baseline"/>
        </w:rPr>
        <w:t>digital</w:t>
      </w:r>
      <w:r>
        <w:rPr>
          <w:color w:val="231F20"/>
          <w:spacing w:val="-11"/>
          <w:vertAlign w:val="baseline"/>
        </w:rPr>
        <w:t> </w:t>
      </w:r>
      <w:r>
        <w:rPr>
          <w:color w:val="231F20"/>
          <w:spacing w:val="-2"/>
          <w:vertAlign w:val="baseline"/>
        </w:rPr>
        <w:t>solutions,</w:t>
      </w:r>
    </w:p>
    <w:p>
      <w:pPr>
        <w:pStyle w:val="BodyText"/>
        <w:spacing w:before="27"/>
      </w:pPr>
      <w:r>
        <w:rPr>
          <w:color w:val="231F20"/>
        </w:rPr>
        <w:t>such</w:t>
      </w:r>
      <w:r>
        <w:rPr>
          <w:color w:val="231F20"/>
          <w:spacing w:val="-19"/>
        </w:rPr>
        <w:t> </w:t>
      </w:r>
      <w:r>
        <w:rPr>
          <w:color w:val="231F20"/>
        </w:rPr>
        <w:t>as</w:t>
      </w:r>
      <w:r>
        <w:rPr>
          <w:color w:val="231F20"/>
          <w:spacing w:val="-18"/>
        </w:rPr>
        <w:t> </w:t>
      </w:r>
      <w:r>
        <w:rPr>
          <w:color w:val="231F20"/>
        </w:rPr>
        <w:t>interfaces</w:t>
      </w:r>
      <w:r>
        <w:rPr>
          <w:color w:val="231F20"/>
          <w:spacing w:val="-19"/>
        </w:rPr>
        <w:t> </w:t>
      </w:r>
      <w:r>
        <w:rPr>
          <w:color w:val="231F20"/>
        </w:rPr>
        <w:t>for</w:t>
      </w:r>
      <w:r>
        <w:rPr>
          <w:color w:val="231F20"/>
          <w:spacing w:val="-18"/>
        </w:rPr>
        <w:t> </w:t>
      </w:r>
      <w:r>
        <w:rPr>
          <w:color w:val="231F20"/>
        </w:rPr>
        <w:t>shared</w:t>
      </w:r>
      <w:r>
        <w:rPr>
          <w:color w:val="231F20"/>
          <w:spacing w:val="-19"/>
        </w:rPr>
        <w:t> </w:t>
      </w:r>
      <w:r>
        <w:rPr>
          <w:color w:val="231F20"/>
          <w:spacing w:val="-2"/>
        </w:rPr>
        <w:t>transport.</w:t>
      </w:r>
    </w:p>
    <w:p>
      <w:pPr>
        <w:pStyle w:val="BodyText"/>
        <w:spacing w:after="0"/>
        <w:sectPr>
          <w:pgSz w:w="8230" w:h="11340"/>
          <w:pgMar w:header="478" w:footer="517" w:top="940" w:bottom="700" w:left="708" w:right="708"/>
        </w:sectPr>
      </w:pPr>
    </w:p>
    <w:p>
      <w:pPr>
        <w:pStyle w:val="BodyText"/>
        <w:spacing w:before="87"/>
        <w:ind w:left="0"/>
        <w:jc w:val="left"/>
      </w:pPr>
    </w:p>
    <w:p>
      <w:pPr>
        <w:pStyle w:val="BodyText"/>
        <w:spacing w:line="264" w:lineRule="auto" w:before="1"/>
        <w:ind w:right="139" w:firstLine="283"/>
      </w:pPr>
      <w:r>
        <w:rPr>
          <w:color w:val="231F20"/>
        </w:rPr>
        <w:t>In</w:t>
      </w:r>
      <w:r>
        <w:rPr>
          <w:color w:val="231F20"/>
          <w:spacing w:val="-13"/>
        </w:rPr>
        <w:t> </w:t>
      </w:r>
      <w:r>
        <w:rPr>
          <w:color w:val="231F20"/>
        </w:rPr>
        <w:t>developing</w:t>
      </w:r>
      <w:r>
        <w:rPr>
          <w:color w:val="231F20"/>
          <w:spacing w:val="-13"/>
        </w:rPr>
        <w:t> </w:t>
      </w:r>
      <w:r>
        <w:rPr>
          <w:color w:val="231F20"/>
        </w:rPr>
        <w:t>and</w:t>
      </w:r>
      <w:r>
        <w:rPr>
          <w:color w:val="231F20"/>
          <w:spacing w:val="-13"/>
        </w:rPr>
        <w:t> </w:t>
      </w:r>
      <w:r>
        <w:rPr>
          <w:color w:val="231F20"/>
        </w:rPr>
        <w:t>implementing</w:t>
      </w:r>
      <w:r>
        <w:rPr>
          <w:color w:val="231F20"/>
          <w:spacing w:val="-13"/>
        </w:rPr>
        <w:t> </w:t>
      </w:r>
      <w:r>
        <w:rPr>
          <w:color w:val="231F20"/>
        </w:rPr>
        <w:t>the</w:t>
      </w:r>
      <w:r>
        <w:rPr>
          <w:color w:val="231F20"/>
          <w:spacing w:val="-13"/>
        </w:rPr>
        <w:t> </w:t>
      </w:r>
      <w:r>
        <w:rPr>
          <w:color w:val="231F20"/>
        </w:rPr>
        <w:t>car</w:t>
      </w:r>
      <w:r>
        <w:rPr>
          <w:color w:val="231F20"/>
          <w:spacing w:val="-13"/>
        </w:rPr>
        <w:t> </w:t>
      </w:r>
      <w:r>
        <w:rPr>
          <w:color w:val="231F20"/>
        </w:rPr>
        <w:t>sharing</w:t>
      </w:r>
      <w:r>
        <w:rPr>
          <w:color w:val="231F20"/>
          <w:spacing w:val="-13"/>
        </w:rPr>
        <w:t> </w:t>
      </w:r>
      <w:r>
        <w:rPr>
          <w:color w:val="231F20"/>
        </w:rPr>
        <w:t>programmed</w:t>
      </w:r>
      <w:r>
        <w:rPr>
          <w:color w:val="231F20"/>
          <w:spacing w:val="-13"/>
        </w:rPr>
        <w:t> </w:t>
      </w:r>
      <w:r>
        <w:rPr>
          <w:color w:val="231F20"/>
        </w:rPr>
        <w:t>in</w:t>
      </w:r>
      <w:r>
        <w:rPr>
          <w:color w:val="231F20"/>
          <w:spacing w:val="-13"/>
        </w:rPr>
        <w:t> </w:t>
      </w:r>
      <w:r>
        <w:rPr>
          <w:color w:val="231F20"/>
        </w:rPr>
        <w:t>Adzhamka,</w:t>
      </w:r>
      <w:r>
        <w:rPr>
          <w:color w:val="231F20"/>
          <w:spacing w:val="-13"/>
        </w:rPr>
        <w:t> </w:t>
      </w:r>
      <w:r>
        <w:rPr>
          <w:color w:val="231F20"/>
        </w:rPr>
        <w:t>it</w:t>
      </w:r>
      <w:r>
        <w:rPr>
          <w:color w:val="231F20"/>
          <w:spacing w:val="-13"/>
        </w:rPr>
        <w:t> </w:t>
      </w:r>
      <w:r>
        <w:rPr>
          <w:color w:val="231F20"/>
        </w:rPr>
        <w:t>is </w:t>
      </w:r>
      <w:r>
        <w:rPr>
          <w:color w:val="231F20"/>
          <w:spacing w:val="-2"/>
        </w:rPr>
        <w:t>possible</w:t>
      </w:r>
      <w:r>
        <w:rPr>
          <w:color w:val="231F20"/>
          <w:spacing w:val="-9"/>
        </w:rPr>
        <w:t> </w:t>
      </w:r>
      <w:r>
        <w:rPr>
          <w:color w:val="231F20"/>
          <w:spacing w:val="-2"/>
        </w:rPr>
        <w:t>to</w:t>
      </w:r>
      <w:r>
        <w:rPr>
          <w:color w:val="231F20"/>
          <w:spacing w:val="-9"/>
        </w:rPr>
        <w:t> </w:t>
      </w:r>
      <w:r>
        <w:rPr>
          <w:color w:val="231F20"/>
          <w:spacing w:val="-2"/>
        </w:rPr>
        <w:t>utilize</w:t>
      </w:r>
      <w:r>
        <w:rPr>
          <w:color w:val="231F20"/>
          <w:spacing w:val="-9"/>
        </w:rPr>
        <w:t> </w:t>
      </w:r>
      <w:r>
        <w:rPr>
          <w:color w:val="231F20"/>
          <w:spacing w:val="-2"/>
        </w:rPr>
        <w:t>the</w:t>
      </w:r>
      <w:r>
        <w:rPr>
          <w:color w:val="231F20"/>
          <w:spacing w:val="-9"/>
        </w:rPr>
        <w:t> </w:t>
      </w:r>
      <w:r>
        <w:rPr>
          <w:color w:val="231F20"/>
          <w:spacing w:val="-2"/>
        </w:rPr>
        <w:t>experience</w:t>
      </w:r>
      <w:r>
        <w:rPr>
          <w:color w:val="231F20"/>
          <w:spacing w:val="-9"/>
        </w:rPr>
        <w:t> </w:t>
      </w:r>
      <w:r>
        <w:rPr>
          <w:color w:val="231F20"/>
          <w:spacing w:val="-2"/>
        </w:rPr>
        <w:t>of</w:t>
      </w:r>
      <w:r>
        <w:rPr>
          <w:color w:val="231F20"/>
          <w:spacing w:val="-9"/>
        </w:rPr>
        <w:t> </w:t>
      </w:r>
      <w:r>
        <w:rPr>
          <w:color w:val="231F20"/>
          <w:spacing w:val="-2"/>
        </w:rPr>
        <w:t>car</w:t>
      </w:r>
      <w:r>
        <w:rPr>
          <w:color w:val="231F20"/>
          <w:spacing w:val="-9"/>
        </w:rPr>
        <w:t> </w:t>
      </w:r>
      <w:r>
        <w:rPr>
          <w:color w:val="231F20"/>
          <w:spacing w:val="-2"/>
        </w:rPr>
        <w:t>sharing</w:t>
      </w:r>
      <w:r>
        <w:rPr>
          <w:color w:val="231F20"/>
          <w:spacing w:val="-9"/>
        </w:rPr>
        <w:t> </w:t>
      </w:r>
      <w:r>
        <w:rPr>
          <w:color w:val="231F20"/>
          <w:spacing w:val="-2"/>
        </w:rPr>
        <w:t>in</w:t>
      </w:r>
      <w:r>
        <w:rPr>
          <w:color w:val="231F20"/>
          <w:spacing w:val="-9"/>
        </w:rPr>
        <w:t> </w:t>
      </w:r>
      <w:r>
        <w:rPr>
          <w:color w:val="231F20"/>
          <w:spacing w:val="-2"/>
        </w:rPr>
        <w:t>rural</w:t>
      </w:r>
      <w:r>
        <w:rPr>
          <w:color w:val="231F20"/>
          <w:spacing w:val="-9"/>
        </w:rPr>
        <w:t> </w:t>
      </w:r>
      <w:r>
        <w:rPr>
          <w:color w:val="231F20"/>
          <w:spacing w:val="-2"/>
        </w:rPr>
        <w:t>Sweden.</w:t>
      </w:r>
      <w:r>
        <w:rPr>
          <w:color w:val="231F20"/>
          <w:spacing w:val="-9"/>
        </w:rPr>
        <w:t> </w:t>
      </w:r>
      <w:r>
        <w:rPr>
          <w:color w:val="231F20"/>
          <w:spacing w:val="-2"/>
        </w:rPr>
        <w:t>Firstly,</w:t>
      </w:r>
      <w:r>
        <w:rPr>
          <w:color w:val="231F20"/>
          <w:spacing w:val="-9"/>
        </w:rPr>
        <w:t> </w:t>
      </w:r>
      <w:r>
        <w:rPr>
          <w:color w:val="231F20"/>
          <w:spacing w:val="-2"/>
        </w:rPr>
        <w:t>let's</w:t>
      </w:r>
      <w:r>
        <w:rPr>
          <w:color w:val="231F20"/>
          <w:spacing w:val="-9"/>
        </w:rPr>
        <w:t> </w:t>
      </w:r>
      <w:r>
        <w:rPr>
          <w:color w:val="231F20"/>
          <w:spacing w:val="-2"/>
        </w:rPr>
        <w:t>consider </w:t>
      </w:r>
      <w:r>
        <w:rPr>
          <w:color w:val="231F20"/>
        </w:rPr>
        <w:t>that</w:t>
      </w:r>
      <w:r>
        <w:rPr>
          <w:color w:val="231F20"/>
          <w:spacing w:val="-11"/>
        </w:rPr>
        <w:t> </w:t>
      </w:r>
      <w:r>
        <w:rPr>
          <w:color w:val="231F20"/>
        </w:rPr>
        <w:t>electric</w:t>
      </w:r>
      <w:r>
        <w:rPr>
          <w:color w:val="231F20"/>
          <w:spacing w:val="-11"/>
        </w:rPr>
        <w:t> </w:t>
      </w:r>
      <w:r>
        <w:rPr>
          <w:color w:val="231F20"/>
        </w:rPr>
        <w:t>vehicles</w:t>
      </w:r>
      <w:r>
        <w:rPr>
          <w:color w:val="231F20"/>
          <w:spacing w:val="-11"/>
        </w:rPr>
        <w:t> </w:t>
      </w:r>
      <w:r>
        <w:rPr>
          <w:color w:val="231F20"/>
        </w:rPr>
        <w:t>are</w:t>
      </w:r>
      <w:r>
        <w:rPr>
          <w:color w:val="231F20"/>
          <w:spacing w:val="-11"/>
        </w:rPr>
        <w:t> </w:t>
      </w:r>
      <w:r>
        <w:rPr>
          <w:color w:val="231F20"/>
        </w:rPr>
        <w:t>increasingly</w:t>
      </w:r>
      <w:r>
        <w:rPr>
          <w:color w:val="231F20"/>
          <w:spacing w:val="-11"/>
        </w:rPr>
        <w:t> </w:t>
      </w:r>
      <w:r>
        <w:rPr>
          <w:color w:val="231F20"/>
        </w:rPr>
        <w:t>viewed</w:t>
      </w:r>
      <w:r>
        <w:rPr>
          <w:color w:val="231F20"/>
          <w:spacing w:val="-11"/>
        </w:rPr>
        <w:t> </w:t>
      </w:r>
      <w:r>
        <w:rPr>
          <w:color w:val="231F20"/>
        </w:rPr>
        <w:t>as</w:t>
      </w:r>
      <w:r>
        <w:rPr>
          <w:color w:val="231F20"/>
          <w:spacing w:val="-11"/>
        </w:rPr>
        <w:t> </w:t>
      </w:r>
      <w:r>
        <w:rPr>
          <w:color w:val="231F20"/>
        </w:rPr>
        <w:t>a</w:t>
      </w:r>
      <w:r>
        <w:rPr>
          <w:color w:val="231F20"/>
          <w:spacing w:val="-11"/>
        </w:rPr>
        <w:t> </w:t>
      </w:r>
      <w:r>
        <w:rPr>
          <w:color w:val="231F20"/>
        </w:rPr>
        <w:t>promising</w:t>
      </w:r>
      <w:r>
        <w:rPr>
          <w:color w:val="231F20"/>
          <w:spacing w:val="-11"/>
        </w:rPr>
        <w:t> </w:t>
      </w:r>
      <w:r>
        <w:rPr>
          <w:color w:val="231F20"/>
        </w:rPr>
        <w:t>solution</w:t>
      </w:r>
      <w:r>
        <w:rPr>
          <w:color w:val="231F20"/>
          <w:spacing w:val="-11"/>
        </w:rPr>
        <w:t> </w:t>
      </w:r>
      <w:r>
        <w:rPr>
          <w:color w:val="231F20"/>
        </w:rPr>
        <w:t>for</w:t>
      </w:r>
      <w:r>
        <w:rPr>
          <w:color w:val="231F20"/>
          <w:spacing w:val="-11"/>
        </w:rPr>
        <w:t> </w:t>
      </w:r>
      <w:r>
        <w:rPr>
          <w:color w:val="231F20"/>
        </w:rPr>
        <w:t>car</w:t>
      </w:r>
      <w:r>
        <w:rPr>
          <w:color w:val="231F20"/>
          <w:spacing w:val="-11"/>
        </w:rPr>
        <w:t> </w:t>
      </w:r>
      <w:r>
        <w:rPr>
          <w:color w:val="231F20"/>
        </w:rPr>
        <w:t>sharing in</w:t>
      </w:r>
      <w:r>
        <w:rPr>
          <w:color w:val="231F20"/>
          <w:spacing w:val="-9"/>
        </w:rPr>
        <w:t> </w:t>
      </w:r>
      <w:r>
        <w:rPr>
          <w:color w:val="231F20"/>
        </w:rPr>
        <w:t>rural</w:t>
      </w:r>
      <w:r>
        <w:rPr>
          <w:color w:val="231F20"/>
          <w:spacing w:val="-9"/>
        </w:rPr>
        <w:t> </w:t>
      </w:r>
      <w:r>
        <w:rPr>
          <w:color w:val="231F20"/>
        </w:rPr>
        <w:t>areas,</w:t>
      </w:r>
      <w:r>
        <w:rPr>
          <w:color w:val="231F20"/>
          <w:spacing w:val="-9"/>
        </w:rPr>
        <w:t> </w:t>
      </w:r>
      <w:r>
        <w:rPr>
          <w:color w:val="231F20"/>
        </w:rPr>
        <w:t>contributing</w:t>
      </w:r>
      <w:r>
        <w:rPr>
          <w:color w:val="231F20"/>
          <w:spacing w:val="-9"/>
        </w:rPr>
        <w:t> </w:t>
      </w:r>
      <w:r>
        <w:rPr>
          <w:color w:val="231F20"/>
        </w:rPr>
        <w:t>to</w:t>
      </w:r>
      <w:r>
        <w:rPr>
          <w:color w:val="231F20"/>
          <w:spacing w:val="-9"/>
        </w:rPr>
        <w:t> </w:t>
      </w:r>
      <w:r>
        <w:rPr>
          <w:color w:val="231F20"/>
        </w:rPr>
        <w:t>environmental</w:t>
      </w:r>
      <w:r>
        <w:rPr>
          <w:color w:val="231F20"/>
          <w:spacing w:val="-9"/>
        </w:rPr>
        <w:t> </w:t>
      </w:r>
      <w:r>
        <w:rPr>
          <w:color w:val="231F20"/>
        </w:rPr>
        <w:t>sustainability.</w:t>
      </w:r>
      <w:r>
        <w:rPr>
          <w:color w:val="231F20"/>
          <w:spacing w:val="-9"/>
        </w:rPr>
        <w:t> </w:t>
      </w:r>
      <w:r>
        <w:rPr>
          <w:color w:val="231F20"/>
        </w:rPr>
        <w:t>Furthermore,</w:t>
      </w:r>
      <w:r>
        <w:rPr>
          <w:color w:val="231F20"/>
          <w:spacing w:val="-9"/>
        </w:rPr>
        <w:t> </w:t>
      </w:r>
      <w:r>
        <w:rPr>
          <w:color w:val="231F20"/>
        </w:rPr>
        <w:t>unlike</w:t>
      </w:r>
      <w:r>
        <w:rPr>
          <w:color w:val="231F20"/>
          <w:spacing w:val="-9"/>
        </w:rPr>
        <w:t> </w:t>
      </w:r>
      <w:r>
        <w:rPr>
          <w:color w:val="231F20"/>
        </w:rPr>
        <w:t>cit- </w:t>
      </w:r>
      <w:r>
        <w:rPr>
          <w:color w:val="231F20"/>
          <w:spacing w:val="-2"/>
        </w:rPr>
        <w:t>ies</w:t>
      </w:r>
      <w:r>
        <w:rPr>
          <w:color w:val="231F20"/>
          <w:spacing w:val="-7"/>
        </w:rPr>
        <w:t> </w:t>
      </w:r>
      <w:r>
        <w:rPr>
          <w:color w:val="231F20"/>
          <w:spacing w:val="-2"/>
        </w:rPr>
        <w:t>with</w:t>
      </w:r>
      <w:r>
        <w:rPr>
          <w:color w:val="231F20"/>
          <w:spacing w:val="-7"/>
        </w:rPr>
        <w:t> </w:t>
      </w:r>
      <w:r>
        <w:rPr>
          <w:color w:val="231F20"/>
          <w:spacing w:val="-2"/>
        </w:rPr>
        <w:t>developed</w:t>
      </w:r>
      <w:r>
        <w:rPr>
          <w:color w:val="231F20"/>
          <w:spacing w:val="-7"/>
        </w:rPr>
        <w:t> </w:t>
      </w:r>
      <w:r>
        <w:rPr>
          <w:color w:val="231F20"/>
          <w:spacing w:val="-2"/>
        </w:rPr>
        <w:t>public</w:t>
      </w:r>
      <w:r>
        <w:rPr>
          <w:color w:val="231F20"/>
          <w:spacing w:val="-7"/>
        </w:rPr>
        <w:t> </w:t>
      </w:r>
      <w:r>
        <w:rPr>
          <w:color w:val="231F20"/>
          <w:spacing w:val="-2"/>
        </w:rPr>
        <w:t>transport</w:t>
      </w:r>
      <w:r>
        <w:rPr>
          <w:color w:val="231F20"/>
          <w:spacing w:val="-7"/>
        </w:rPr>
        <w:t> </w:t>
      </w:r>
      <w:r>
        <w:rPr>
          <w:color w:val="231F20"/>
          <w:spacing w:val="-2"/>
        </w:rPr>
        <w:t>systems,</w:t>
      </w:r>
      <w:r>
        <w:rPr>
          <w:color w:val="231F20"/>
          <w:spacing w:val="-7"/>
        </w:rPr>
        <w:t> </w:t>
      </w:r>
      <w:r>
        <w:rPr>
          <w:color w:val="231F20"/>
          <w:spacing w:val="-2"/>
        </w:rPr>
        <w:t>car</w:t>
      </w:r>
      <w:r>
        <w:rPr>
          <w:color w:val="231F20"/>
          <w:spacing w:val="-7"/>
        </w:rPr>
        <w:t> </w:t>
      </w:r>
      <w:r>
        <w:rPr>
          <w:color w:val="231F20"/>
          <w:spacing w:val="-2"/>
        </w:rPr>
        <w:t>sharing</w:t>
      </w:r>
      <w:r>
        <w:rPr>
          <w:color w:val="231F20"/>
          <w:spacing w:val="-7"/>
        </w:rPr>
        <w:t> </w:t>
      </w:r>
      <w:r>
        <w:rPr>
          <w:color w:val="231F20"/>
          <w:spacing w:val="-2"/>
        </w:rPr>
        <w:t>in</w:t>
      </w:r>
      <w:r>
        <w:rPr>
          <w:color w:val="231F20"/>
          <w:spacing w:val="-7"/>
        </w:rPr>
        <w:t> </w:t>
      </w:r>
      <w:r>
        <w:rPr>
          <w:color w:val="231F20"/>
          <w:spacing w:val="-2"/>
        </w:rPr>
        <w:t>rural</w:t>
      </w:r>
      <w:r>
        <w:rPr>
          <w:color w:val="231F20"/>
          <w:spacing w:val="-7"/>
        </w:rPr>
        <w:t> </w:t>
      </w:r>
      <w:r>
        <w:rPr>
          <w:color w:val="231F20"/>
          <w:spacing w:val="-2"/>
        </w:rPr>
        <w:t>areas</w:t>
      </w:r>
      <w:r>
        <w:rPr>
          <w:color w:val="231F20"/>
          <w:spacing w:val="-7"/>
        </w:rPr>
        <w:t> </w:t>
      </w:r>
      <w:r>
        <w:rPr>
          <w:color w:val="231F20"/>
          <w:spacing w:val="-2"/>
        </w:rPr>
        <w:t>will</w:t>
      </w:r>
      <w:r>
        <w:rPr>
          <w:color w:val="231F20"/>
          <w:spacing w:val="-7"/>
        </w:rPr>
        <w:t> </w:t>
      </w:r>
      <w:r>
        <w:rPr>
          <w:color w:val="231F20"/>
          <w:spacing w:val="-2"/>
        </w:rPr>
        <w:t>also</w:t>
      </w:r>
      <w:r>
        <w:rPr>
          <w:color w:val="231F20"/>
          <w:spacing w:val="-7"/>
        </w:rPr>
        <w:t> </w:t>
      </w:r>
      <w:r>
        <w:rPr>
          <w:color w:val="231F20"/>
          <w:spacing w:val="-2"/>
        </w:rPr>
        <w:t>serve </w:t>
      </w:r>
      <w:r>
        <w:rPr>
          <w:color w:val="231F20"/>
        </w:rPr>
        <w:t>as</w:t>
      </w:r>
      <w:r>
        <w:rPr>
          <w:color w:val="231F20"/>
          <w:spacing w:val="-8"/>
        </w:rPr>
        <w:t> </w:t>
      </w:r>
      <w:r>
        <w:rPr>
          <w:color w:val="231F20"/>
        </w:rPr>
        <w:t>a</w:t>
      </w:r>
      <w:r>
        <w:rPr>
          <w:color w:val="231F20"/>
          <w:spacing w:val="-8"/>
        </w:rPr>
        <w:t> </w:t>
      </w:r>
      <w:r>
        <w:rPr>
          <w:color w:val="231F20"/>
        </w:rPr>
        <w:t>primary</w:t>
      </w:r>
      <w:r>
        <w:rPr>
          <w:color w:val="231F20"/>
          <w:spacing w:val="-8"/>
        </w:rPr>
        <w:t> </w:t>
      </w:r>
      <w:r>
        <w:rPr>
          <w:color w:val="231F20"/>
        </w:rPr>
        <w:t>alternative</w:t>
      </w:r>
      <w:r>
        <w:rPr>
          <w:color w:val="231F20"/>
          <w:spacing w:val="-8"/>
        </w:rPr>
        <w:t> </w:t>
      </w:r>
      <w:r>
        <w:rPr>
          <w:color w:val="231F20"/>
        </w:rPr>
        <w:t>to</w:t>
      </w:r>
      <w:r>
        <w:rPr>
          <w:color w:val="231F20"/>
          <w:spacing w:val="-8"/>
        </w:rPr>
        <w:t> </w:t>
      </w:r>
      <w:r>
        <w:rPr>
          <w:color w:val="231F20"/>
        </w:rPr>
        <w:t>private</w:t>
      </w:r>
      <w:r>
        <w:rPr>
          <w:color w:val="231F20"/>
          <w:spacing w:val="-8"/>
        </w:rPr>
        <w:t> </w:t>
      </w:r>
      <w:r>
        <w:rPr>
          <w:color w:val="231F20"/>
        </w:rPr>
        <w:t>cars,</w:t>
      </w:r>
      <w:r>
        <w:rPr>
          <w:color w:val="231F20"/>
          <w:spacing w:val="-8"/>
        </w:rPr>
        <w:t> </w:t>
      </w:r>
      <w:r>
        <w:rPr>
          <w:color w:val="231F20"/>
        </w:rPr>
        <w:t>particularly</w:t>
      </w:r>
      <w:r>
        <w:rPr>
          <w:color w:val="231F20"/>
          <w:spacing w:val="-8"/>
        </w:rPr>
        <w:t> </w:t>
      </w:r>
      <w:r>
        <w:rPr>
          <w:color w:val="231F20"/>
        </w:rPr>
        <w:t>for</w:t>
      </w:r>
      <w:r>
        <w:rPr>
          <w:color w:val="231F20"/>
          <w:spacing w:val="-8"/>
        </w:rPr>
        <w:t> </w:t>
      </w:r>
      <w:r>
        <w:rPr>
          <w:color w:val="231F20"/>
        </w:rPr>
        <w:t>those</w:t>
      </w:r>
      <w:r>
        <w:rPr>
          <w:color w:val="231F20"/>
          <w:spacing w:val="-8"/>
        </w:rPr>
        <w:t> </w:t>
      </w:r>
      <w:r>
        <w:rPr>
          <w:color w:val="231F20"/>
        </w:rPr>
        <w:t>with</w:t>
      </w:r>
      <w:r>
        <w:rPr>
          <w:color w:val="231F20"/>
          <w:spacing w:val="-8"/>
        </w:rPr>
        <w:t> </w:t>
      </w:r>
      <w:r>
        <w:rPr>
          <w:color w:val="231F20"/>
        </w:rPr>
        <w:t>limited</w:t>
      </w:r>
      <w:r>
        <w:rPr>
          <w:color w:val="231F20"/>
          <w:spacing w:val="-8"/>
        </w:rPr>
        <w:t> </w:t>
      </w:r>
      <w:r>
        <w:rPr>
          <w:color w:val="231F20"/>
        </w:rPr>
        <w:t>access</w:t>
      </w:r>
      <w:r>
        <w:rPr>
          <w:color w:val="231F20"/>
          <w:spacing w:val="-8"/>
        </w:rPr>
        <w:t> </w:t>
      </w:r>
      <w:r>
        <w:rPr>
          <w:color w:val="231F20"/>
        </w:rPr>
        <w:t>to personal</w:t>
      </w:r>
      <w:r>
        <w:rPr>
          <w:color w:val="231F20"/>
          <w:spacing w:val="-13"/>
        </w:rPr>
        <w:t> </w:t>
      </w:r>
      <w:r>
        <w:rPr>
          <w:color w:val="231F20"/>
        </w:rPr>
        <w:t>transport.</w:t>
      </w:r>
      <w:r>
        <w:rPr>
          <w:color w:val="231F20"/>
          <w:spacing w:val="-13"/>
        </w:rPr>
        <w:t> </w:t>
      </w:r>
      <w:r>
        <w:rPr>
          <w:color w:val="231F20"/>
        </w:rPr>
        <w:t>Innovative</w:t>
      </w:r>
      <w:r>
        <w:rPr>
          <w:color w:val="231F20"/>
          <w:spacing w:val="-13"/>
        </w:rPr>
        <w:t> </w:t>
      </w:r>
      <w:r>
        <w:rPr>
          <w:color w:val="231F20"/>
        </w:rPr>
        <w:t>approaches</w:t>
      </w:r>
      <w:r>
        <w:rPr>
          <w:color w:val="231F20"/>
          <w:spacing w:val="-13"/>
        </w:rPr>
        <w:t> </w:t>
      </w:r>
      <w:r>
        <w:rPr>
          <w:color w:val="231F20"/>
        </w:rPr>
        <w:t>are</w:t>
      </w:r>
      <w:r>
        <w:rPr>
          <w:color w:val="231F20"/>
          <w:spacing w:val="-13"/>
        </w:rPr>
        <w:t> </w:t>
      </w:r>
      <w:r>
        <w:rPr>
          <w:color w:val="231F20"/>
        </w:rPr>
        <w:t>often</w:t>
      </w:r>
      <w:r>
        <w:rPr>
          <w:color w:val="231F20"/>
          <w:spacing w:val="-13"/>
        </w:rPr>
        <w:t> </w:t>
      </w:r>
      <w:r>
        <w:rPr>
          <w:color w:val="231F20"/>
        </w:rPr>
        <w:t>required</w:t>
      </w:r>
      <w:r>
        <w:rPr>
          <w:color w:val="231F20"/>
          <w:spacing w:val="-13"/>
        </w:rPr>
        <w:t> </w:t>
      </w:r>
      <w:r>
        <w:rPr>
          <w:color w:val="231F20"/>
        </w:rPr>
        <w:t>to</w:t>
      </w:r>
      <w:r>
        <w:rPr>
          <w:color w:val="231F20"/>
          <w:spacing w:val="-13"/>
        </w:rPr>
        <w:t> </w:t>
      </w:r>
      <w:r>
        <w:rPr>
          <w:color w:val="231F20"/>
        </w:rPr>
        <w:t>successfully</w:t>
      </w:r>
      <w:r>
        <w:rPr>
          <w:color w:val="231F20"/>
          <w:spacing w:val="-13"/>
        </w:rPr>
        <w:t> </w:t>
      </w:r>
      <w:r>
        <w:rPr>
          <w:color w:val="231F20"/>
        </w:rPr>
        <w:t>imple- </w:t>
      </w:r>
      <w:r>
        <w:rPr>
          <w:color w:val="231F20"/>
          <w:spacing w:val="-2"/>
        </w:rPr>
        <w:t>ment</w:t>
      </w:r>
      <w:r>
        <w:rPr>
          <w:color w:val="231F20"/>
          <w:spacing w:val="-4"/>
        </w:rPr>
        <w:t> </w:t>
      </w:r>
      <w:r>
        <w:rPr>
          <w:color w:val="231F20"/>
          <w:spacing w:val="-2"/>
        </w:rPr>
        <w:t>transport</w:t>
      </w:r>
      <w:r>
        <w:rPr>
          <w:color w:val="231F20"/>
          <w:spacing w:val="-4"/>
        </w:rPr>
        <w:t> </w:t>
      </w:r>
      <w:r>
        <w:rPr>
          <w:color w:val="231F20"/>
          <w:spacing w:val="-2"/>
        </w:rPr>
        <w:t>sharing</w:t>
      </w:r>
      <w:r>
        <w:rPr>
          <w:color w:val="231F20"/>
          <w:spacing w:val="-4"/>
        </w:rPr>
        <w:t> </w:t>
      </w:r>
      <w:r>
        <w:rPr>
          <w:color w:val="231F20"/>
          <w:spacing w:val="-2"/>
        </w:rPr>
        <w:t>in</w:t>
      </w:r>
      <w:r>
        <w:rPr>
          <w:color w:val="231F20"/>
          <w:spacing w:val="-4"/>
        </w:rPr>
        <w:t> </w:t>
      </w:r>
      <w:r>
        <w:rPr>
          <w:color w:val="231F20"/>
          <w:spacing w:val="-2"/>
        </w:rPr>
        <w:t>rural</w:t>
      </w:r>
      <w:r>
        <w:rPr>
          <w:color w:val="231F20"/>
          <w:spacing w:val="-4"/>
        </w:rPr>
        <w:t> </w:t>
      </w:r>
      <w:r>
        <w:rPr>
          <w:color w:val="231F20"/>
          <w:spacing w:val="-2"/>
        </w:rPr>
        <w:t>areas,</w:t>
      </w:r>
      <w:r>
        <w:rPr>
          <w:color w:val="231F20"/>
          <w:spacing w:val="-4"/>
        </w:rPr>
        <w:t> </w:t>
      </w:r>
      <w:r>
        <w:rPr>
          <w:color w:val="231F20"/>
          <w:spacing w:val="-2"/>
        </w:rPr>
        <w:t>such</w:t>
      </w:r>
      <w:r>
        <w:rPr>
          <w:color w:val="231F20"/>
          <w:spacing w:val="-4"/>
        </w:rPr>
        <w:t> </w:t>
      </w:r>
      <w:r>
        <w:rPr>
          <w:color w:val="231F20"/>
          <w:spacing w:val="-2"/>
        </w:rPr>
        <w:t>as</w:t>
      </w:r>
      <w:r>
        <w:rPr>
          <w:color w:val="231F20"/>
          <w:spacing w:val="-4"/>
        </w:rPr>
        <w:t> </w:t>
      </w:r>
      <w:r>
        <w:rPr>
          <w:color w:val="231F20"/>
          <w:spacing w:val="-2"/>
        </w:rPr>
        <w:t>localized,</w:t>
      </w:r>
      <w:r>
        <w:rPr>
          <w:color w:val="231F20"/>
          <w:spacing w:val="-4"/>
        </w:rPr>
        <w:t> </w:t>
      </w:r>
      <w:r>
        <w:rPr>
          <w:color w:val="231F20"/>
          <w:spacing w:val="-2"/>
        </w:rPr>
        <w:t>community-oriented</w:t>
      </w:r>
      <w:r>
        <w:rPr>
          <w:color w:val="231F20"/>
          <w:spacing w:val="-4"/>
        </w:rPr>
        <w:t> </w:t>
      </w:r>
      <w:r>
        <w:rPr>
          <w:color w:val="231F20"/>
          <w:spacing w:val="-2"/>
        </w:rPr>
        <w:t>service </w:t>
      </w:r>
      <w:r>
        <w:rPr>
          <w:color w:val="231F20"/>
        </w:rPr>
        <w:t>models</w:t>
      </w:r>
      <w:r>
        <w:rPr>
          <w:color w:val="231F20"/>
          <w:spacing w:val="-9"/>
        </w:rPr>
        <w:t> </w:t>
      </w:r>
      <w:r>
        <w:rPr>
          <w:color w:val="231F20"/>
        </w:rPr>
        <w:t>that</w:t>
      </w:r>
      <w:r>
        <w:rPr>
          <w:color w:val="231F20"/>
          <w:spacing w:val="-9"/>
        </w:rPr>
        <w:t> </w:t>
      </w:r>
      <w:r>
        <w:rPr>
          <w:color w:val="231F20"/>
        </w:rPr>
        <w:t>address</w:t>
      </w:r>
      <w:r>
        <w:rPr>
          <w:color w:val="231F20"/>
          <w:spacing w:val="-9"/>
        </w:rPr>
        <w:t> </w:t>
      </w:r>
      <w:r>
        <w:rPr>
          <w:color w:val="231F20"/>
        </w:rPr>
        <w:t>the</w:t>
      </w:r>
      <w:r>
        <w:rPr>
          <w:color w:val="231F20"/>
          <w:spacing w:val="-9"/>
        </w:rPr>
        <w:t> </w:t>
      </w:r>
      <w:r>
        <w:rPr>
          <w:color w:val="231F20"/>
        </w:rPr>
        <w:t>specific</w:t>
      </w:r>
      <w:r>
        <w:rPr>
          <w:color w:val="231F20"/>
          <w:spacing w:val="-9"/>
        </w:rPr>
        <w:t> </w:t>
      </w:r>
      <w:r>
        <w:rPr>
          <w:color w:val="231F20"/>
        </w:rPr>
        <w:t>needs</w:t>
      </w:r>
      <w:r>
        <w:rPr>
          <w:color w:val="231F20"/>
          <w:spacing w:val="-9"/>
        </w:rPr>
        <w:t> </w:t>
      </w:r>
      <w:r>
        <w:rPr>
          <w:color w:val="231F20"/>
        </w:rPr>
        <w:t>of</w:t>
      </w:r>
      <w:r>
        <w:rPr>
          <w:color w:val="231F20"/>
          <w:spacing w:val="-9"/>
        </w:rPr>
        <w:t> </w:t>
      </w:r>
      <w:r>
        <w:rPr>
          <w:color w:val="231F20"/>
        </w:rPr>
        <w:t>residents.</w:t>
      </w:r>
      <w:r>
        <w:rPr>
          <w:color w:val="231F20"/>
          <w:spacing w:val="-9"/>
        </w:rPr>
        <w:t> </w:t>
      </w:r>
      <w:r>
        <w:rPr>
          <w:color w:val="231F20"/>
        </w:rPr>
        <w:t>Accordingly,</w:t>
      </w:r>
      <w:r>
        <w:rPr>
          <w:color w:val="231F20"/>
          <w:spacing w:val="-9"/>
        </w:rPr>
        <w:t> </w:t>
      </w:r>
      <w:r>
        <w:rPr>
          <w:color w:val="231F20"/>
        </w:rPr>
        <w:t>to</w:t>
      </w:r>
      <w:r>
        <w:rPr>
          <w:color w:val="231F20"/>
          <w:spacing w:val="-9"/>
        </w:rPr>
        <w:t> </w:t>
      </w:r>
      <w:r>
        <w:rPr>
          <w:color w:val="231F20"/>
        </w:rPr>
        <w:t>begin</w:t>
      </w:r>
      <w:r>
        <w:rPr>
          <w:color w:val="231F20"/>
          <w:spacing w:val="-9"/>
        </w:rPr>
        <w:t> </w:t>
      </w:r>
      <w:r>
        <w:rPr>
          <w:color w:val="231F20"/>
        </w:rPr>
        <w:t>with,</w:t>
      </w:r>
      <w:r>
        <w:rPr>
          <w:color w:val="231F20"/>
          <w:spacing w:val="-9"/>
        </w:rPr>
        <w:t> </w:t>
      </w:r>
      <w:r>
        <w:rPr>
          <w:color w:val="231F20"/>
        </w:rPr>
        <w:t>the fleet will consist of 4 electric cars and 15 electric bicycles.</w:t>
      </w:r>
    </w:p>
    <w:p>
      <w:pPr>
        <w:pStyle w:val="BodyText"/>
        <w:spacing w:line="264" w:lineRule="auto" w:before="10"/>
        <w:ind w:right="135" w:firstLine="283"/>
      </w:pPr>
      <w:r>
        <w:rPr>
          <w:color w:val="231F20"/>
        </w:rPr>
        <w:t>The public transport sharing programme in Adzhamka is a multifaceted initia- tive aimed at improving residents' mobility, supporting the community's economic </w:t>
      </w:r>
      <w:r>
        <w:rPr>
          <w:color w:val="231F20"/>
          <w:spacing w:val="-2"/>
        </w:rPr>
        <w:t>activity,</w:t>
      </w:r>
      <w:r>
        <w:rPr>
          <w:color w:val="231F20"/>
          <w:spacing w:val="-10"/>
        </w:rPr>
        <w:t> </w:t>
      </w:r>
      <w:r>
        <w:rPr>
          <w:color w:val="231F20"/>
          <w:spacing w:val="-2"/>
        </w:rPr>
        <w:t>and</w:t>
      </w:r>
      <w:r>
        <w:rPr>
          <w:color w:val="231F20"/>
          <w:spacing w:val="-10"/>
        </w:rPr>
        <w:t> </w:t>
      </w:r>
      <w:r>
        <w:rPr>
          <w:color w:val="231F20"/>
          <w:spacing w:val="-2"/>
        </w:rPr>
        <w:t>addressing</w:t>
      </w:r>
      <w:r>
        <w:rPr>
          <w:color w:val="231F20"/>
          <w:spacing w:val="-10"/>
        </w:rPr>
        <w:t> </w:t>
      </w:r>
      <w:r>
        <w:rPr>
          <w:color w:val="231F20"/>
          <w:spacing w:val="-2"/>
        </w:rPr>
        <w:t>important</w:t>
      </w:r>
      <w:r>
        <w:rPr>
          <w:color w:val="231F20"/>
          <w:spacing w:val="-10"/>
        </w:rPr>
        <w:t> </w:t>
      </w:r>
      <w:r>
        <w:rPr>
          <w:color w:val="231F20"/>
          <w:spacing w:val="-2"/>
        </w:rPr>
        <w:t>social</w:t>
      </w:r>
      <w:r>
        <w:rPr>
          <w:color w:val="231F20"/>
          <w:spacing w:val="-10"/>
        </w:rPr>
        <w:t> </w:t>
      </w:r>
      <w:r>
        <w:rPr>
          <w:color w:val="231F20"/>
          <w:spacing w:val="-2"/>
        </w:rPr>
        <w:t>and</w:t>
      </w:r>
      <w:r>
        <w:rPr>
          <w:color w:val="231F20"/>
          <w:spacing w:val="-10"/>
        </w:rPr>
        <w:t> </w:t>
      </w:r>
      <w:r>
        <w:rPr>
          <w:color w:val="231F20"/>
          <w:spacing w:val="-2"/>
        </w:rPr>
        <w:t>environmental</w:t>
      </w:r>
      <w:r>
        <w:rPr>
          <w:color w:val="231F20"/>
          <w:spacing w:val="-10"/>
        </w:rPr>
        <w:t> </w:t>
      </w:r>
      <w:r>
        <w:rPr>
          <w:color w:val="231F20"/>
          <w:spacing w:val="-2"/>
        </w:rPr>
        <w:t>issues.</w:t>
      </w:r>
      <w:r>
        <w:rPr>
          <w:color w:val="231F20"/>
          <w:spacing w:val="-10"/>
        </w:rPr>
        <w:t> </w:t>
      </w:r>
      <w:r>
        <w:rPr>
          <w:color w:val="231F20"/>
          <w:spacing w:val="-2"/>
        </w:rPr>
        <w:t>The</w:t>
      </w:r>
      <w:r>
        <w:rPr>
          <w:color w:val="231F20"/>
          <w:spacing w:val="-10"/>
        </w:rPr>
        <w:t> </w:t>
      </w:r>
      <w:r>
        <w:rPr>
          <w:color w:val="231F20"/>
          <w:spacing w:val="-2"/>
        </w:rPr>
        <w:t>implementa- </w:t>
      </w:r>
      <w:r>
        <w:rPr>
          <w:color w:val="231F20"/>
        </w:rPr>
        <w:t>tion</w:t>
      </w:r>
      <w:r>
        <w:rPr>
          <w:color w:val="231F20"/>
          <w:spacing w:val="-9"/>
        </w:rPr>
        <w:t> </w:t>
      </w:r>
      <w:r>
        <w:rPr>
          <w:color w:val="231F20"/>
        </w:rPr>
        <w:t>of</w:t>
      </w:r>
      <w:r>
        <w:rPr>
          <w:color w:val="231F20"/>
          <w:spacing w:val="-9"/>
        </w:rPr>
        <w:t> </w:t>
      </w:r>
      <w:r>
        <w:rPr>
          <w:color w:val="231F20"/>
        </w:rPr>
        <w:t>this</w:t>
      </w:r>
      <w:r>
        <w:rPr>
          <w:color w:val="231F20"/>
          <w:spacing w:val="-9"/>
        </w:rPr>
        <w:t> </w:t>
      </w:r>
      <w:r>
        <w:rPr>
          <w:color w:val="231F20"/>
        </w:rPr>
        <w:t>model,</w:t>
      </w:r>
      <w:r>
        <w:rPr>
          <w:color w:val="231F20"/>
          <w:spacing w:val="-9"/>
        </w:rPr>
        <w:t> </w:t>
      </w:r>
      <w:r>
        <w:rPr>
          <w:color w:val="231F20"/>
        </w:rPr>
        <w:t>which</w:t>
      </w:r>
      <w:r>
        <w:rPr>
          <w:color w:val="231F20"/>
          <w:spacing w:val="-9"/>
        </w:rPr>
        <w:t> </w:t>
      </w:r>
      <w:r>
        <w:rPr>
          <w:color w:val="231F20"/>
        </w:rPr>
        <w:t>combines</w:t>
      </w:r>
      <w:r>
        <w:rPr>
          <w:color w:val="231F20"/>
          <w:spacing w:val="-9"/>
        </w:rPr>
        <w:t> </w:t>
      </w:r>
      <w:r>
        <w:rPr>
          <w:color w:val="231F20"/>
        </w:rPr>
        <w:t>the</w:t>
      </w:r>
      <w:r>
        <w:rPr>
          <w:color w:val="231F20"/>
          <w:spacing w:val="-9"/>
        </w:rPr>
        <w:t> </w:t>
      </w:r>
      <w:r>
        <w:rPr>
          <w:color w:val="231F20"/>
        </w:rPr>
        <w:t>use</w:t>
      </w:r>
      <w:r>
        <w:rPr>
          <w:color w:val="231F20"/>
          <w:spacing w:val="-9"/>
        </w:rPr>
        <w:t> </w:t>
      </w:r>
      <w:r>
        <w:rPr>
          <w:color w:val="231F20"/>
        </w:rPr>
        <w:t>of</w:t>
      </w:r>
      <w:r>
        <w:rPr>
          <w:color w:val="231F20"/>
          <w:spacing w:val="-9"/>
        </w:rPr>
        <w:t> </w:t>
      </w:r>
      <w:r>
        <w:rPr>
          <w:color w:val="231F20"/>
        </w:rPr>
        <w:t>electric</w:t>
      </w:r>
      <w:r>
        <w:rPr>
          <w:color w:val="231F20"/>
          <w:spacing w:val="-9"/>
        </w:rPr>
        <w:t> </w:t>
      </w:r>
      <w:r>
        <w:rPr>
          <w:color w:val="231F20"/>
        </w:rPr>
        <w:t>vehicles</w:t>
      </w:r>
      <w:r>
        <w:rPr>
          <w:color w:val="231F20"/>
          <w:spacing w:val="-9"/>
        </w:rPr>
        <w:t> </w:t>
      </w:r>
      <w:r>
        <w:rPr>
          <w:color w:val="231F20"/>
        </w:rPr>
        <w:t>and</w:t>
      </w:r>
      <w:r>
        <w:rPr>
          <w:color w:val="231F20"/>
          <w:spacing w:val="-9"/>
        </w:rPr>
        <w:t> </w:t>
      </w:r>
      <w:r>
        <w:rPr>
          <w:color w:val="231F20"/>
        </w:rPr>
        <w:t>electric</w:t>
      </w:r>
      <w:r>
        <w:rPr>
          <w:color w:val="231F20"/>
          <w:spacing w:val="-9"/>
        </w:rPr>
        <w:t> </w:t>
      </w:r>
      <w:r>
        <w:rPr>
          <w:color w:val="231F20"/>
        </w:rPr>
        <w:t>bicycles, aligns with current trends in sustainable development and offers an alternative to traditional modes of transport. By integrating electric vehicles and electric bikes, the programme responds to global trends in sustainable development, providing</w:t>
      </w:r>
      <w:r>
        <w:rPr>
          <w:color w:val="231F20"/>
          <w:spacing w:val="80"/>
        </w:rPr>
        <w:t> </w:t>
      </w:r>
      <w:r>
        <w:rPr>
          <w:color w:val="231F20"/>
        </w:rPr>
        <w:t>a modern alternative to conventional forms of transport.</w:t>
      </w:r>
    </w:p>
    <w:p>
      <w:pPr>
        <w:pStyle w:val="BodyText"/>
        <w:spacing w:line="264" w:lineRule="auto" w:before="8"/>
        <w:ind w:right="133" w:firstLine="283"/>
      </w:pPr>
      <w:r>
        <w:rPr>
          <w:color w:val="231F20"/>
        </w:rPr>
        <w:t>At the initial stage of implementation, the programme requires an investment of 2,600,000 UAH, of which 2,000,000 UAH will be allocated for purchasing four electric</w:t>
      </w:r>
      <w:r>
        <w:rPr>
          <w:color w:val="231F20"/>
          <w:spacing w:val="21"/>
        </w:rPr>
        <w:t> </w:t>
      </w:r>
      <w:r>
        <w:rPr>
          <w:color w:val="231F20"/>
        </w:rPr>
        <w:t>vehicles</w:t>
      </w:r>
      <w:r>
        <w:rPr>
          <w:color w:val="231F20"/>
          <w:spacing w:val="21"/>
        </w:rPr>
        <w:t> </w:t>
      </w:r>
      <w:r>
        <w:rPr>
          <w:color w:val="231F20"/>
        </w:rPr>
        <w:t>and</w:t>
      </w:r>
      <w:r>
        <w:rPr>
          <w:color w:val="231F20"/>
          <w:spacing w:val="21"/>
        </w:rPr>
        <w:t> </w:t>
      </w:r>
      <w:r>
        <w:rPr>
          <w:color w:val="231F20"/>
        </w:rPr>
        <w:t>600,000</w:t>
      </w:r>
      <w:r>
        <w:rPr>
          <w:color w:val="231F20"/>
          <w:spacing w:val="21"/>
        </w:rPr>
        <w:t> </w:t>
      </w:r>
      <w:r>
        <w:rPr>
          <w:color w:val="231F20"/>
        </w:rPr>
        <w:t>UAH</w:t>
      </w:r>
      <w:r>
        <w:rPr>
          <w:color w:val="231F20"/>
          <w:spacing w:val="21"/>
        </w:rPr>
        <w:t> </w:t>
      </w:r>
      <w:r>
        <w:rPr>
          <w:color w:val="231F20"/>
        </w:rPr>
        <w:t>for</w:t>
      </w:r>
      <w:r>
        <w:rPr>
          <w:color w:val="231F20"/>
          <w:spacing w:val="21"/>
        </w:rPr>
        <w:t> </w:t>
      </w:r>
      <w:r>
        <w:rPr>
          <w:color w:val="231F20"/>
        </w:rPr>
        <w:t>acquiring</w:t>
      </w:r>
      <w:r>
        <w:rPr>
          <w:color w:val="231F20"/>
          <w:spacing w:val="21"/>
        </w:rPr>
        <w:t> </w:t>
      </w:r>
      <w:r>
        <w:rPr>
          <w:color w:val="231F20"/>
        </w:rPr>
        <w:t>fifteen</w:t>
      </w:r>
      <w:r>
        <w:rPr>
          <w:color w:val="231F20"/>
          <w:spacing w:val="21"/>
        </w:rPr>
        <w:t> </w:t>
      </w:r>
      <w:r>
        <w:rPr>
          <w:color w:val="231F20"/>
        </w:rPr>
        <w:t>electric</w:t>
      </w:r>
      <w:r>
        <w:rPr>
          <w:color w:val="231F20"/>
          <w:spacing w:val="21"/>
        </w:rPr>
        <w:t> </w:t>
      </w:r>
      <w:r>
        <w:rPr>
          <w:color w:val="231F20"/>
        </w:rPr>
        <w:t>bicycles.</w:t>
      </w:r>
      <w:r>
        <w:rPr>
          <w:color w:val="231F20"/>
          <w:spacing w:val="21"/>
        </w:rPr>
        <w:t> </w:t>
      </w:r>
      <w:r>
        <w:rPr>
          <w:color w:val="231F20"/>
        </w:rPr>
        <w:t>Thanks to the chosen cooperative funding model, which incorporates initial and annual contributions</w:t>
      </w:r>
      <w:r>
        <w:rPr>
          <w:color w:val="231F20"/>
          <w:spacing w:val="-3"/>
        </w:rPr>
        <w:t> </w:t>
      </w:r>
      <w:r>
        <w:rPr>
          <w:color w:val="231F20"/>
        </w:rPr>
        <w:t>from</w:t>
      </w:r>
      <w:r>
        <w:rPr>
          <w:color w:val="231F20"/>
          <w:spacing w:val="-3"/>
        </w:rPr>
        <w:t> </w:t>
      </w:r>
      <w:r>
        <w:rPr>
          <w:color w:val="231F20"/>
        </w:rPr>
        <w:t>the</w:t>
      </w:r>
      <w:r>
        <w:rPr>
          <w:color w:val="231F20"/>
          <w:spacing w:val="-3"/>
        </w:rPr>
        <w:t> </w:t>
      </w:r>
      <w:r>
        <w:rPr>
          <w:color w:val="231F20"/>
        </w:rPr>
        <w:t>cooperative</w:t>
      </w:r>
      <w:r>
        <w:rPr>
          <w:color w:val="231F20"/>
          <w:spacing w:val="-3"/>
        </w:rPr>
        <w:t> </w:t>
      </w:r>
      <w:r>
        <w:rPr>
          <w:color w:val="231F20"/>
        </w:rPr>
        <w:t>members,</w:t>
      </w:r>
      <w:r>
        <w:rPr>
          <w:color w:val="231F20"/>
          <w:spacing w:val="-3"/>
        </w:rPr>
        <w:t> </w:t>
      </w:r>
      <w:r>
        <w:rPr>
          <w:color w:val="231F20"/>
        </w:rPr>
        <w:t>payment</w:t>
      </w:r>
      <w:r>
        <w:rPr>
          <w:color w:val="231F20"/>
          <w:spacing w:val="-3"/>
        </w:rPr>
        <w:t> </w:t>
      </w:r>
      <w:r>
        <w:rPr>
          <w:color w:val="231F20"/>
        </w:rPr>
        <w:t>for</w:t>
      </w:r>
      <w:r>
        <w:rPr>
          <w:color w:val="231F20"/>
          <w:spacing w:val="-3"/>
        </w:rPr>
        <w:t> </w:t>
      </w:r>
      <w:r>
        <w:rPr>
          <w:color w:val="231F20"/>
        </w:rPr>
        <w:t>the</w:t>
      </w:r>
      <w:r>
        <w:rPr>
          <w:color w:val="231F20"/>
          <w:spacing w:val="-3"/>
        </w:rPr>
        <w:t> </w:t>
      </w:r>
      <w:r>
        <w:rPr>
          <w:color w:val="231F20"/>
        </w:rPr>
        <w:t>use</w:t>
      </w:r>
      <w:r>
        <w:rPr>
          <w:color w:val="231F20"/>
          <w:spacing w:val="-3"/>
        </w:rPr>
        <w:t> </w:t>
      </w:r>
      <w:r>
        <w:rPr>
          <w:color w:val="231F20"/>
        </w:rPr>
        <w:t>of</w:t>
      </w:r>
      <w:r>
        <w:rPr>
          <w:color w:val="231F20"/>
          <w:spacing w:val="-3"/>
        </w:rPr>
        <w:t> </w:t>
      </w:r>
      <w:r>
        <w:rPr>
          <w:color w:val="231F20"/>
        </w:rPr>
        <w:t>electric</w:t>
      </w:r>
      <w:r>
        <w:rPr>
          <w:color w:val="231F20"/>
          <w:spacing w:val="-3"/>
        </w:rPr>
        <w:t> </w:t>
      </w:r>
      <w:r>
        <w:rPr>
          <w:color w:val="231F20"/>
        </w:rPr>
        <w:t>vehi- cles (30 UAH/hour for cooperative members and 50 UAH/hour for all others) and electric bicycles (10 UAH/hour and 30 UAH/hour respectively), as well as spon- sorship</w:t>
      </w:r>
      <w:r>
        <w:rPr>
          <w:color w:val="231F20"/>
          <w:spacing w:val="-1"/>
        </w:rPr>
        <w:t> </w:t>
      </w:r>
      <w:r>
        <w:rPr>
          <w:color w:val="231F20"/>
        </w:rPr>
        <w:t>contributions</w:t>
      </w:r>
      <w:r>
        <w:rPr>
          <w:color w:val="231F20"/>
          <w:spacing w:val="-1"/>
        </w:rPr>
        <w:t> </w:t>
      </w:r>
      <w:r>
        <w:rPr>
          <w:color w:val="231F20"/>
        </w:rPr>
        <w:t>from</w:t>
      </w:r>
      <w:r>
        <w:rPr>
          <w:color w:val="231F20"/>
          <w:spacing w:val="-1"/>
        </w:rPr>
        <w:t> </w:t>
      </w:r>
      <w:r>
        <w:rPr>
          <w:color w:val="231F20"/>
        </w:rPr>
        <w:t>business</w:t>
      </w:r>
      <w:r>
        <w:rPr>
          <w:color w:val="231F20"/>
          <w:spacing w:val="-1"/>
        </w:rPr>
        <w:t> </w:t>
      </w:r>
      <w:r>
        <w:rPr>
          <w:color w:val="231F20"/>
        </w:rPr>
        <w:t>entities</w:t>
      </w:r>
      <w:r>
        <w:rPr>
          <w:color w:val="231F20"/>
          <w:spacing w:val="-1"/>
        </w:rPr>
        <w:t> </w:t>
      </w:r>
      <w:r>
        <w:rPr>
          <w:color w:val="231F20"/>
        </w:rPr>
        <w:t>in</w:t>
      </w:r>
      <w:r>
        <w:rPr>
          <w:color w:val="231F20"/>
          <w:spacing w:val="-1"/>
        </w:rPr>
        <w:t> </w:t>
      </w:r>
      <w:r>
        <w:rPr>
          <w:color w:val="231F20"/>
        </w:rPr>
        <w:t>the</w:t>
      </w:r>
      <w:r>
        <w:rPr>
          <w:color w:val="231F20"/>
          <w:spacing w:val="-1"/>
        </w:rPr>
        <w:t> </w:t>
      </w:r>
      <w:r>
        <w:rPr>
          <w:color w:val="231F20"/>
        </w:rPr>
        <w:t>Adzhamka</w:t>
      </w:r>
      <w:r>
        <w:rPr>
          <w:color w:val="231F20"/>
          <w:spacing w:val="-1"/>
        </w:rPr>
        <w:t> </w:t>
      </w:r>
      <w:r>
        <w:rPr>
          <w:color w:val="231F20"/>
        </w:rPr>
        <w:t>community,</w:t>
      </w:r>
      <w:r>
        <w:rPr>
          <w:color w:val="231F20"/>
          <w:spacing w:val="-1"/>
        </w:rPr>
        <w:t> </w:t>
      </w:r>
      <w:r>
        <w:rPr>
          <w:color w:val="231F20"/>
        </w:rPr>
        <w:t>the</w:t>
      </w:r>
      <w:r>
        <w:rPr>
          <w:color w:val="231F20"/>
          <w:spacing w:val="-1"/>
        </w:rPr>
        <w:t> </w:t>
      </w:r>
      <w:r>
        <w:rPr>
          <w:color w:val="231F20"/>
        </w:rPr>
        <w:t>pro- gramme</w:t>
      </w:r>
      <w:r>
        <w:rPr>
          <w:color w:val="231F20"/>
          <w:spacing w:val="-2"/>
        </w:rPr>
        <w:t> </w:t>
      </w:r>
      <w:r>
        <w:rPr>
          <w:color w:val="231F20"/>
        </w:rPr>
        <w:t>is</w:t>
      </w:r>
      <w:r>
        <w:rPr>
          <w:color w:val="231F20"/>
          <w:spacing w:val="-2"/>
        </w:rPr>
        <w:t> </w:t>
      </w:r>
      <w:r>
        <w:rPr>
          <w:color w:val="231F20"/>
        </w:rPr>
        <w:t>financially</w:t>
      </w:r>
      <w:r>
        <w:rPr>
          <w:color w:val="231F20"/>
          <w:spacing w:val="-2"/>
        </w:rPr>
        <w:t> </w:t>
      </w:r>
      <w:r>
        <w:rPr>
          <w:color w:val="231F20"/>
        </w:rPr>
        <w:t>sustainable.</w:t>
      </w:r>
      <w:r>
        <w:rPr>
          <w:color w:val="231F20"/>
          <w:spacing w:val="-2"/>
        </w:rPr>
        <w:t> </w:t>
      </w:r>
      <w:r>
        <w:rPr>
          <w:color w:val="231F20"/>
        </w:rPr>
        <w:t>The</w:t>
      </w:r>
      <w:r>
        <w:rPr>
          <w:color w:val="231F20"/>
          <w:spacing w:val="-2"/>
        </w:rPr>
        <w:t> </w:t>
      </w:r>
      <w:r>
        <w:rPr>
          <w:color w:val="231F20"/>
        </w:rPr>
        <w:t>car</w:t>
      </w:r>
      <w:r>
        <w:rPr>
          <w:color w:val="231F20"/>
          <w:spacing w:val="-2"/>
        </w:rPr>
        <w:t> </w:t>
      </w:r>
      <w:r>
        <w:rPr>
          <w:color w:val="231F20"/>
        </w:rPr>
        <w:t>sharing</w:t>
      </w:r>
      <w:r>
        <w:rPr>
          <w:color w:val="231F20"/>
          <w:spacing w:val="-2"/>
        </w:rPr>
        <w:t> </w:t>
      </w:r>
      <w:r>
        <w:rPr>
          <w:color w:val="231F20"/>
        </w:rPr>
        <w:t>programme</w:t>
      </w:r>
      <w:r>
        <w:rPr>
          <w:color w:val="231F20"/>
          <w:spacing w:val="-2"/>
        </w:rPr>
        <w:t> </w:t>
      </w:r>
      <w:r>
        <w:rPr>
          <w:color w:val="231F20"/>
        </w:rPr>
        <w:t>entails</w:t>
      </w:r>
      <w:r>
        <w:rPr>
          <w:color w:val="231F20"/>
          <w:spacing w:val="-2"/>
        </w:rPr>
        <w:t> </w:t>
      </w:r>
      <w:r>
        <w:rPr>
          <w:color w:val="231F20"/>
        </w:rPr>
        <w:t>the</w:t>
      </w:r>
      <w:r>
        <w:rPr>
          <w:color w:val="231F20"/>
          <w:spacing w:val="-2"/>
        </w:rPr>
        <w:t> </w:t>
      </w:r>
      <w:r>
        <w:rPr>
          <w:color w:val="231F20"/>
        </w:rPr>
        <w:t>creation of a cooperative with a "Roundtrip station-based" model, to be funded through initial and annual contributions from members (2,000 UAH and 1,200 UAH, re- spectively),</w:t>
      </w:r>
      <w:r>
        <w:rPr>
          <w:color w:val="231F20"/>
          <w:spacing w:val="-10"/>
        </w:rPr>
        <w:t> </w:t>
      </w:r>
      <w:r>
        <w:rPr>
          <w:color w:val="231F20"/>
        </w:rPr>
        <w:t>sponsorship</w:t>
      </w:r>
      <w:r>
        <w:rPr>
          <w:color w:val="231F20"/>
          <w:spacing w:val="-10"/>
        </w:rPr>
        <w:t> </w:t>
      </w:r>
      <w:r>
        <w:rPr>
          <w:color w:val="231F20"/>
        </w:rPr>
        <w:t>support</w:t>
      </w:r>
      <w:r>
        <w:rPr>
          <w:color w:val="231F20"/>
          <w:spacing w:val="-10"/>
        </w:rPr>
        <w:t> </w:t>
      </w:r>
      <w:r>
        <w:rPr>
          <w:color w:val="231F20"/>
        </w:rPr>
        <w:t>(200,000</w:t>
      </w:r>
      <w:r>
        <w:rPr>
          <w:color w:val="231F20"/>
          <w:spacing w:val="-10"/>
        </w:rPr>
        <w:t> </w:t>
      </w:r>
      <w:r>
        <w:rPr>
          <w:color w:val="231F20"/>
        </w:rPr>
        <w:t>UAH</w:t>
      </w:r>
      <w:r>
        <w:rPr>
          <w:color w:val="231F20"/>
          <w:spacing w:val="-10"/>
        </w:rPr>
        <w:t> </w:t>
      </w:r>
      <w:r>
        <w:rPr>
          <w:color w:val="231F20"/>
        </w:rPr>
        <w:t>per</w:t>
      </w:r>
      <w:r>
        <w:rPr>
          <w:color w:val="231F20"/>
          <w:spacing w:val="-10"/>
        </w:rPr>
        <w:t> </w:t>
      </w:r>
      <w:r>
        <w:rPr>
          <w:color w:val="231F20"/>
        </w:rPr>
        <w:t>year),</w:t>
      </w:r>
      <w:r>
        <w:rPr>
          <w:color w:val="231F20"/>
          <w:spacing w:val="-10"/>
        </w:rPr>
        <w:t> </w:t>
      </w:r>
      <w:r>
        <w:rPr>
          <w:color w:val="231F20"/>
        </w:rPr>
        <w:t>and</w:t>
      </w:r>
      <w:r>
        <w:rPr>
          <w:color w:val="231F20"/>
          <w:spacing w:val="-10"/>
        </w:rPr>
        <w:t> </w:t>
      </w:r>
      <w:r>
        <w:rPr>
          <w:color w:val="231F20"/>
        </w:rPr>
        <w:t>rental</w:t>
      </w:r>
      <w:r>
        <w:rPr>
          <w:color w:val="231F20"/>
          <w:spacing w:val="-10"/>
        </w:rPr>
        <w:t> </w:t>
      </w:r>
      <w:r>
        <w:rPr>
          <w:color w:val="231F20"/>
        </w:rPr>
        <w:t>fees</w:t>
      </w:r>
      <w:r>
        <w:rPr>
          <w:color w:val="231F20"/>
          <w:spacing w:val="-10"/>
        </w:rPr>
        <w:t> </w:t>
      </w:r>
      <w:r>
        <w:rPr>
          <w:color w:val="231F20"/>
        </w:rPr>
        <w:t>for</w:t>
      </w:r>
      <w:r>
        <w:rPr>
          <w:color w:val="231F20"/>
          <w:spacing w:val="-10"/>
        </w:rPr>
        <w:t> </w:t>
      </w:r>
      <w:r>
        <w:rPr>
          <w:color w:val="231F20"/>
        </w:rPr>
        <w:t>mem- bers (30 UAH/hour for cars, 10 UAH/hour for bicycles) and non-members, includ- ing tourists (50 UAH/hour for bicycles). Modern digital platforms, such as GoGet Carshare or RENTHUB, are advisable for managing the service.</w:t>
      </w:r>
    </w:p>
    <w:p>
      <w:pPr>
        <w:pStyle w:val="BodyText"/>
        <w:spacing w:line="264" w:lineRule="auto" w:before="15"/>
        <w:ind w:right="138" w:firstLine="283"/>
      </w:pPr>
      <w:r>
        <w:rPr>
          <w:color w:val="231F20"/>
        </w:rPr>
        <w:t>The social significance of the programme lies in ensuring transport accessibili- ty for a wide range of residents, including internally displaced persons, facilitating their integration and easing access to employment, medical facilities, shops, and other essential services in the regional center. Furthermore, the development of green</w:t>
      </w:r>
      <w:r>
        <w:rPr>
          <w:color w:val="231F20"/>
          <w:spacing w:val="-1"/>
        </w:rPr>
        <w:t> </w:t>
      </w:r>
      <w:r>
        <w:rPr>
          <w:color w:val="231F20"/>
        </w:rPr>
        <w:t>tourism</w:t>
      </w:r>
      <w:r>
        <w:rPr>
          <w:color w:val="231F20"/>
          <w:spacing w:val="-1"/>
        </w:rPr>
        <w:t> </w:t>
      </w:r>
      <w:r>
        <w:rPr>
          <w:color w:val="231F20"/>
        </w:rPr>
        <w:t>and</w:t>
      </w:r>
      <w:r>
        <w:rPr>
          <w:color w:val="231F20"/>
          <w:spacing w:val="-1"/>
        </w:rPr>
        <w:t> </w:t>
      </w:r>
      <w:r>
        <w:rPr>
          <w:color w:val="231F20"/>
        </w:rPr>
        <w:t>internal</w:t>
      </w:r>
      <w:r>
        <w:rPr>
          <w:color w:val="231F20"/>
          <w:spacing w:val="-1"/>
        </w:rPr>
        <w:t> </w:t>
      </w:r>
      <w:r>
        <w:rPr>
          <w:color w:val="231F20"/>
        </w:rPr>
        <w:t>mobility</w:t>
      </w:r>
      <w:r>
        <w:rPr>
          <w:color w:val="231F20"/>
          <w:spacing w:val="-1"/>
        </w:rPr>
        <w:t> </w:t>
      </w:r>
      <w:r>
        <w:rPr>
          <w:color w:val="231F20"/>
        </w:rPr>
        <w:t>within</w:t>
      </w:r>
      <w:r>
        <w:rPr>
          <w:color w:val="231F20"/>
          <w:spacing w:val="-1"/>
        </w:rPr>
        <w:t> </w:t>
      </w:r>
      <w:r>
        <w:rPr>
          <w:color w:val="231F20"/>
        </w:rPr>
        <w:t>the</w:t>
      </w:r>
      <w:r>
        <w:rPr>
          <w:color w:val="231F20"/>
          <w:spacing w:val="-1"/>
        </w:rPr>
        <w:t> </w:t>
      </w:r>
      <w:r>
        <w:rPr>
          <w:color w:val="231F20"/>
        </w:rPr>
        <w:t>community</w:t>
      </w:r>
      <w:r>
        <w:rPr>
          <w:color w:val="231F20"/>
          <w:spacing w:val="-1"/>
        </w:rPr>
        <w:t> </w:t>
      </w:r>
      <w:r>
        <w:rPr>
          <w:color w:val="231F20"/>
        </w:rPr>
        <w:t>is</w:t>
      </w:r>
      <w:r>
        <w:rPr>
          <w:color w:val="231F20"/>
          <w:spacing w:val="-1"/>
        </w:rPr>
        <w:t> </w:t>
      </w:r>
      <w:r>
        <w:rPr>
          <w:color w:val="231F20"/>
        </w:rPr>
        <w:t>actively</w:t>
      </w:r>
      <w:r>
        <w:rPr>
          <w:color w:val="231F20"/>
          <w:spacing w:val="-1"/>
        </w:rPr>
        <w:t> </w:t>
      </w:r>
      <w:r>
        <w:rPr>
          <w:color w:val="231F20"/>
        </w:rPr>
        <w:t>supported</w:t>
      </w:r>
      <w:r>
        <w:rPr>
          <w:color w:val="231F20"/>
          <w:spacing w:val="-1"/>
        </w:rPr>
        <w:t> </w:t>
      </w:r>
      <w:r>
        <w:rPr>
          <w:color w:val="231F20"/>
          <w:spacing w:val="-5"/>
        </w:rPr>
        <w:t>by</w:t>
      </w:r>
    </w:p>
    <w:p>
      <w:pPr>
        <w:pStyle w:val="BodyText"/>
        <w:spacing w:after="0" w:line="264" w:lineRule="auto"/>
        <w:sectPr>
          <w:pgSz w:w="8230" w:h="11340"/>
          <w:pgMar w:header="486" w:footer="517" w:top="940" w:bottom="700" w:left="708" w:right="708"/>
        </w:sectPr>
      </w:pPr>
    </w:p>
    <w:p>
      <w:pPr>
        <w:pStyle w:val="BodyText"/>
        <w:spacing w:before="87"/>
        <w:ind w:left="0"/>
        <w:jc w:val="left"/>
      </w:pPr>
    </w:p>
    <w:p>
      <w:pPr>
        <w:pStyle w:val="BodyText"/>
        <w:spacing w:line="264" w:lineRule="auto" w:before="1"/>
        <w:ind w:left="105" w:right="136"/>
        <w:jc w:val="right"/>
      </w:pPr>
      <w:r>
        <w:rPr>
          <w:color w:val="231F20"/>
        </w:rPr>
        <w:t>the</w:t>
      </w:r>
      <w:r>
        <w:rPr>
          <w:color w:val="231F20"/>
          <w:spacing w:val="-25"/>
        </w:rPr>
        <w:t> </w:t>
      </w:r>
      <w:r>
        <w:rPr>
          <w:color w:val="231F20"/>
        </w:rPr>
        <w:t>availability</w:t>
      </w:r>
      <w:r>
        <w:rPr>
          <w:color w:val="231F20"/>
          <w:spacing w:val="-25"/>
        </w:rPr>
        <w:t> </w:t>
      </w:r>
      <w:r>
        <w:rPr>
          <w:color w:val="231F20"/>
        </w:rPr>
        <w:t>of</w:t>
      </w:r>
      <w:r>
        <w:rPr>
          <w:color w:val="231F20"/>
          <w:spacing w:val="-25"/>
        </w:rPr>
        <w:t> </w:t>
      </w:r>
      <w:r>
        <w:rPr>
          <w:color w:val="231F20"/>
        </w:rPr>
        <w:t>electric</w:t>
      </w:r>
      <w:r>
        <w:rPr>
          <w:color w:val="231F20"/>
          <w:spacing w:val="-25"/>
        </w:rPr>
        <w:t> </w:t>
      </w:r>
      <w:r>
        <w:rPr>
          <w:color w:val="231F20"/>
        </w:rPr>
        <w:t>bicycles</w:t>
      </w:r>
      <w:r>
        <w:rPr>
          <w:color w:val="231F20"/>
          <w:spacing w:val="-25"/>
        </w:rPr>
        <w:t> </w:t>
      </w:r>
      <w:r>
        <w:rPr>
          <w:color w:val="231F20"/>
        </w:rPr>
        <w:t>at</w:t>
      </w:r>
      <w:r>
        <w:rPr>
          <w:color w:val="231F20"/>
          <w:spacing w:val="-25"/>
        </w:rPr>
        <w:t> </w:t>
      </w:r>
      <w:r>
        <w:rPr>
          <w:color w:val="231F20"/>
        </w:rPr>
        <w:t>an</w:t>
      </w:r>
      <w:r>
        <w:rPr>
          <w:color w:val="231F20"/>
          <w:spacing w:val="-25"/>
        </w:rPr>
        <w:t> </w:t>
      </w:r>
      <w:r>
        <w:rPr>
          <w:color w:val="231F20"/>
        </w:rPr>
        <w:t>affordable</w:t>
      </w:r>
      <w:r>
        <w:rPr>
          <w:color w:val="231F20"/>
          <w:spacing w:val="-25"/>
        </w:rPr>
        <w:t> </w:t>
      </w:r>
      <w:r>
        <w:rPr>
          <w:color w:val="231F20"/>
        </w:rPr>
        <w:t>price</w:t>
      </w:r>
      <w:r>
        <w:rPr>
          <w:color w:val="231F20"/>
          <w:spacing w:val="-25"/>
        </w:rPr>
        <w:t> </w:t>
      </w:r>
      <w:r>
        <w:rPr>
          <w:color w:val="231F20"/>
        </w:rPr>
        <w:t>for</w:t>
      </w:r>
      <w:r>
        <w:rPr>
          <w:color w:val="231F20"/>
          <w:spacing w:val="-25"/>
        </w:rPr>
        <w:t> </w:t>
      </w:r>
      <w:r>
        <w:rPr>
          <w:color w:val="231F20"/>
        </w:rPr>
        <w:t>cooperative</w:t>
      </w:r>
      <w:r>
        <w:rPr>
          <w:color w:val="231F20"/>
          <w:spacing w:val="-25"/>
        </w:rPr>
        <w:t> </w:t>
      </w:r>
      <w:r>
        <w:rPr>
          <w:color w:val="231F20"/>
        </w:rPr>
        <w:t>members</w:t>
      </w:r>
      <w:r>
        <w:rPr>
          <w:color w:val="231F20"/>
          <w:spacing w:val="-25"/>
        </w:rPr>
        <w:t> </w:t>
      </w:r>
      <w:r>
        <w:rPr>
          <w:color w:val="231F20"/>
        </w:rPr>
        <w:t>and the</w:t>
      </w:r>
      <w:r>
        <w:rPr>
          <w:color w:val="231F20"/>
          <w:spacing w:val="-12"/>
        </w:rPr>
        <w:t> </w:t>
      </w:r>
      <w:r>
        <w:rPr>
          <w:color w:val="231F20"/>
        </w:rPr>
        <w:t>ability</w:t>
      </w:r>
      <w:r>
        <w:rPr>
          <w:color w:val="231F20"/>
          <w:spacing w:val="-11"/>
        </w:rPr>
        <w:t> </w:t>
      </w:r>
      <w:r>
        <w:rPr>
          <w:color w:val="231F20"/>
        </w:rPr>
        <w:t>for</w:t>
      </w:r>
      <w:r>
        <w:rPr>
          <w:color w:val="231F20"/>
          <w:spacing w:val="-11"/>
        </w:rPr>
        <w:t> </w:t>
      </w:r>
      <w:r>
        <w:rPr>
          <w:color w:val="231F20"/>
        </w:rPr>
        <w:t>tourists</w:t>
      </w:r>
      <w:r>
        <w:rPr>
          <w:color w:val="231F20"/>
          <w:spacing w:val="-11"/>
        </w:rPr>
        <w:t> </w:t>
      </w:r>
      <w:r>
        <w:rPr>
          <w:color w:val="231F20"/>
        </w:rPr>
        <w:t>to</w:t>
      </w:r>
      <w:r>
        <w:rPr>
          <w:color w:val="231F20"/>
          <w:spacing w:val="-11"/>
        </w:rPr>
        <w:t> </w:t>
      </w:r>
      <w:r>
        <w:rPr>
          <w:color w:val="231F20"/>
        </w:rPr>
        <w:t>rent</w:t>
      </w:r>
      <w:r>
        <w:rPr>
          <w:color w:val="231F20"/>
          <w:spacing w:val="-11"/>
        </w:rPr>
        <w:t> </w:t>
      </w:r>
      <w:r>
        <w:rPr>
          <w:color w:val="231F20"/>
        </w:rPr>
        <w:t>them,</w:t>
      </w:r>
      <w:r>
        <w:rPr>
          <w:color w:val="231F20"/>
          <w:spacing w:val="-12"/>
        </w:rPr>
        <w:t> </w:t>
      </w:r>
      <w:r>
        <w:rPr>
          <w:color w:val="231F20"/>
        </w:rPr>
        <w:t>which</w:t>
      </w:r>
      <w:r>
        <w:rPr>
          <w:color w:val="231F20"/>
          <w:spacing w:val="-11"/>
        </w:rPr>
        <w:t> </w:t>
      </w:r>
      <w:r>
        <w:rPr>
          <w:color w:val="231F20"/>
        </w:rPr>
        <w:t>serves</w:t>
      </w:r>
      <w:r>
        <w:rPr>
          <w:color w:val="231F20"/>
          <w:spacing w:val="-11"/>
        </w:rPr>
        <w:t> </w:t>
      </w:r>
      <w:r>
        <w:rPr>
          <w:color w:val="231F20"/>
        </w:rPr>
        <w:t>as</w:t>
      </w:r>
      <w:r>
        <w:rPr>
          <w:color w:val="231F20"/>
          <w:spacing w:val="-11"/>
        </w:rPr>
        <w:t> </w:t>
      </w:r>
      <w:r>
        <w:rPr>
          <w:color w:val="231F20"/>
        </w:rPr>
        <w:t>an</w:t>
      </w:r>
      <w:r>
        <w:rPr>
          <w:color w:val="231F20"/>
          <w:spacing w:val="-11"/>
        </w:rPr>
        <w:t> </w:t>
      </w:r>
      <w:r>
        <w:rPr>
          <w:color w:val="231F20"/>
        </w:rPr>
        <w:t>additional</w:t>
      </w:r>
      <w:r>
        <w:rPr>
          <w:color w:val="231F20"/>
          <w:spacing w:val="-11"/>
        </w:rPr>
        <w:t> </w:t>
      </w:r>
      <w:r>
        <w:rPr>
          <w:color w:val="231F20"/>
        </w:rPr>
        <w:t>source</w:t>
      </w:r>
      <w:r>
        <w:rPr>
          <w:color w:val="231F20"/>
          <w:spacing w:val="-11"/>
        </w:rPr>
        <w:t> </w:t>
      </w:r>
      <w:r>
        <w:rPr>
          <w:color w:val="231F20"/>
        </w:rPr>
        <w:t>of</w:t>
      </w:r>
      <w:r>
        <w:rPr>
          <w:color w:val="231F20"/>
          <w:spacing w:val="-12"/>
        </w:rPr>
        <w:t> </w:t>
      </w:r>
      <w:r>
        <w:rPr>
          <w:color w:val="231F20"/>
          <w:spacing w:val="-2"/>
        </w:rPr>
        <w:t>income.</w:t>
      </w:r>
    </w:p>
    <w:p>
      <w:pPr>
        <w:pStyle w:val="BodyText"/>
        <w:spacing w:line="264" w:lineRule="auto" w:before="2"/>
        <w:ind w:right="134" w:firstLine="283"/>
        <w:jc w:val="right"/>
      </w:pPr>
      <w:r>
        <w:rPr>
          <w:color w:val="231F20"/>
        </w:rPr>
        <w:t>From an environmental perspective, the programme contributes significantly</w:t>
      </w:r>
      <w:r>
        <w:rPr>
          <w:color w:val="231F20"/>
          <w:spacing w:val="40"/>
        </w:rPr>
        <w:t> </w:t>
      </w:r>
      <w:r>
        <w:rPr>
          <w:color w:val="231F20"/>
        </w:rPr>
        <w:t>to</w:t>
      </w:r>
      <w:r>
        <w:rPr>
          <w:color w:val="231F20"/>
          <w:spacing w:val="-13"/>
        </w:rPr>
        <w:t> </w:t>
      </w:r>
      <w:r>
        <w:rPr>
          <w:color w:val="231F20"/>
        </w:rPr>
        <w:t>reducing</w:t>
      </w:r>
      <w:r>
        <w:rPr>
          <w:color w:val="231F20"/>
          <w:spacing w:val="-13"/>
        </w:rPr>
        <w:t> </w:t>
      </w:r>
      <w:r>
        <w:rPr>
          <w:color w:val="231F20"/>
        </w:rPr>
        <w:t>harmful</w:t>
      </w:r>
      <w:r>
        <w:rPr>
          <w:color w:val="231F20"/>
          <w:spacing w:val="-13"/>
        </w:rPr>
        <w:t> </w:t>
      </w:r>
      <w:r>
        <w:rPr>
          <w:color w:val="231F20"/>
        </w:rPr>
        <w:t>emissions</w:t>
      </w:r>
      <w:r>
        <w:rPr>
          <w:color w:val="231F20"/>
          <w:spacing w:val="-13"/>
        </w:rPr>
        <w:t> </w:t>
      </w:r>
      <w:r>
        <w:rPr>
          <w:color w:val="231F20"/>
        </w:rPr>
        <w:t>into</w:t>
      </w:r>
      <w:r>
        <w:rPr>
          <w:color w:val="231F20"/>
          <w:spacing w:val="-13"/>
        </w:rPr>
        <w:t> </w:t>
      </w:r>
      <w:r>
        <w:rPr>
          <w:color w:val="231F20"/>
        </w:rPr>
        <w:t>the</w:t>
      </w:r>
      <w:r>
        <w:rPr>
          <w:color w:val="231F20"/>
          <w:spacing w:val="-13"/>
        </w:rPr>
        <w:t> </w:t>
      </w:r>
      <w:r>
        <w:rPr>
          <w:color w:val="231F20"/>
        </w:rPr>
        <w:t>atmosphere,</w:t>
      </w:r>
      <w:r>
        <w:rPr>
          <w:color w:val="231F20"/>
          <w:spacing w:val="-13"/>
        </w:rPr>
        <w:t> </w:t>
      </w:r>
      <w:r>
        <w:rPr>
          <w:color w:val="231F20"/>
        </w:rPr>
        <w:t>decreasing</w:t>
      </w:r>
      <w:r>
        <w:rPr>
          <w:color w:val="231F20"/>
          <w:spacing w:val="-13"/>
        </w:rPr>
        <w:t> </w:t>
      </w:r>
      <w:r>
        <w:rPr>
          <w:color w:val="231F20"/>
        </w:rPr>
        <w:t>noise</w:t>
      </w:r>
      <w:r>
        <w:rPr>
          <w:color w:val="231F20"/>
          <w:spacing w:val="-13"/>
        </w:rPr>
        <w:t> </w:t>
      </w:r>
      <w:r>
        <w:rPr>
          <w:color w:val="231F20"/>
        </w:rPr>
        <w:t>pollution,</w:t>
      </w:r>
      <w:r>
        <w:rPr>
          <w:color w:val="231F20"/>
          <w:spacing w:val="-13"/>
        </w:rPr>
        <w:t> </w:t>
      </w:r>
      <w:r>
        <w:rPr>
          <w:color w:val="231F20"/>
        </w:rPr>
        <w:t>and promoting</w:t>
      </w:r>
      <w:r>
        <w:rPr>
          <w:color w:val="231F20"/>
          <w:spacing w:val="-15"/>
        </w:rPr>
        <w:t> </w:t>
      </w:r>
      <w:r>
        <w:rPr>
          <w:color w:val="231F20"/>
        </w:rPr>
        <w:t>responsible</w:t>
      </w:r>
      <w:r>
        <w:rPr>
          <w:color w:val="231F20"/>
          <w:spacing w:val="-15"/>
        </w:rPr>
        <w:t> </w:t>
      </w:r>
      <w:r>
        <w:rPr>
          <w:color w:val="231F20"/>
        </w:rPr>
        <w:t>resource</w:t>
      </w:r>
      <w:r>
        <w:rPr>
          <w:color w:val="231F20"/>
          <w:spacing w:val="-15"/>
        </w:rPr>
        <w:t> </w:t>
      </w:r>
      <w:r>
        <w:rPr>
          <w:color w:val="231F20"/>
        </w:rPr>
        <w:t>consumption.</w:t>
      </w:r>
      <w:r>
        <w:rPr>
          <w:color w:val="231F20"/>
          <w:spacing w:val="-15"/>
        </w:rPr>
        <w:t> </w:t>
      </w:r>
      <w:r>
        <w:rPr>
          <w:color w:val="231F20"/>
        </w:rPr>
        <w:t>Recognizing</w:t>
      </w:r>
      <w:r>
        <w:rPr>
          <w:color w:val="231F20"/>
          <w:spacing w:val="-15"/>
        </w:rPr>
        <w:t> </w:t>
      </w:r>
      <w:r>
        <w:rPr>
          <w:color w:val="231F20"/>
        </w:rPr>
        <w:t>the</w:t>
      </w:r>
      <w:r>
        <w:rPr>
          <w:color w:val="231F20"/>
          <w:spacing w:val="-15"/>
        </w:rPr>
        <w:t> </w:t>
      </w:r>
      <w:r>
        <w:rPr>
          <w:color w:val="231F20"/>
        </w:rPr>
        <w:t>limitations</w:t>
      </w:r>
      <w:r>
        <w:rPr>
          <w:color w:val="231F20"/>
          <w:spacing w:val="-15"/>
        </w:rPr>
        <w:t> </w:t>
      </w:r>
      <w:r>
        <w:rPr>
          <w:color w:val="231F20"/>
        </w:rPr>
        <w:t>of</w:t>
      </w:r>
      <w:r>
        <w:rPr>
          <w:color w:val="231F20"/>
          <w:spacing w:val="-15"/>
        </w:rPr>
        <w:t> </w:t>
      </w:r>
      <w:r>
        <w:rPr>
          <w:color w:val="231F20"/>
        </w:rPr>
        <w:t>the</w:t>
      </w:r>
      <w:r>
        <w:rPr>
          <w:color w:val="231F20"/>
          <w:spacing w:val="-15"/>
        </w:rPr>
        <w:t> </w:t>
      </w:r>
      <w:r>
        <w:rPr>
          <w:color w:val="231F20"/>
        </w:rPr>
        <w:t>ini- tial</w:t>
      </w:r>
      <w:r>
        <w:rPr>
          <w:color w:val="231F20"/>
          <w:spacing w:val="-20"/>
        </w:rPr>
        <w:t> </w:t>
      </w:r>
      <w:r>
        <w:rPr>
          <w:color w:val="231F20"/>
        </w:rPr>
        <w:t>fleet</w:t>
      </w:r>
      <w:r>
        <w:rPr>
          <w:color w:val="231F20"/>
          <w:spacing w:val="-20"/>
        </w:rPr>
        <w:t> </w:t>
      </w:r>
      <w:r>
        <w:rPr>
          <w:color w:val="231F20"/>
        </w:rPr>
        <w:t>to</w:t>
      </w:r>
      <w:r>
        <w:rPr>
          <w:color w:val="231F20"/>
          <w:spacing w:val="-20"/>
        </w:rPr>
        <w:t> </w:t>
      </w:r>
      <w:r>
        <w:rPr>
          <w:color w:val="231F20"/>
        </w:rPr>
        <w:t>meet</w:t>
      </w:r>
      <w:r>
        <w:rPr>
          <w:color w:val="231F20"/>
          <w:spacing w:val="-20"/>
        </w:rPr>
        <w:t> </w:t>
      </w:r>
      <w:r>
        <w:rPr>
          <w:color w:val="231F20"/>
        </w:rPr>
        <w:t>the</w:t>
      </w:r>
      <w:r>
        <w:rPr>
          <w:color w:val="231F20"/>
          <w:spacing w:val="-20"/>
        </w:rPr>
        <w:t> </w:t>
      </w:r>
      <w:r>
        <w:rPr>
          <w:color w:val="231F20"/>
        </w:rPr>
        <w:t>needs</w:t>
      </w:r>
      <w:r>
        <w:rPr>
          <w:color w:val="231F20"/>
          <w:spacing w:val="-20"/>
        </w:rPr>
        <w:t> </w:t>
      </w:r>
      <w:r>
        <w:rPr>
          <w:color w:val="231F20"/>
        </w:rPr>
        <w:t>of</w:t>
      </w:r>
      <w:r>
        <w:rPr>
          <w:color w:val="231F20"/>
          <w:spacing w:val="-20"/>
        </w:rPr>
        <w:t> </w:t>
      </w:r>
      <w:r>
        <w:rPr>
          <w:color w:val="231F20"/>
        </w:rPr>
        <w:t>all</w:t>
      </w:r>
      <w:r>
        <w:rPr>
          <w:color w:val="231F20"/>
          <w:spacing w:val="-20"/>
        </w:rPr>
        <w:t> </w:t>
      </w:r>
      <w:r>
        <w:rPr>
          <w:color w:val="231F20"/>
        </w:rPr>
        <w:t>1200</w:t>
      </w:r>
      <w:r>
        <w:rPr>
          <w:color w:val="231F20"/>
          <w:spacing w:val="-20"/>
        </w:rPr>
        <w:t> </w:t>
      </w:r>
      <w:r>
        <w:rPr>
          <w:color w:val="231F20"/>
        </w:rPr>
        <w:t>cooperative</w:t>
      </w:r>
      <w:r>
        <w:rPr>
          <w:color w:val="231F20"/>
          <w:spacing w:val="-20"/>
        </w:rPr>
        <w:t> </w:t>
      </w:r>
      <w:r>
        <w:rPr>
          <w:color w:val="231F20"/>
        </w:rPr>
        <w:t>members,</w:t>
      </w:r>
      <w:r>
        <w:rPr>
          <w:color w:val="231F20"/>
          <w:spacing w:val="-20"/>
        </w:rPr>
        <w:t> </w:t>
      </w:r>
      <w:r>
        <w:rPr>
          <w:color w:val="231F20"/>
        </w:rPr>
        <w:t>a</w:t>
      </w:r>
      <w:r>
        <w:rPr>
          <w:color w:val="231F20"/>
          <w:spacing w:val="-20"/>
        </w:rPr>
        <w:t> </w:t>
      </w:r>
      <w:r>
        <w:rPr>
          <w:color w:val="231F20"/>
        </w:rPr>
        <w:t>strategic</w:t>
      </w:r>
      <w:r>
        <w:rPr>
          <w:color w:val="231F20"/>
          <w:spacing w:val="-20"/>
        </w:rPr>
        <w:t> </w:t>
      </w:r>
      <w:r>
        <w:rPr>
          <w:color w:val="231F20"/>
        </w:rPr>
        <w:t>direction</w:t>
      </w:r>
      <w:r>
        <w:rPr>
          <w:color w:val="231F20"/>
          <w:spacing w:val="-20"/>
        </w:rPr>
        <w:t> </w:t>
      </w:r>
      <w:r>
        <w:rPr>
          <w:color w:val="231F20"/>
        </w:rPr>
        <w:t>for development</w:t>
      </w:r>
      <w:r>
        <w:rPr>
          <w:color w:val="231F20"/>
          <w:spacing w:val="-17"/>
        </w:rPr>
        <w:t> </w:t>
      </w:r>
      <w:r>
        <w:rPr>
          <w:color w:val="231F20"/>
        </w:rPr>
        <w:t>is</w:t>
      </w:r>
      <w:r>
        <w:rPr>
          <w:color w:val="231F20"/>
          <w:spacing w:val="-17"/>
        </w:rPr>
        <w:t> </w:t>
      </w:r>
      <w:r>
        <w:rPr>
          <w:color w:val="231F20"/>
        </w:rPr>
        <w:t>the</w:t>
      </w:r>
      <w:r>
        <w:rPr>
          <w:color w:val="231F20"/>
          <w:spacing w:val="-17"/>
        </w:rPr>
        <w:t> </w:t>
      </w:r>
      <w:r>
        <w:rPr>
          <w:color w:val="231F20"/>
        </w:rPr>
        <w:t>gradual</w:t>
      </w:r>
      <w:r>
        <w:rPr>
          <w:color w:val="231F20"/>
          <w:spacing w:val="-17"/>
        </w:rPr>
        <w:t> </w:t>
      </w:r>
      <w:r>
        <w:rPr>
          <w:color w:val="231F20"/>
        </w:rPr>
        <w:t>expansion</w:t>
      </w:r>
      <w:r>
        <w:rPr>
          <w:color w:val="231F20"/>
          <w:spacing w:val="-17"/>
        </w:rPr>
        <w:t> </w:t>
      </w:r>
      <w:r>
        <w:rPr>
          <w:color w:val="231F20"/>
        </w:rPr>
        <w:t>of</w:t>
      </w:r>
      <w:r>
        <w:rPr>
          <w:color w:val="231F20"/>
          <w:spacing w:val="-17"/>
        </w:rPr>
        <w:t> </w:t>
      </w:r>
      <w:r>
        <w:rPr>
          <w:color w:val="231F20"/>
        </w:rPr>
        <w:t>the</w:t>
      </w:r>
      <w:r>
        <w:rPr>
          <w:color w:val="231F20"/>
          <w:spacing w:val="-17"/>
        </w:rPr>
        <w:t> </w:t>
      </w:r>
      <w:r>
        <w:rPr>
          <w:color w:val="231F20"/>
        </w:rPr>
        <w:t>number</w:t>
      </w:r>
      <w:r>
        <w:rPr>
          <w:color w:val="231F20"/>
          <w:spacing w:val="-17"/>
        </w:rPr>
        <w:t> </w:t>
      </w:r>
      <w:r>
        <w:rPr>
          <w:color w:val="231F20"/>
        </w:rPr>
        <w:t>of</w:t>
      </w:r>
      <w:r>
        <w:rPr>
          <w:color w:val="231F20"/>
          <w:spacing w:val="-17"/>
        </w:rPr>
        <w:t> </w:t>
      </w:r>
      <w:r>
        <w:rPr>
          <w:color w:val="231F20"/>
        </w:rPr>
        <w:t>available</w:t>
      </w:r>
      <w:r>
        <w:rPr>
          <w:color w:val="231F20"/>
          <w:spacing w:val="-17"/>
        </w:rPr>
        <w:t> </w:t>
      </w:r>
      <w:r>
        <w:rPr>
          <w:color w:val="231F20"/>
        </w:rPr>
        <w:t>vehicles,</w:t>
      </w:r>
      <w:r>
        <w:rPr>
          <w:color w:val="231F20"/>
          <w:spacing w:val="-17"/>
        </w:rPr>
        <w:t> </w:t>
      </w:r>
      <w:r>
        <w:rPr>
          <w:color w:val="231F20"/>
        </w:rPr>
        <w:t>which</w:t>
      </w:r>
      <w:r>
        <w:rPr>
          <w:color w:val="231F20"/>
          <w:spacing w:val="-17"/>
        </w:rPr>
        <w:t> </w:t>
      </w:r>
      <w:r>
        <w:rPr>
          <w:color w:val="231F20"/>
        </w:rPr>
        <w:t>re- quires</w:t>
      </w:r>
      <w:r>
        <w:rPr>
          <w:color w:val="231F20"/>
          <w:spacing w:val="-21"/>
        </w:rPr>
        <w:t> </w:t>
      </w:r>
      <w:r>
        <w:rPr>
          <w:color w:val="231F20"/>
        </w:rPr>
        <w:t>time</w:t>
      </w:r>
      <w:r>
        <w:rPr>
          <w:color w:val="231F20"/>
          <w:spacing w:val="-21"/>
        </w:rPr>
        <w:t> </w:t>
      </w:r>
      <w:r>
        <w:rPr>
          <w:color w:val="231F20"/>
        </w:rPr>
        <w:t>and</w:t>
      </w:r>
      <w:r>
        <w:rPr>
          <w:color w:val="231F20"/>
          <w:spacing w:val="-21"/>
        </w:rPr>
        <w:t> </w:t>
      </w:r>
      <w:r>
        <w:rPr>
          <w:color w:val="231F20"/>
        </w:rPr>
        <w:t>effective</w:t>
      </w:r>
      <w:r>
        <w:rPr>
          <w:color w:val="231F20"/>
          <w:spacing w:val="-21"/>
        </w:rPr>
        <w:t> </w:t>
      </w:r>
      <w:r>
        <w:rPr>
          <w:color w:val="231F20"/>
        </w:rPr>
        <w:t>financial</w:t>
      </w:r>
      <w:r>
        <w:rPr>
          <w:color w:val="231F20"/>
          <w:spacing w:val="-21"/>
        </w:rPr>
        <w:t> </w:t>
      </w:r>
      <w:r>
        <w:rPr>
          <w:color w:val="231F20"/>
        </w:rPr>
        <w:t>planning,</w:t>
      </w:r>
      <w:r>
        <w:rPr>
          <w:color w:val="231F20"/>
          <w:spacing w:val="-21"/>
        </w:rPr>
        <w:t> </w:t>
      </w:r>
      <w:r>
        <w:rPr>
          <w:color w:val="231F20"/>
        </w:rPr>
        <w:t>supported,</w:t>
      </w:r>
      <w:r>
        <w:rPr>
          <w:color w:val="231F20"/>
          <w:spacing w:val="-21"/>
        </w:rPr>
        <w:t> </w:t>
      </w:r>
      <w:r>
        <w:rPr>
          <w:color w:val="231F20"/>
        </w:rPr>
        <w:t>in</w:t>
      </w:r>
      <w:r>
        <w:rPr>
          <w:color w:val="231F20"/>
          <w:spacing w:val="-21"/>
        </w:rPr>
        <w:t> </w:t>
      </w:r>
      <w:r>
        <w:rPr>
          <w:color w:val="231F20"/>
        </w:rPr>
        <w:t>particular,</w:t>
      </w:r>
      <w:r>
        <w:rPr>
          <w:color w:val="231F20"/>
          <w:spacing w:val="-21"/>
        </w:rPr>
        <w:t> </w:t>
      </w:r>
      <w:r>
        <w:rPr>
          <w:color w:val="231F20"/>
        </w:rPr>
        <w:t>by</w:t>
      </w:r>
      <w:r>
        <w:rPr>
          <w:color w:val="231F20"/>
          <w:spacing w:val="-21"/>
        </w:rPr>
        <w:t> </w:t>
      </w:r>
      <w:r>
        <w:rPr>
          <w:color w:val="231F20"/>
        </w:rPr>
        <w:t>income</w:t>
      </w:r>
      <w:r>
        <w:rPr>
          <w:color w:val="231F20"/>
          <w:spacing w:val="-21"/>
        </w:rPr>
        <w:t> </w:t>
      </w:r>
      <w:r>
        <w:rPr>
          <w:color w:val="231F20"/>
        </w:rPr>
        <w:t>from vehicle</w:t>
      </w:r>
      <w:r>
        <w:rPr>
          <w:color w:val="231F20"/>
          <w:spacing w:val="-20"/>
        </w:rPr>
        <w:t> </w:t>
      </w:r>
      <w:r>
        <w:rPr>
          <w:color w:val="231F20"/>
        </w:rPr>
        <w:t>rentals</w:t>
      </w:r>
      <w:r>
        <w:rPr>
          <w:color w:val="231F20"/>
          <w:spacing w:val="-20"/>
        </w:rPr>
        <w:t> </w:t>
      </w:r>
      <w:r>
        <w:rPr>
          <w:color w:val="231F20"/>
        </w:rPr>
        <w:t>by</w:t>
      </w:r>
      <w:r>
        <w:rPr>
          <w:color w:val="231F20"/>
          <w:spacing w:val="-20"/>
        </w:rPr>
        <w:t> </w:t>
      </w:r>
      <w:r>
        <w:rPr>
          <w:color w:val="231F20"/>
        </w:rPr>
        <w:t>cooperative</w:t>
      </w:r>
      <w:r>
        <w:rPr>
          <w:color w:val="231F20"/>
          <w:spacing w:val="-20"/>
        </w:rPr>
        <w:t> </w:t>
      </w:r>
      <w:r>
        <w:rPr>
          <w:color w:val="231F20"/>
        </w:rPr>
        <w:t>members</w:t>
      </w:r>
      <w:r>
        <w:rPr>
          <w:color w:val="231F20"/>
          <w:spacing w:val="-20"/>
        </w:rPr>
        <w:t> </w:t>
      </w:r>
      <w:r>
        <w:rPr>
          <w:color w:val="231F20"/>
        </w:rPr>
        <w:t>and</w:t>
      </w:r>
      <w:r>
        <w:rPr>
          <w:color w:val="231F20"/>
          <w:spacing w:val="-20"/>
        </w:rPr>
        <w:t> </w:t>
      </w:r>
      <w:r>
        <w:rPr>
          <w:color w:val="231F20"/>
        </w:rPr>
        <w:t>tourist</w:t>
      </w:r>
      <w:r>
        <w:rPr>
          <w:color w:val="231F20"/>
          <w:spacing w:val="-20"/>
        </w:rPr>
        <w:t> </w:t>
      </w:r>
      <w:r>
        <w:rPr>
          <w:color w:val="231F20"/>
        </w:rPr>
        <w:t>bicycle</w:t>
      </w:r>
      <w:r>
        <w:rPr>
          <w:color w:val="231F20"/>
          <w:spacing w:val="-20"/>
        </w:rPr>
        <w:t> </w:t>
      </w:r>
      <w:r>
        <w:rPr>
          <w:color w:val="231F20"/>
        </w:rPr>
        <w:t>rentals,</w:t>
      </w:r>
      <w:r>
        <w:rPr>
          <w:color w:val="231F20"/>
          <w:spacing w:val="-20"/>
        </w:rPr>
        <w:t> </w:t>
      </w:r>
      <w:r>
        <w:rPr>
          <w:color w:val="231F20"/>
        </w:rPr>
        <w:t>to</w:t>
      </w:r>
      <w:r>
        <w:rPr>
          <w:color w:val="231F20"/>
          <w:spacing w:val="-20"/>
        </w:rPr>
        <w:t> </w:t>
      </w:r>
      <w:r>
        <w:rPr>
          <w:color w:val="231F20"/>
        </w:rPr>
        <w:t>achieve</w:t>
      </w:r>
      <w:r>
        <w:rPr>
          <w:color w:val="231F20"/>
          <w:spacing w:val="-20"/>
        </w:rPr>
        <w:t> </w:t>
      </w:r>
      <w:r>
        <w:rPr>
          <w:color w:val="231F20"/>
        </w:rPr>
        <w:t>an</w:t>
      </w:r>
      <w:r>
        <w:rPr>
          <w:color w:val="231F20"/>
          <w:spacing w:val="-20"/>
        </w:rPr>
        <w:t> </w:t>
      </w:r>
      <w:r>
        <w:rPr>
          <w:color w:val="231F20"/>
        </w:rPr>
        <w:t>op- timal</w:t>
      </w:r>
      <w:r>
        <w:rPr>
          <w:color w:val="231F20"/>
          <w:spacing w:val="-11"/>
        </w:rPr>
        <w:t> </w:t>
      </w:r>
      <w:r>
        <w:rPr>
          <w:color w:val="231F20"/>
        </w:rPr>
        <w:t>level</w:t>
      </w:r>
      <w:r>
        <w:rPr>
          <w:color w:val="231F20"/>
          <w:spacing w:val="-11"/>
        </w:rPr>
        <w:t> </w:t>
      </w:r>
      <w:r>
        <w:rPr>
          <w:color w:val="231F20"/>
        </w:rPr>
        <w:t>of</w:t>
      </w:r>
      <w:r>
        <w:rPr>
          <w:color w:val="231F20"/>
          <w:spacing w:val="-11"/>
        </w:rPr>
        <w:t> </w:t>
      </w:r>
      <w:r>
        <w:rPr>
          <w:color w:val="231F20"/>
        </w:rPr>
        <w:t>service</w:t>
      </w:r>
      <w:r>
        <w:rPr>
          <w:color w:val="231F20"/>
          <w:spacing w:val="-11"/>
        </w:rPr>
        <w:t> </w:t>
      </w:r>
      <w:r>
        <w:rPr>
          <w:color w:val="231F20"/>
        </w:rPr>
        <w:t>and</w:t>
      </w:r>
      <w:r>
        <w:rPr>
          <w:color w:val="231F20"/>
          <w:spacing w:val="-11"/>
        </w:rPr>
        <w:t> </w:t>
      </w:r>
      <w:r>
        <w:rPr>
          <w:color w:val="231F20"/>
        </w:rPr>
        <w:t>ensure</w:t>
      </w:r>
      <w:r>
        <w:rPr>
          <w:color w:val="231F20"/>
          <w:spacing w:val="-11"/>
        </w:rPr>
        <w:t> </w:t>
      </w:r>
      <w:r>
        <w:rPr>
          <w:color w:val="231F20"/>
        </w:rPr>
        <w:t>the</w:t>
      </w:r>
      <w:r>
        <w:rPr>
          <w:color w:val="231F20"/>
          <w:spacing w:val="-11"/>
        </w:rPr>
        <w:t> </w:t>
      </w:r>
      <w:r>
        <w:rPr>
          <w:color w:val="231F20"/>
        </w:rPr>
        <w:t>long-term</w:t>
      </w:r>
      <w:r>
        <w:rPr>
          <w:color w:val="231F20"/>
          <w:spacing w:val="-11"/>
        </w:rPr>
        <w:t> </w:t>
      </w:r>
      <w:r>
        <w:rPr>
          <w:color w:val="231F20"/>
        </w:rPr>
        <w:t>stability</w:t>
      </w:r>
      <w:r>
        <w:rPr>
          <w:color w:val="231F20"/>
          <w:spacing w:val="-11"/>
        </w:rPr>
        <w:t> </w:t>
      </w:r>
      <w:r>
        <w:rPr>
          <w:color w:val="231F20"/>
        </w:rPr>
        <w:t>of</w:t>
      </w:r>
      <w:r>
        <w:rPr>
          <w:color w:val="231F20"/>
          <w:spacing w:val="-11"/>
        </w:rPr>
        <w:t> </w:t>
      </w:r>
      <w:r>
        <w:rPr>
          <w:color w:val="231F20"/>
        </w:rPr>
        <w:t>the</w:t>
      </w:r>
      <w:r>
        <w:rPr>
          <w:color w:val="231F20"/>
          <w:spacing w:val="-11"/>
        </w:rPr>
        <w:t> </w:t>
      </w:r>
      <w:r>
        <w:rPr>
          <w:color w:val="231F20"/>
        </w:rPr>
        <w:t>programme.</w:t>
      </w:r>
      <w:r>
        <w:rPr>
          <w:color w:val="231F20"/>
          <w:spacing w:val="-11"/>
        </w:rPr>
        <w:t> </w:t>
      </w:r>
      <w:r>
        <w:rPr>
          <w:color w:val="231F20"/>
        </w:rPr>
        <w:t>Further- more,</w:t>
      </w:r>
      <w:r>
        <w:rPr>
          <w:color w:val="231F20"/>
          <w:spacing w:val="-15"/>
        </w:rPr>
        <w:t> </w:t>
      </w:r>
      <w:r>
        <w:rPr>
          <w:color w:val="231F20"/>
        </w:rPr>
        <w:t>assistance</w:t>
      </w:r>
      <w:r>
        <w:rPr>
          <w:color w:val="231F20"/>
          <w:spacing w:val="-15"/>
        </w:rPr>
        <w:t> </w:t>
      </w:r>
      <w:r>
        <w:rPr>
          <w:color w:val="231F20"/>
        </w:rPr>
        <w:t>from</w:t>
      </w:r>
      <w:r>
        <w:rPr>
          <w:color w:val="231F20"/>
          <w:spacing w:val="-15"/>
        </w:rPr>
        <w:t> </w:t>
      </w:r>
      <w:r>
        <w:rPr>
          <w:color w:val="231F20"/>
        </w:rPr>
        <w:t>the</w:t>
      </w:r>
      <w:r>
        <w:rPr>
          <w:color w:val="231F20"/>
          <w:spacing w:val="-15"/>
        </w:rPr>
        <w:t> </w:t>
      </w:r>
      <w:r>
        <w:rPr>
          <w:color w:val="231F20"/>
        </w:rPr>
        <w:t>Adzhamka</w:t>
      </w:r>
      <w:r>
        <w:rPr>
          <w:color w:val="231F20"/>
          <w:spacing w:val="-15"/>
        </w:rPr>
        <w:t> </w:t>
      </w:r>
      <w:r>
        <w:rPr>
          <w:color w:val="231F20"/>
        </w:rPr>
        <w:t>rural</w:t>
      </w:r>
      <w:r>
        <w:rPr>
          <w:color w:val="231F20"/>
          <w:spacing w:val="-15"/>
        </w:rPr>
        <w:t> </w:t>
      </w:r>
      <w:r>
        <w:rPr>
          <w:color w:val="231F20"/>
        </w:rPr>
        <w:t>territorial</w:t>
      </w:r>
      <w:r>
        <w:rPr>
          <w:color w:val="231F20"/>
          <w:spacing w:val="-15"/>
        </w:rPr>
        <w:t> </w:t>
      </w:r>
      <w:r>
        <w:rPr>
          <w:color w:val="231F20"/>
        </w:rPr>
        <w:t>community</w:t>
      </w:r>
      <w:r>
        <w:rPr>
          <w:color w:val="231F20"/>
          <w:spacing w:val="-15"/>
        </w:rPr>
        <w:t> </w:t>
      </w:r>
      <w:r>
        <w:rPr>
          <w:color w:val="231F20"/>
        </w:rPr>
        <w:t>is</w:t>
      </w:r>
      <w:r>
        <w:rPr>
          <w:color w:val="231F20"/>
          <w:spacing w:val="-15"/>
        </w:rPr>
        <w:t> </w:t>
      </w:r>
      <w:r>
        <w:rPr>
          <w:color w:val="231F20"/>
        </w:rPr>
        <w:t>also</w:t>
      </w:r>
      <w:r>
        <w:rPr>
          <w:color w:val="231F20"/>
          <w:spacing w:val="-15"/>
        </w:rPr>
        <w:t> </w:t>
      </w:r>
      <w:r>
        <w:rPr>
          <w:color w:val="231F20"/>
        </w:rPr>
        <w:t>appropriate. Considering</w:t>
      </w:r>
      <w:r>
        <w:rPr>
          <w:color w:val="231F20"/>
          <w:spacing w:val="-3"/>
        </w:rPr>
        <w:t> </w:t>
      </w:r>
      <w:r>
        <w:rPr>
          <w:color w:val="231F20"/>
        </w:rPr>
        <w:t>the</w:t>
      </w:r>
      <w:r>
        <w:rPr>
          <w:color w:val="231F20"/>
          <w:spacing w:val="-3"/>
        </w:rPr>
        <w:t> </w:t>
      </w:r>
      <w:r>
        <w:rPr>
          <w:color w:val="231F20"/>
        </w:rPr>
        <w:t>need</w:t>
      </w:r>
      <w:r>
        <w:rPr>
          <w:color w:val="231F20"/>
          <w:spacing w:val="-3"/>
        </w:rPr>
        <w:t> </w:t>
      </w:r>
      <w:r>
        <w:rPr>
          <w:color w:val="231F20"/>
        </w:rPr>
        <w:t>to</w:t>
      </w:r>
      <w:r>
        <w:rPr>
          <w:color w:val="231F20"/>
          <w:spacing w:val="-3"/>
        </w:rPr>
        <w:t> </w:t>
      </w:r>
      <w:r>
        <w:rPr>
          <w:color w:val="231F20"/>
        </w:rPr>
        <w:t>ensure</w:t>
      </w:r>
      <w:r>
        <w:rPr>
          <w:color w:val="231F20"/>
          <w:spacing w:val="-3"/>
        </w:rPr>
        <w:t> </w:t>
      </w:r>
      <w:r>
        <w:rPr>
          <w:color w:val="231F20"/>
        </w:rPr>
        <w:t>convenience</w:t>
      </w:r>
      <w:r>
        <w:rPr>
          <w:color w:val="231F20"/>
          <w:spacing w:val="-3"/>
        </w:rPr>
        <w:t> </w:t>
      </w:r>
      <w:r>
        <w:rPr>
          <w:color w:val="231F20"/>
        </w:rPr>
        <w:t>for</w:t>
      </w:r>
      <w:r>
        <w:rPr>
          <w:color w:val="231F20"/>
          <w:spacing w:val="-3"/>
        </w:rPr>
        <w:t> </w:t>
      </w:r>
      <w:r>
        <w:rPr>
          <w:color w:val="231F20"/>
        </w:rPr>
        <w:t>all</w:t>
      </w:r>
      <w:r>
        <w:rPr>
          <w:color w:val="231F20"/>
          <w:spacing w:val="-3"/>
        </w:rPr>
        <w:t> </w:t>
      </w:r>
      <w:r>
        <w:rPr>
          <w:color w:val="231F20"/>
        </w:rPr>
        <w:t>members</w:t>
      </w:r>
      <w:r>
        <w:rPr>
          <w:color w:val="231F20"/>
          <w:spacing w:val="-3"/>
        </w:rPr>
        <w:t> </w:t>
      </w:r>
      <w:r>
        <w:rPr>
          <w:color w:val="231F20"/>
        </w:rPr>
        <w:t>of</w:t>
      </w:r>
      <w:r>
        <w:rPr>
          <w:color w:val="231F20"/>
          <w:spacing w:val="-3"/>
        </w:rPr>
        <w:t> </w:t>
      </w:r>
      <w:r>
        <w:rPr>
          <w:color w:val="231F20"/>
        </w:rPr>
        <w:t>the</w:t>
      </w:r>
      <w:r>
        <w:rPr>
          <w:color w:val="231F20"/>
          <w:spacing w:val="-3"/>
        </w:rPr>
        <w:t> </w:t>
      </w:r>
      <w:r>
        <w:rPr>
          <w:color w:val="231F20"/>
        </w:rPr>
        <w:t>cooperative, particularly</w:t>
      </w:r>
      <w:r>
        <w:rPr>
          <w:color w:val="231F20"/>
          <w:spacing w:val="-22"/>
        </w:rPr>
        <w:t> </w:t>
      </w:r>
      <w:r>
        <w:rPr>
          <w:color w:val="231F20"/>
        </w:rPr>
        <w:t>elderly</w:t>
      </w:r>
      <w:r>
        <w:rPr>
          <w:color w:val="231F20"/>
          <w:spacing w:val="-22"/>
        </w:rPr>
        <w:t> </w:t>
      </w:r>
      <w:r>
        <w:rPr>
          <w:color w:val="231F20"/>
        </w:rPr>
        <w:t>individuals,</w:t>
      </w:r>
      <w:r>
        <w:rPr>
          <w:color w:val="231F20"/>
          <w:spacing w:val="-22"/>
        </w:rPr>
        <w:t> </w:t>
      </w:r>
      <w:r>
        <w:rPr>
          <w:color w:val="231F20"/>
        </w:rPr>
        <w:t>it</w:t>
      </w:r>
      <w:r>
        <w:rPr>
          <w:color w:val="231F20"/>
          <w:spacing w:val="-22"/>
        </w:rPr>
        <w:t> </w:t>
      </w:r>
      <w:r>
        <w:rPr>
          <w:color w:val="231F20"/>
        </w:rPr>
        <w:t>is</w:t>
      </w:r>
      <w:r>
        <w:rPr>
          <w:color w:val="231F20"/>
          <w:spacing w:val="-22"/>
        </w:rPr>
        <w:t> </w:t>
      </w:r>
      <w:r>
        <w:rPr>
          <w:color w:val="231F20"/>
        </w:rPr>
        <w:t>advisable</w:t>
      </w:r>
      <w:r>
        <w:rPr>
          <w:color w:val="231F20"/>
          <w:spacing w:val="-22"/>
        </w:rPr>
        <w:t> </w:t>
      </w:r>
      <w:r>
        <w:rPr>
          <w:color w:val="231F20"/>
        </w:rPr>
        <w:t>to</w:t>
      </w:r>
      <w:r>
        <w:rPr>
          <w:color w:val="231F20"/>
          <w:spacing w:val="-22"/>
        </w:rPr>
        <w:t> </w:t>
      </w:r>
      <w:r>
        <w:rPr>
          <w:color w:val="231F20"/>
        </w:rPr>
        <w:t>utilize</w:t>
      </w:r>
      <w:r>
        <w:rPr>
          <w:color w:val="231F20"/>
          <w:spacing w:val="-22"/>
        </w:rPr>
        <w:t> </w:t>
      </w:r>
      <w:r>
        <w:rPr>
          <w:color w:val="231F20"/>
        </w:rPr>
        <w:t>the</w:t>
      </w:r>
      <w:r>
        <w:rPr>
          <w:color w:val="231F20"/>
          <w:spacing w:val="-22"/>
        </w:rPr>
        <w:t> </w:t>
      </w:r>
      <w:r>
        <w:rPr>
          <w:color w:val="231F20"/>
        </w:rPr>
        <w:t>digital</w:t>
      </w:r>
      <w:r>
        <w:rPr>
          <w:color w:val="231F20"/>
          <w:spacing w:val="-22"/>
        </w:rPr>
        <w:t> </w:t>
      </w:r>
      <w:r>
        <w:rPr>
          <w:color w:val="231F20"/>
        </w:rPr>
        <w:t>platform</w:t>
      </w:r>
      <w:r>
        <w:rPr>
          <w:color w:val="231F20"/>
          <w:spacing w:val="-22"/>
        </w:rPr>
        <w:t> </w:t>
      </w:r>
      <w:r>
        <w:rPr>
          <w:color w:val="231F20"/>
        </w:rPr>
        <w:t>GoGet</w:t>
      </w:r>
      <w:r>
        <w:rPr>
          <w:color w:val="231F20"/>
          <w:spacing w:val="-22"/>
        </w:rPr>
        <w:t> </w:t>
      </w:r>
      <w:r>
        <w:rPr>
          <w:color w:val="231F20"/>
        </w:rPr>
        <w:t>Car- </w:t>
      </w:r>
      <w:r>
        <w:rPr>
          <w:color w:val="231F20"/>
          <w:spacing w:val="-2"/>
        </w:rPr>
        <w:t>share,</w:t>
      </w:r>
      <w:r>
        <w:rPr>
          <w:color w:val="231F20"/>
          <w:spacing w:val="-21"/>
        </w:rPr>
        <w:t> </w:t>
      </w:r>
      <w:r>
        <w:rPr>
          <w:color w:val="231F20"/>
          <w:spacing w:val="-2"/>
        </w:rPr>
        <w:t>which</w:t>
      </w:r>
      <w:r>
        <w:rPr>
          <w:color w:val="231F20"/>
          <w:spacing w:val="-21"/>
        </w:rPr>
        <w:t> </w:t>
      </w:r>
      <w:r>
        <w:rPr>
          <w:color w:val="231F20"/>
          <w:spacing w:val="-2"/>
        </w:rPr>
        <w:t>website</w:t>
      </w:r>
      <w:r>
        <w:rPr>
          <w:color w:val="231F20"/>
          <w:spacing w:val="-21"/>
        </w:rPr>
        <w:t> </w:t>
      </w:r>
      <w:r>
        <w:rPr>
          <w:color w:val="231F20"/>
          <w:spacing w:val="-2"/>
        </w:rPr>
        <w:t>emphasizes</w:t>
      </w:r>
      <w:r>
        <w:rPr>
          <w:color w:val="231F20"/>
          <w:spacing w:val="-21"/>
        </w:rPr>
        <w:t> </w:t>
      </w:r>
      <w:r>
        <w:rPr>
          <w:color w:val="231F20"/>
          <w:spacing w:val="-2"/>
        </w:rPr>
        <w:t>the</w:t>
      </w:r>
      <w:r>
        <w:rPr>
          <w:color w:val="231F20"/>
          <w:spacing w:val="-21"/>
        </w:rPr>
        <w:t> </w:t>
      </w:r>
      <w:r>
        <w:rPr>
          <w:color w:val="231F20"/>
          <w:spacing w:val="-2"/>
        </w:rPr>
        <w:t>service's</w:t>
      </w:r>
      <w:r>
        <w:rPr>
          <w:color w:val="231F20"/>
          <w:spacing w:val="-21"/>
        </w:rPr>
        <w:t> </w:t>
      </w:r>
      <w:r>
        <w:rPr>
          <w:color w:val="231F20"/>
          <w:spacing w:val="-2"/>
        </w:rPr>
        <w:t>ease</w:t>
      </w:r>
      <w:r>
        <w:rPr>
          <w:color w:val="231F20"/>
          <w:spacing w:val="-21"/>
        </w:rPr>
        <w:t> </w:t>
      </w:r>
      <w:r>
        <w:rPr>
          <w:color w:val="231F20"/>
          <w:spacing w:val="-2"/>
        </w:rPr>
        <w:t>of</w:t>
      </w:r>
      <w:r>
        <w:rPr>
          <w:color w:val="231F20"/>
          <w:spacing w:val="-21"/>
        </w:rPr>
        <w:t> </w:t>
      </w:r>
      <w:r>
        <w:rPr>
          <w:color w:val="231F20"/>
          <w:spacing w:val="-2"/>
        </w:rPr>
        <w:t>use</w:t>
      </w:r>
      <w:r>
        <w:rPr>
          <w:color w:val="231F20"/>
          <w:spacing w:val="-21"/>
        </w:rPr>
        <w:t> </w:t>
      </w:r>
      <w:r>
        <w:rPr>
          <w:color w:val="231F20"/>
          <w:spacing w:val="-2"/>
        </w:rPr>
        <w:t>for</w:t>
      </w:r>
      <w:r>
        <w:rPr>
          <w:color w:val="231F20"/>
          <w:spacing w:val="-21"/>
        </w:rPr>
        <w:t> </w:t>
      </w:r>
      <w:r>
        <w:rPr>
          <w:color w:val="231F20"/>
          <w:spacing w:val="-2"/>
        </w:rPr>
        <w:t>older</w:t>
      </w:r>
      <w:r>
        <w:rPr>
          <w:color w:val="231F20"/>
          <w:spacing w:val="-21"/>
        </w:rPr>
        <w:t> </w:t>
      </w:r>
      <w:r>
        <w:rPr>
          <w:color w:val="231F20"/>
          <w:spacing w:val="-2"/>
        </w:rPr>
        <w:t>people,</w:t>
      </w:r>
      <w:r>
        <w:rPr>
          <w:color w:val="231F20"/>
          <w:spacing w:val="-21"/>
        </w:rPr>
        <w:t> </w:t>
      </w:r>
      <w:r>
        <w:rPr>
          <w:color w:val="231F20"/>
          <w:spacing w:val="-2"/>
        </w:rPr>
        <w:t>and</w:t>
      </w:r>
      <w:r>
        <w:rPr>
          <w:color w:val="231F20"/>
          <w:spacing w:val="-21"/>
        </w:rPr>
        <w:t> </w:t>
      </w:r>
      <w:r>
        <w:rPr>
          <w:color w:val="231F20"/>
          <w:spacing w:val="-2"/>
        </w:rPr>
        <w:t>RENT- </w:t>
      </w:r>
      <w:r>
        <w:rPr>
          <w:color w:val="231F20"/>
        </w:rPr>
        <w:t>HUB,</w:t>
      </w:r>
      <w:r>
        <w:rPr>
          <w:color w:val="231F20"/>
          <w:spacing w:val="-20"/>
        </w:rPr>
        <w:t> </w:t>
      </w:r>
      <w:r>
        <w:rPr>
          <w:color w:val="231F20"/>
        </w:rPr>
        <w:t>which</w:t>
      </w:r>
      <w:r>
        <w:rPr>
          <w:color w:val="231F20"/>
          <w:spacing w:val="-20"/>
        </w:rPr>
        <w:t> </w:t>
      </w:r>
      <w:r>
        <w:rPr>
          <w:color w:val="231F20"/>
        </w:rPr>
        <w:t>is</w:t>
      </w:r>
      <w:r>
        <w:rPr>
          <w:color w:val="231F20"/>
          <w:spacing w:val="-20"/>
        </w:rPr>
        <w:t> </w:t>
      </w:r>
      <w:r>
        <w:rPr>
          <w:color w:val="231F20"/>
        </w:rPr>
        <w:t>notable</w:t>
      </w:r>
      <w:r>
        <w:rPr>
          <w:color w:val="231F20"/>
          <w:spacing w:val="-20"/>
        </w:rPr>
        <w:t> </w:t>
      </w:r>
      <w:r>
        <w:rPr>
          <w:color w:val="231F20"/>
        </w:rPr>
        <w:t>for</w:t>
      </w:r>
      <w:r>
        <w:rPr>
          <w:color w:val="231F20"/>
          <w:spacing w:val="-20"/>
        </w:rPr>
        <w:t> </w:t>
      </w:r>
      <w:r>
        <w:rPr>
          <w:color w:val="231F20"/>
        </w:rPr>
        <w:t>offering</w:t>
      </w:r>
      <w:r>
        <w:rPr>
          <w:color w:val="231F20"/>
          <w:spacing w:val="-20"/>
        </w:rPr>
        <w:t> </w:t>
      </w:r>
      <w:r>
        <w:rPr>
          <w:color w:val="231F20"/>
        </w:rPr>
        <w:t>various</w:t>
      </w:r>
      <w:r>
        <w:rPr>
          <w:color w:val="231F20"/>
          <w:spacing w:val="-20"/>
        </w:rPr>
        <w:t> </w:t>
      </w:r>
      <w:r>
        <w:rPr>
          <w:color w:val="231F20"/>
        </w:rPr>
        <w:t>booking</w:t>
      </w:r>
      <w:r>
        <w:rPr>
          <w:color w:val="231F20"/>
          <w:spacing w:val="-20"/>
        </w:rPr>
        <w:t> </w:t>
      </w:r>
      <w:r>
        <w:rPr>
          <w:color w:val="231F20"/>
        </w:rPr>
        <w:t>methods,</w:t>
      </w:r>
      <w:r>
        <w:rPr>
          <w:color w:val="231F20"/>
          <w:spacing w:val="-20"/>
        </w:rPr>
        <w:t> </w:t>
      </w:r>
      <w:r>
        <w:rPr>
          <w:color w:val="231F20"/>
        </w:rPr>
        <w:t>including</w:t>
      </w:r>
      <w:r>
        <w:rPr>
          <w:color w:val="231F20"/>
          <w:spacing w:val="-20"/>
        </w:rPr>
        <w:t> </w:t>
      </w:r>
      <w:r>
        <w:rPr>
          <w:color w:val="231F20"/>
        </w:rPr>
        <w:t>direct</w:t>
      </w:r>
      <w:r>
        <w:rPr>
          <w:color w:val="231F20"/>
          <w:spacing w:val="-20"/>
        </w:rPr>
        <w:t> </w:t>
      </w:r>
      <w:r>
        <w:rPr>
          <w:color w:val="231F20"/>
        </w:rPr>
        <w:t>contact, which may be convenient for users who find it difficult to use mobile applications. Introducing the car sharing programme will help reduce carbon dioxide emis- sions.</w:t>
      </w:r>
      <w:r>
        <w:rPr>
          <w:color w:val="231F20"/>
          <w:spacing w:val="40"/>
        </w:rPr>
        <w:t> </w:t>
      </w:r>
      <w:r>
        <w:rPr>
          <w:color w:val="231F20"/>
        </w:rPr>
        <w:t>Four</w:t>
      </w:r>
      <w:r>
        <w:rPr>
          <w:color w:val="231F20"/>
          <w:spacing w:val="40"/>
        </w:rPr>
        <w:t> </w:t>
      </w:r>
      <w:r>
        <w:rPr>
          <w:color w:val="231F20"/>
        </w:rPr>
        <w:t>electric</w:t>
      </w:r>
      <w:r>
        <w:rPr>
          <w:color w:val="231F20"/>
          <w:spacing w:val="40"/>
        </w:rPr>
        <w:t> </w:t>
      </w:r>
      <w:r>
        <w:rPr>
          <w:color w:val="231F20"/>
        </w:rPr>
        <w:t>vehicles</w:t>
      </w:r>
      <w:r>
        <w:rPr>
          <w:color w:val="231F20"/>
          <w:spacing w:val="40"/>
        </w:rPr>
        <w:t> </w:t>
      </w:r>
      <w:r>
        <w:rPr>
          <w:color w:val="231F20"/>
        </w:rPr>
        <w:t>operated</w:t>
      </w:r>
      <w:r>
        <w:rPr>
          <w:color w:val="231F20"/>
          <w:spacing w:val="40"/>
        </w:rPr>
        <w:t> </w:t>
      </w:r>
      <w:r>
        <w:rPr>
          <w:color w:val="231F20"/>
        </w:rPr>
        <w:t>by</w:t>
      </w:r>
      <w:r>
        <w:rPr>
          <w:color w:val="231F20"/>
          <w:spacing w:val="40"/>
        </w:rPr>
        <w:t> </w:t>
      </w:r>
      <w:r>
        <w:rPr>
          <w:color w:val="231F20"/>
        </w:rPr>
        <w:t>the</w:t>
      </w:r>
      <w:r>
        <w:rPr>
          <w:color w:val="231F20"/>
          <w:spacing w:val="40"/>
        </w:rPr>
        <w:t> </w:t>
      </w:r>
      <w:r>
        <w:rPr>
          <w:color w:val="231F20"/>
        </w:rPr>
        <w:t>cooperative</w:t>
      </w:r>
      <w:r>
        <w:rPr>
          <w:color w:val="231F20"/>
          <w:spacing w:val="40"/>
        </w:rPr>
        <w:t> </w:t>
      </w:r>
      <w:r>
        <w:rPr>
          <w:color w:val="231F20"/>
        </w:rPr>
        <w:t>travel</w:t>
      </w:r>
      <w:r>
        <w:rPr>
          <w:color w:val="231F20"/>
          <w:spacing w:val="40"/>
        </w:rPr>
        <w:t> </w:t>
      </w:r>
      <w:r>
        <w:rPr>
          <w:color w:val="231F20"/>
        </w:rPr>
        <w:t>approximately 144,000 kilometers per year (3,000 km per month each), while the average CO</w:t>
      </w:r>
      <w:r>
        <w:rPr>
          <w:color w:val="231F20"/>
          <w:vertAlign w:val="subscript"/>
        </w:rPr>
        <w:t>2</w:t>
      </w:r>
      <w:r>
        <w:rPr>
          <w:color w:val="231F20"/>
          <w:vertAlign w:val="baseline"/>
        </w:rPr>
        <w:t> emission</w:t>
      </w:r>
      <w:r>
        <w:rPr>
          <w:color w:val="231F20"/>
          <w:spacing w:val="-17"/>
          <w:vertAlign w:val="baseline"/>
        </w:rPr>
        <w:t> </w:t>
      </w:r>
      <w:r>
        <w:rPr>
          <w:color w:val="231F20"/>
          <w:vertAlign w:val="baseline"/>
        </w:rPr>
        <w:t>figure</w:t>
      </w:r>
      <w:r>
        <w:rPr>
          <w:color w:val="231F20"/>
          <w:spacing w:val="-17"/>
          <w:vertAlign w:val="baseline"/>
        </w:rPr>
        <w:t> </w:t>
      </w:r>
      <w:r>
        <w:rPr>
          <w:color w:val="231F20"/>
          <w:vertAlign w:val="baseline"/>
        </w:rPr>
        <w:t>for</w:t>
      </w:r>
      <w:r>
        <w:rPr>
          <w:color w:val="231F20"/>
          <w:spacing w:val="-17"/>
          <w:vertAlign w:val="baseline"/>
        </w:rPr>
        <w:t> </w:t>
      </w:r>
      <w:r>
        <w:rPr>
          <w:color w:val="231F20"/>
          <w:vertAlign w:val="baseline"/>
        </w:rPr>
        <w:t>new</w:t>
      </w:r>
      <w:r>
        <w:rPr>
          <w:color w:val="231F20"/>
          <w:spacing w:val="-17"/>
          <w:vertAlign w:val="baseline"/>
        </w:rPr>
        <w:t> </w:t>
      </w:r>
      <w:r>
        <w:rPr>
          <w:color w:val="231F20"/>
          <w:vertAlign w:val="baseline"/>
        </w:rPr>
        <w:t>passenger</w:t>
      </w:r>
      <w:r>
        <w:rPr>
          <w:color w:val="231F20"/>
          <w:spacing w:val="-17"/>
          <w:vertAlign w:val="baseline"/>
        </w:rPr>
        <w:t> </w:t>
      </w:r>
      <w:r>
        <w:rPr>
          <w:color w:val="231F20"/>
          <w:vertAlign w:val="baseline"/>
        </w:rPr>
        <w:t>cars</w:t>
      </w:r>
      <w:r>
        <w:rPr>
          <w:color w:val="231F20"/>
          <w:spacing w:val="-17"/>
          <w:vertAlign w:val="baseline"/>
        </w:rPr>
        <w:t> </w:t>
      </w:r>
      <w:r>
        <w:rPr>
          <w:color w:val="231F20"/>
          <w:vertAlign w:val="baseline"/>
        </w:rPr>
        <w:t>in</w:t>
      </w:r>
      <w:r>
        <w:rPr>
          <w:color w:val="231F20"/>
          <w:spacing w:val="-17"/>
          <w:vertAlign w:val="baseline"/>
        </w:rPr>
        <w:t> </w:t>
      </w:r>
      <w:r>
        <w:rPr>
          <w:color w:val="231F20"/>
          <w:vertAlign w:val="baseline"/>
        </w:rPr>
        <w:t>Ukraine</w:t>
      </w:r>
      <w:r>
        <w:rPr>
          <w:color w:val="231F20"/>
          <w:spacing w:val="-17"/>
          <w:vertAlign w:val="baseline"/>
        </w:rPr>
        <w:t> </w:t>
      </w:r>
      <w:r>
        <w:rPr>
          <w:color w:val="231F20"/>
          <w:vertAlign w:val="baseline"/>
        </w:rPr>
        <w:t>stands</w:t>
      </w:r>
      <w:r>
        <w:rPr>
          <w:color w:val="231F20"/>
          <w:spacing w:val="-17"/>
          <w:vertAlign w:val="baseline"/>
        </w:rPr>
        <w:t> </w:t>
      </w:r>
      <w:r>
        <w:rPr>
          <w:color w:val="231F20"/>
          <w:vertAlign w:val="baseline"/>
        </w:rPr>
        <w:t>at</w:t>
      </w:r>
      <w:r>
        <w:rPr>
          <w:color w:val="231F20"/>
          <w:spacing w:val="-17"/>
          <w:vertAlign w:val="baseline"/>
        </w:rPr>
        <w:t> </w:t>
      </w:r>
      <w:r>
        <w:rPr>
          <w:color w:val="231F20"/>
          <w:vertAlign w:val="baseline"/>
        </w:rPr>
        <w:t>95</w:t>
      </w:r>
      <w:r>
        <w:rPr>
          <w:color w:val="231F20"/>
          <w:spacing w:val="-17"/>
          <w:vertAlign w:val="baseline"/>
        </w:rPr>
        <w:t> </w:t>
      </w:r>
      <w:r>
        <w:rPr>
          <w:color w:val="231F20"/>
          <w:vertAlign w:val="baseline"/>
        </w:rPr>
        <w:t>grams</w:t>
      </w:r>
      <w:r>
        <w:rPr>
          <w:color w:val="231F20"/>
          <w:spacing w:val="-17"/>
          <w:vertAlign w:val="baseline"/>
        </w:rPr>
        <w:t> </w:t>
      </w:r>
      <w:r>
        <w:rPr>
          <w:color w:val="231F20"/>
          <w:vertAlign w:val="baseline"/>
        </w:rPr>
        <w:t>per</w:t>
      </w:r>
      <w:r>
        <w:rPr>
          <w:color w:val="231F20"/>
          <w:spacing w:val="-17"/>
          <w:vertAlign w:val="baseline"/>
        </w:rPr>
        <w:t> </w:t>
      </w:r>
      <w:r>
        <w:rPr>
          <w:color w:val="231F20"/>
          <w:vertAlign w:val="baseline"/>
        </w:rPr>
        <w:t>kilometer. To</w:t>
      </w:r>
      <w:r>
        <w:rPr>
          <w:color w:val="231F20"/>
          <w:spacing w:val="-21"/>
          <w:vertAlign w:val="baseline"/>
        </w:rPr>
        <w:t> </w:t>
      </w:r>
      <w:r>
        <w:rPr>
          <w:color w:val="231F20"/>
          <w:vertAlign w:val="baseline"/>
        </w:rPr>
        <w:t>determine</w:t>
      </w:r>
      <w:r>
        <w:rPr>
          <w:color w:val="231F20"/>
          <w:spacing w:val="-21"/>
          <w:vertAlign w:val="baseline"/>
        </w:rPr>
        <w:t> </w:t>
      </w:r>
      <w:r>
        <w:rPr>
          <w:color w:val="231F20"/>
          <w:vertAlign w:val="baseline"/>
        </w:rPr>
        <w:t>how</w:t>
      </w:r>
      <w:r>
        <w:rPr>
          <w:color w:val="231F20"/>
          <w:spacing w:val="-21"/>
          <w:vertAlign w:val="baseline"/>
        </w:rPr>
        <w:t> </w:t>
      </w:r>
      <w:r>
        <w:rPr>
          <w:color w:val="231F20"/>
          <w:vertAlign w:val="baseline"/>
        </w:rPr>
        <w:t>much</w:t>
      </w:r>
      <w:r>
        <w:rPr>
          <w:color w:val="231F20"/>
          <w:spacing w:val="-21"/>
          <w:vertAlign w:val="baseline"/>
        </w:rPr>
        <w:t> </w:t>
      </w:r>
      <w:r>
        <w:rPr>
          <w:color w:val="231F20"/>
          <w:vertAlign w:val="baseline"/>
        </w:rPr>
        <w:t>emissions</w:t>
      </w:r>
      <w:r>
        <w:rPr>
          <w:color w:val="231F20"/>
          <w:spacing w:val="-21"/>
          <w:vertAlign w:val="baseline"/>
        </w:rPr>
        <w:t> </w:t>
      </w:r>
      <w:r>
        <w:rPr>
          <w:color w:val="231F20"/>
          <w:vertAlign w:val="baseline"/>
        </w:rPr>
        <w:t>have</w:t>
      </w:r>
      <w:r>
        <w:rPr>
          <w:color w:val="231F20"/>
          <w:spacing w:val="-21"/>
          <w:vertAlign w:val="baseline"/>
        </w:rPr>
        <w:t> </w:t>
      </w:r>
      <w:r>
        <w:rPr>
          <w:color w:val="231F20"/>
          <w:vertAlign w:val="baseline"/>
        </w:rPr>
        <w:t>been</w:t>
      </w:r>
      <w:r>
        <w:rPr>
          <w:color w:val="231F20"/>
          <w:spacing w:val="-21"/>
          <w:vertAlign w:val="baseline"/>
        </w:rPr>
        <w:t> </w:t>
      </w:r>
      <w:r>
        <w:rPr>
          <w:color w:val="231F20"/>
          <w:vertAlign w:val="baseline"/>
        </w:rPr>
        <w:t>prevented</w:t>
      </w:r>
      <w:r>
        <w:rPr>
          <w:color w:val="231F20"/>
          <w:spacing w:val="-21"/>
          <w:vertAlign w:val="baseline"/>
        </w:rPr>
        <w:t> </w:t>
      </w:r>
      <w:r>
        <w:rPr>
          <w:color w:val="231F20"/>
          <w:vertAlign w:val="baseline"/>
        </w:rPr>
        <w:t>thanks</w:t>
      </w:r>
      <w:r>
        <w:rPr>
          <w:color w:val="231F20"/>
          <w:spacing w:val="-21"/>
          <w:vertAlign w:val="baseline"/>
        </w:rPr>
        <w:t> </w:t>
      </w:r>
      <w:r>
        <w:rPr>
          <w:color w:val="231F20"/>
          <w:vertAlign w:val="baseline"/>
        </w:rPr>
        <w:t>to</w:t>
      </w:r>
      <w:r>
        <w:rPr>
          <w:color w:val="231F20"/>
          <w:spacing w:val="-21"/>
          <w:vertAlign w:val="baseline"/>
        </w:rPr>
        <w:t> </w:t>
      </w:r>
      <w:r>
        <w:rPr>
          <w:color w:val="231F20"/>
          <w:vertAlign w:val="baseline"/>
        </w:rPr>
        <w:t>the</w:t>
      </w:r>
      <w:r>
        <w:rPr>
          <w:color w:val="231F20"/>
          <w:spacing w:val="-21"/>
          <w:vertAlign w:val="baseline"/>
        </w:rPr>
        <w:t> </w:t>
      </w:r>
      <w:r>
        <w:rPr>
          <w:color w:val="231F20"/>
          <w:vertAlign w:val="baseline"/>
        </w:rPr>
        <w:t>use</w:t>
      </w:r>
      <w:r>
        <w:rPr>
          <w:color w:val="231F20"/>
          <w:spacing w:val="-21"/>
          <w:vertAlign w:val="baseline"/>
        </w:rPr>
        <w:t> </w:t>
      </w:r>
      <w:r>
        <w:rPr>
          <w:color w:val="231F20"/>
          <w:vertAlign w:val="baseline"/>
        </w:rPr>
        <w:t>of</w:t>
      </w:r>
      <w:r>
        <w:rPr>
          <w:color w:val="231F20"/>
          <w:spacing w:val="-21"/>
          <w:vertAlign w:val="baseline"/>
        </w:rPr>
        <w:t> </w:t>
      </w:r>
      <w:r>
        <w:rPr>
          <w:color w:val="231F20"/>
          <w:vertAlign w:val="baseline"/>
        </w:rPr>
        <w:t>electric vehicles,</w:t>
      </w:r>
      <w:r>
        <w:rPr>
          <w:color w:val="231F20"/>
          <w:spacing w:val="-12"/>
          <w:vertAlign w:val="baseline"/>
        </w:rPr>
        <w:t> </w:t>
      </w:r>
      <w:r>
        <w:rPr>
          <w:color w:val="231F20"/>
          <w:vertAlign w:val="baseline"/>
        </w:rPr>
        <w:t>it</w:t>
      </w:r>
      <w:r>
        <w:rPr>
          <w:color w:val="231F20"/>
          <w:spacing w:val="-12"/>
          <w:vertAlign w:val="baseline"/>
        </w:rPr>
        <w:t> </w:t>
      </w:r>
      <w:r>
        <w:rPr>
          <w:color w:val="231F20"/>
          <w:vertAlign w:val="baseline"/>
        </w:rPr>
        <w:t>is</w:t>
      </w:r>
      <w:r>
        <w:rPr>
          <w:color w:val="231F20"/>
          <w:spacing w:val="-12"/>
          <w:vertAlign w:val="baseline"/>
        </w:rPr>
        <w:t> </w:t>
      </w:r>
      <w:r>
        <w:rPr>
          <w:color w:val="231F20"/>
          <w:vertAlign w:val="baseline"/>
        </w:rPr>
        <w:t>possible</w:t>
      </w:r>
      <w:r>
        <w:rPr>
          <w:color w:val="231F20"/>
          <w:spacing w:val="-12"/>
          <w:vertAlign w:val="baseline"/>
        </w:rPr>
        <w:t> </w:t>
      </w:r>
      <w:r>
        <w:rPr>
          <w:color w:val="231F20"/>
          <w:vertAlign w:val="baseline"/>
        </w:rPr>
        <w:t>to</w:t>
      </w:r>
      <w:r>
        <w:rPr>
          <w:color w:val="231F20"/>
          <w:spacing w:val="-12"/>
          <w:vertAlign w:val="baseline"/>
        </w:rPr>
        <w:t> </w:t>
      </w:r>
      <w:r>
        <w:rPr>
          <w:color w:val="231F20"/>
          <w:vertAlign w:val="baseline"/>
        </w:rPr>
        <w:t>multiply</w:t>
      </w:r>
      <w:r>
        <w:rPr>
          <w:color w:val="231F20"/>
          <w:spacing w:val="-12"/>
          <w:vertAlign w:val="baseline"/>
        </w:rPr>
        <w:t> </w:t>
      </w:r>
      <w:r>
        <w:rPr>
          <w:color w:val="231F20"/>
          <w:vertAlign w:val="baseline"/>
        </w:rPr>
        <w:t>the</w:t>
      </w:r>
      <w:r>
        <w:rPr>
          <w:color w:val="231F20"/>
          <w:spacing w:val="-12"/>
          <w:vertAlign w:val="baseline"/>
        </w:rPr>
        <w:t> </w:t>
      </w:r>
      <w:r>
        <w:rPr>
          <w:color w:val="231F20"/>
          <w:vertAlign w:val="baseline"/>
        </w:rPr>
        <w:t>total</w:t>
      </w:r>
      <w:r>
        <w:rPr>
          <w:color w:val="231F20"/>
          <w:spacing w:val="-12"/>
          <w:vertAlign w:val="baseline"/>
        </w:rPr>
        <w:t> </w:t>
      </w:r>
      <w:r>
        <w:rPr>
          <w:color w:val="231F20"/>
          <w:vertAlign w:val="baseline"/>
        </w:rPr>
        <w:t>annual</w:t>
      </w:r>
      <w:r>
        <w:rPr>
          <w:color w:val="231F20"/>
          <w:spacing w:val="-12"/>
          <w:vertAlign w:val="baseline"/>
        </w:rPr>
        <w:t> </w:t>
      </w:r>
      <w:r>
        <w:rPr>
          <w:color w:val="231F20"/>
          <w:vertAlign w:val="baseline"/>
        </w:rPr>
        <w:t>mileage</w:t>
      </w:r>
      <w:r>
        <w:rPr>
          <w:color w:val="231F20"/>
          <w:spacing w:val="-12"/>
          <w:vertAlign w:val="baseline"/>
        </w:rPr>
        <w:t> </w:t>
      </w:r>
      <w:r>
        <w:rPr>
          <w:color w:val="231F20"/>
          <w:vertAlign w:val="baseline"/>
        </w:rPr>
        <w:t>by</w:t>
      </w:r>
      <w:r>
        <w:rPr>
          <w:color w:val="231F20"/>
          <w:spacing w:val="-12"/>
          <w:vertAlign w:val="baseline"/>
        </w:rPr>
        <w:t> </w:t>
      </w:r>
      <w:r>
        <w:rPr>
          <w:color w:val="231F20"/>
          <w:vertAlign w:val="baseline"/>
        </w:rPr>
        <w:t>the</w:t>
      </w:r>
      <w:r>
        <w:rPr>
          <w:color w:val="231F20"/>
          <w:spacing w:val="-12"/>
          <w:vertAlign w:val="baseline"/>
        </w:rPr>
        <w:t> </w:t>
      </w:r>
      <w:r>
        <w:rPr>
          <w:color w:val="231F20"/>
          <w:vertAlign w:val="baseline"/>
        </w:rPr>
        <w:t>average</w:t>
      </w:r>
      <w:r>
        <w:rPr>
          <w:color w:val="231F20"/>
          <w:spacing w:val="-12"/>
          <w:vertAlign w:val="baseline"/>
        </w:rPr>
        <w:t> </w:t>
      </w:r>
      <w:r>
        <w:rPr>
          <w:color w:val="231F20"/>
          <w:vertAlign w:val="baseline"/>
        </w:rPr>
        <w:t>emissions figure</w:t>
      </w:r>
      <w:r>
        <w:rPr>
          <w:color w:val="231F20"/>
          <w:spacing w:val="-4"/>
          <w:vertAlign w:val="baseline"/>
        </w:rPr>
        <w:t> </w:t>
      </w:r>
      <w:r>
        <w:rPr>
          <w:color w:val="231F20"/>
          <w:vertAlign w:val="baseline"/>
        </w:rPr>
        <w:t>for</w:t>
      </w:r>
      <w:r>
        <w:rPr>
          <w:color w:val="231F20"/>
          <w:spacing w:val="-4"/>
          <w:vertAlign w:val="baseline"/>
        </w:rPr>
        <w:t> </w:t>
      </w:r>
      <w:r>
        <w:rPr>
          <w:color w:val="231F20"/>
          <w:vertAlign w:val="baseline"/>
        </w:rPr>
        <w:t>petrol</w:t>
      </w:r>
      <w:r>
        <w:rPr>
          <w:color w:val="231F20"/>
          <w:spacing w:val="-4"/>
          <w:vertAlign w:val="baseline"/>
        </w:rPr>
        <w:t> </w:t>
      </w:r>
      <w:r>
        <w:rPr>
          <w:color w:val="231F20"/>
          <w:vertAlign w:val="baseline"/>
        </w:rPr>
        <w:t>cars:</w:t>
      </w:r>
      <w:r>
        <w:rPr>
          <w:color w:val="231F20"/>
          <w:spacing w:val="-4"/>
          <w:vertAlign w:val="baseline"/>
        </w:rPr>
        <w:t> </w:t>
      </w:r>
      <w:r>
        <w:rPr>
          <w:color w:val="231F20"/>
          <w:vertAlign w:val="baseline"/>
        </w:rPr>
        <w:t>144,000</w:t>
      </w:r>
      <w:r>
        <w:rPr>
          <w:color w:val="231F20"/>
          <w:spacing w:val="-4"/>
          <w:vertAlign w:val="baseline"/>
        </w:rPr>
        <w:t> </w:t>
      </w:r>
      <w:r>
        <w:rPr>
          <w:color w:val="231F20"/>
          <w:vertAlign w:val="baseline"/>
        </w:rPr>
        <w:t>km</w:t>
      </w:r>
      <w:r>
        <w:rPr>
          <w:color w:val="231F20"/>
          <w:spacing w:val="-4"/>
          <w:vertAlign w:val="baseline"/>
        </w:rPr>
        <w:t> </w:t>
      </w:r>
      <w:r>
        <w:rPr>
          <w:color w:val="231F20"/>
          <w:vertAlign w:val="baseline"/>
        </w:rPr>
        <w:t>multiplied</w:t>
      </w:r>
      <w:r>
        <w:rPr>
          <w:color w:val="231F20"/>
          <w:spacing w:val="-4"/>
          <w:vertAlign w:val="baseline"/>
        </w:rPr>
        <w:t> </w:t>
      </w:r>
      <w:r>
        <w:rPr>
          <w:color w:val="231F20"/>
          <w:vertAlign w:val="baseline"/>
        </w:rPr>
        <w:t>by</w:t>
      </w:r>
      <w:r>
        <w:rPr>
          <w:color w:val="231F20"/>
          <w:spacing w:val="-4"/>
          <w:vertAlign w:val="baseline"/>
        </w:rPr>
        <w:t> </w:t>
      </w:r>
      <w:r>
        <w:rPr>
          <w:color w:val="231F20"/>
          <w:vertAlign w:val="baseline"/>
        </w:rPr>
        <w:t>95</w:t>
      </w:r>
      <w:r>
        <w:rPr>
          <w:color w:val="231F20"/>
          <w:spacing w:val="-4"/>
          <w:vertAlign w:val="baseline"/>
        </w:rPr>
        <w:t> </w:t>
      </w:r>
      <w:r>
        <w:rPr>
          <w:color w:val="231F20"/>
          <w:vertAlign w:val="baseline"/>
        </w:rPr>
        <w:t>g/km</w:t>
      </w:r>
      <w:r>
        <w:rPr>
          <w:color w:val="231F20"/>
          <w:spacing w:val="-4"/>
          <w:vertAlign w:val="baseline"/>
        </w:rPr>
        <w:t> </w:t>
      </w:r>
      <w:r>
        <w:rPr>
          <w:color w:val="231F20"/>
          <w:vertAlign w:val="baseline"/>
        </w:rPr>
        <w:t>equals</w:t>
      </w:r>
      <w:r>
        <w:rPr>
          <w:color w:val="231F20"/>
          <w:spacing w:val="-4"/>
          <w:vertAlign w:val="baseline"/>
        </w:rPr>
        <w:t> </w:t>
      </w:r>
      <w:r>
        <w:rPr>
          <w:color w:val="231F20"/>
          <w:vertAlign w:val="baseline"/>
        </w:rPr>
        <w:t>13,680,000</w:t>
      </w:r>
      <w:r>
        <w:rPr>
          <w:color w:val="231F20"/>
          <w:spacing w:val="-4"/>
          <w:vertAlign w:val="baseline"/>
        </w:rPr>
        <w:t> </w:t>
      </w:r>
      <w:r>
        <w:rPr>
          <w:color w:val="231F20"/>
          <w:vertAlign w:val="baseline"/>
        </w:rPr>
        <w:t>grams of CO</w:t>
      </w:r>
      <w:r>
        <w:rPr>
          <w:color w:val="231F20"/>
          <w:vertAlign w:val="subscript"/>
        </w:rPr>
        <w:t>2</w:t>
      </w:r>
      <w:r>
        <w:rPr>
          <w:color w:val="231F20"/>
          <w:vertAlign w:val="baseline"/>
        </w:rPr>
        <w:t> (13.680 kilograms of CO</w:t>
      </w:r>
      <w:r>
        <w:rPr>
          <w:color w:val="231F20"/>
          <w:vertAlign w:val="subscript"/>
        </w:rPr>
        <w:t>2</w:t>
      </w:r>
      <w:r>
        <w:rPr>
          <w:color w:val="231F20"/>
          <w:vertAlign w:val="baseline"/>
        </w:rPr>
        <w:t> or 13.68 tons of CO</w:t>
      </w:r>
      <w:r>
        <w:rPr>
          <w:color w:val="231F20"/>
          <w:vertAlign w:val="subscript"/>
        </w:rPr>
        <w:t>2</w:t>
      </w:r>
      <w:r>
        <w:rPr>
          <w:color w:val="231F20"/>
          <w:vertAlign w:val="baseline"/>
        </w:rPr>
        <w:t>). Electric vehicles do not</w:t>
      </w:r>
      <w:r>
        <w:rPr>
          <w:color w:val="231F20"/>
          <w:spacing w:val="80"/>
          <w:vertAlign w:val="baseline"/>
        </w:rPr>
        <w:t> </w:t>
      </w:r>
      <w:r>
        <w:rPr>
          <w:color w:val="231F20"/>
          <w:vertAlign w:val="baseline"/>
        </w:rPr>
        <w:t>produce direct carbon dioxide emissions during their operation. Therefore, using electric</w:t>
      </w:r>
      <w:r>
        <w:rPr>
          <w:color w:val="231F20"/>
          <w:spacing w:val="-3"/>
          <w:vertAlign w:val="baseline"/>
        </w:rPr>
        <w:t> </w:t>
      </w:r>
      <w:r>
        <w:rPr>
          <w:color w:val="231F20"/>
          <w:vertAlign w:val="baseline"/>
        </w:rPr>
        <w:t>vehicles</w:t>
      </w:r>
      <w:r>
        <w:rPr>
          <w:color w:val="231F20"/>
          <w:spacing w:val="-3"/>
          <w:vertAlign w:val="baseline"/>
        </w:rPr>
        <w:t> </w:t>
      </w:r>
      <w:r>
        <w:rPr>
          <w:color w:val="231F20"/>
          <w:vertAlign w:val="baseline"/>
        </w:rPr>
        <w:t>instead</w:t>
      </w:r>
      <w:r>
        <w:rPr>
          <w:color w:val="231F20"/>
          <w:spacing w:val="-3"/>
          <w:vertAlign w:val="baseline"/>
        </w:rPr>
        <w:t> </w:t>
      </w:r>
      <w:r>
        <w:rPr>
          <w:color w:val="231F20"/>
          <w:vertAlign w:val="baseline"/>
        </w:rPr>
        <w:t>of</w:t>
      </w:r>
      <w:r>
        <w:rPr>
          <w:color w:val="231F20"/>
          <w:spacing w:val="-3"/>
          <w:vertAlign w:val="baseline"/>
        </w:rPr>
        <w:t> </w:t>
      </w:r>
      <w:r>
        <w:rPr>
          <w:color w:val="231F20"/>
          <w:vertAlign w:val="baseline"/>
        </w:rPr>
        <w:t>internal</w:t>
      </w:r>
      <w:r>
        <w:rPr>
          <w:color w:val="231F20"/>
          <w:spacing w:val="-3"/>
          <w:vertAlign w:val="baseline"/>
        </w:rPr>
        <w:t> </w:t>
      </w:r>
      <w:r>
        <w:rPr>
          <w:color w:val="231F20"/>
          <w:vertAlign w:val="baseline"/>
        </w:rPr>
        <w:t>combustion</w:t>
      </w:r>
      <w:r>
        <w:rPr>
          <w:color w:val="231F20"/>
          <w:spacing w:val="-3"/>
          <w:vertAlign w:val="baseline"/>
        </w:rPr>
        <w:t> </w:t>
      </w:r>
      <w:r>
        <w:rPr>
          <w:color w:val="231F20"/>
          <w:vertAlign w:val="baseline"/>
        </w:rPr>
        <w:t>engine</w:t>
      </w:r>
      <w:r>
        <w:rPr>
          <w:color w:val="231F20"/>
          <w:spacing w:val="-3"/>
          <w:vertAlign w:val="baseline"/>
        </w:rPr>
        <w:t> </w:t>
      </w:r>
      <w:r>
        <w:rPr>
          <w:color w:val="231F20"/>
          <w:vertAlign w:val="baseline"/>
        </w:rPr>
        <w:t>cars</w:t>
      </w:r>
      <w:r>
        <w:rPr>
          <w:color w:val="231F20"/>
          <w:spacing w:val="-3"/>
          <w:vertAlign w:val="baseline"/>
        </w:rPr>
        <w:t> </w:t>
      </w:r>
      <w:r>
        <w:rPr>
          <w:color w:val="231F20"/>
          <w:vertAlign w:val="baseline"/>
        </w:rPr>
        <w:t>reduces</w:t>
      </w:r>
      <w:r>
        <w:rPr>
          <w:color w:val="231F20"/>
          <w:spacing w:val="-3"/>
          <w:vertAlign w:val="baseline"/>
        </w:rPr>
        <w:t> </w:t>
      </w:r>
      <w:r>
        <w:rPr>
          <w:color w:val="231F20"/>
          <w:vertAlign w:val="baseline"/>
        </w:rPr>
        <w:t>the</w:t>
      </w:r>
      <w:r>
        <w:rPr>
          <w:color w:val="231F20"/>
          <w:spacing w:val="-3"/>
          <w:vertAlign w:val="baseline"/>
        </w:rPr>
        <w:t> </w:t>
      </w:r>
      <w:r>
        <w:rPr>
          <w:color w:val="231F20"/>
          <w:vertAlign w:val="baseline"/>
        </w:rPr>
        <w:t>amount</w:t>
      </w:r>
      <w:r>
        <w:rPr>
          <w:color w:val="231F20"/>
          <w:spacing w:val="-3"/>
          <w:vertAlign w:val="baseline"/>
        </w:rPr>
        <w:t> </w:t>
      </w:r>
      <w:r>
        <w:rPr>
          <w:color w:val="231F20"/>
          <w:vertAlign w:val="baseline"/>
        </w:rPr>
        <w:t>of harmful</w:t>
      </w:r>
      <w:r>
        <w:rPr>
          <w:color w:val="231F20"/>
          <w:spacing w:val="-20"/>
          <w:vertAlign w:val="baseline"/>
        </w:rPr>
        <w:t> </w:t>
      </w:r>
      <w:r>
        <w:rPr>
          <w:color w:val="231F20"/>
          <w:vertAlign w:val="baseline"/>
        </w:rPr>
        <w:t>emissions</w:t>
      </w:r>
      <w:r>
        <w:rPr>
          <w:color w:val="231F20"/>
          <w:spacing w:val="-20"/>
          <w:vertAlign w:val="baseline"/>
        </w:rPr>
        <w:t> </w:t>
      </w:r>
      <w:r>
        <w:rPr>
          <w:color w:val="231F20"/>
          <w:vertAlign w:val="baseline"/>
        </w:rPr>
        <w:t>in</w:t>
      </w:r>
      <w:r>
        <w:rPr>
          <w:color w:val="231F20"/>
          <w:spacing w:val="-20"/>
          <w:vertAlign w:val="baseline"/>
        </w:rPr>
        <w:t> </w:t>
      </w:r>
      <w:r>
        <w:rPr>
          <w:color w:val="231F20"/>
          <w:vertAlign w:val="baseline"/>
        </w:rPr>
        <w:t>the</w:t>
      </w:r>
      <w:r>
        <w:rPr>
          <w:color w:val="231F20"/>
          <w:spacing w:val="-20"/>
          <w:vertAlign w:val="baseline"/>
        </w:rPr>
        <w:t> </w:t>
      </w:r>
      <w:r>
        <w:rPr>
          <w:color w:val="231F20"/>
          <w:vertAlign w:val="baseline"/>
        </w:rPr>
        <w:t>atmosphere</w:t>
      </w:r>
      <w:r>
        <w:rPr>
          <w:color w:val="231F20"/>
          <w:spacing w:val="-20"/>
          <w:vertAlign w:val="baseline"/>
        </w:rPr>
        <w:t> </w:t>
      </w:r>
      <w:r>
        <w:rPr>
          <w:color w:val="231F20"/>
          <w:vertAlign w:val="baseline"/>
        </w:rPr>
        <w:t>by</w:t>
      </w:r>
      <w:r>
        <w:rPr>
          <w:color w:val="231F20"/>
          <w:spacing w:val="-20"/>
          <w:vertAlign w:val="baseline"/>
        </w:rPr>
        <w:t> </w:t>
      </w:r>
      <w:r>
        <w:rPr>
          <w:color w:val="231F20"/>
          <w:vertAlign w:val="baseline"/>
        </w:rPr>
        <w:t>this</w:t>
      </w:r>
      <w:r>
        <w:rPr>
          <w:color w:val="231F20"/>
          <w:spacing w:val="-20"/>
          <w:vertAlign w:val="baseline"/>
        </w:rPr>
        <w:t> </w:t>
      </w:r>
      <w:r>
        <w:rPr>
          <w:color w:val="231F20"/>
          <w:vertAlign w:val="baseline"/>
        </w:rPr>
        <w:t>amount.</w:t>
      </w:r>
      <w:r>
        <w:rPr>
          <w:color w:val="231F20"/>
          <w:spacing w:val="-20"/>
          <w:vertAlign w:val="baseline"/>
        </w:rPr>
        <w:t> </w:t>
      </w:r>
      <w:r>
        <w:rPr>
          <w:color w:val="231F20"/>
          <w:vertAlign w:val="baseline"/>
        </w:rPr>
        <w:t>It</w:t>
      </w:r>
      <w:r>
        <w:rPr>
          <w:color w:val="231F20"/>
          <w:spacing w:val="-20"/>
          <w:vertAlign w:val="baseline"/>
        </w:rPr>
        <w:t> </w:t>
      </w:r>
      <w:r>
        <w:rPr>
          <w:color w:val="231F20"/>
          <w:vertAlign w:val="baseline"/>
        </w:rPr>
        <w:t>is</w:t>
      </w:r>
      <w:r>
        <w:rPr>
          <w:color w:val="231F20"/>
          <w:spacing w:val="-20"/>
          <w:vertAlign w:val="baseline"/>
        </w:rPr>
        <w:t> </w:t>
      </w:r>
      <w:r>
        <w:rPr>
          <w:color w:val="231F20"/>
          <w:vertAlign w:val="baseline"/>
        </w:rPr>
        <w:t>important</w:t>
      </w:r>
      <w:r>
        <w:rPr>
          <w:color w:val="231F20"/>
          <w:spacing w:val="-20"/>
          <w:vertAlign w:val="baseline"/>
        </w:rPr>
        <w:t> </w:t>
      </w:r>
      <w:r>
        <w:rPr>
          <w:color w:val="231F20"/>
          <w:vertAlign w:val="baseline"/>
        </w:rPr>
        <w:t>to</w:t>
      </w:r>
      <w:r>
        <w:rPr>
          <w:color w:val="231F20"/>
          <w:spacing w:val="-20"/>
          <w:vertAlign w:val="baseline"/>
        </w:rPr>
        <w:t> </w:t>
      </w:r>
      <w:r>
        <w:rPr>
          <w:color w:val="231F20"/>
          <w:vertAlign w:val="baseline"/>
        </w:rPr>
        <w:t>note</w:t>
      </w:r>
      <w:r>
        <w:rPr>
          <w:color w:val="231F20"/>
          <w:spacing w:val="-20"/>
          <w:vertAlign w:val="baseline"/>
        </w:rPr>
        <w:t> </w:t>
      </w:r>
      <w:r>
        <w:rPr>
          <w:color w:val="231F20"/>
          <w:vertAlign w:val="baseline"/>
        </w:rPr>
        <w:t>that</w:t>
      </w:r>
      <w:r>
        <w:rPr>
          <w:color w:val="231F20"/>
          <w:spacing w:val="-20"/>
          <w:vertAlign w:val="baseline"/>
        </w:rPr>
        <w:t> </w:t>
      </w:r>
      <w:r>
        <w:rPr>
          <w:color w:val="231F20"/>
          <w:vertAlign w:val="baseline"/>
        </w:rPr>
        <w:t>CO</w:t>
      </w:r>
      <w:r>
        <w:rPr>
          <w:color w:val="231F20"/>
          <w:vertAlign w:val="subscript"/>
        </w:rPr>
        <w:t>2</w:t>
      </w:r>
      <w:r>
        <w:rPr>
          <w:color w:val="231F20"/>
          <w:vertAlign w:val="baseline"/>
        </w:rPr>
        <w:t> emissions</w:t>
      </w:r>
      <w:r>
        <w:rPr>
          <w:color w:val="231F20"/>
          <w:spacing w:val="-1"/>
          <w:vertAlign w:val="baseline"/>
        </w:rPr>
        <w:t> </w:t>
      </w:r>
      <w:r>
        <w:rPr>
          <w:color w:val="231F20"/>
          <w:vertAlign w:val="baseline"/>
        </w:rPr>
        <w:t>may</w:t>
      </w:r>
      <w:r>
        <w:rPr>
          <w:color w:val="231F20"/>
          <w:spacing w:val="-1"/>
          <w:vertAlign w:val="baseline"/>
        </w:rPr>
        <w:t> </w:t>
      </w:r>
      <w:r>
        <w:rPr>
          <w:color w:val="231F20"/>
          <w:vertAlign w:val="baseline"/>
        </w:rPr>
        <w:t>be</w:t>
      </w:r>
      <w:r>
        <w:rPr>
          <w:color w:val="231F20"/>
          <w:spacing w:val="-1"/>
          <w:vertAlign w:val="baseline"/>
        </w:rPr>
        <w:t> </w:t>
      </w:r>
      <w:r>
        <w:rPr>
          <w:color w:val="231F20"/>
          <w:vertAlign w:val="baseline"/>
        </w:rPr>
        <w:t>related</w:t>
      </w:r>
      <w:r>
        <w:rPr>
          <w:color w:val="231F20"/>
          <w:spacing w:val="-1"/>
          <w:vertAlign w:val="baseline"/>
        </w:rPr>
        <w:t> </w:t>
      </w:r>
      <w:r>
        <w:rPr>
          <w:color w:val="231F20"/>
          <w:vertAlign w:val="baseline"/>
        </w:rPr>
        <w:t>to</w:t>
      </w:r>
      <w:r>
        <w:rPr>
          <w:color w:val="231F20"/>
          <w:spacing w:val="-1"/>
          <w:vertAlign w:val="baseline"/>
        </w:rPr>
        <w:t> </w:t>
      </w:r>
      <w:r>
        <w:rPr>
          <w:color w:val="231F20"/>
          <w:vertAlign w:val="baseline"/>
        </w:rPr>
        <w:t>electricity</w:t>
      </w:r>
      <w:r>
        <w:rPr>
          <w:color w:val="231F20"/>
          <w:spacing w:val="-1"/>
          <w:vertAlign w:val="baseline"/>
        </w:rPr>
        <w:t> </w:t>
      </w:r>
      <w:r>
        <w:rPr>
          <w:color w:val="231F20"/>
          <w:vertAlign w:val="baseline"/>
        </w:rPr>
        <w:t>production,</w:t>
      </w:r>
      <w:r>
        <w:rPr>
          <w:color w:val="231F20"/>
          <w:spacing w:val="-2"/>
          <w:vertAlign w:val="baseline"/>
        </w:rPr>
        <w:t> </w:t>
      </w:r>
      <w:r>
        <w:rPr>
          <w:color w:val="231F20"/>
          <w:vertAlign w:val="baseline"/>
        </w:rPr>
        <w:t>but</w:t>
      </w:r>
      <w:r>
        <w:rPr>
          <w:color w:val="231F20"/>
          <w:spacing w:val="-1"/>
          <w:vertAlign w:val="baseline"/>
        </w:rPr>
        <w:t> </w:t>
      </w:r>
      <w:r>
        <w:rPr>
          <w:color w:val="231F20"/>
          <w:vertAlign w:val="baseline"/>
        </w:rPr>
        <w:t>are</w:t>
      </w:r>
      <w:r>
        <w:rPr>
          <w:color w:val="231F20"/>
          <w:spacing w:val="-1"/>
          <w:vertAlign w:val="baseline"/>
        </w:rPr>
        <w:t> </w:t>
      </w:r>
      <w:r>
        <w:rPr>
          <w:color w:val="231F20"/>
          <w:vertAlign w:val="baseline"/>
        </w:rPr>
        <w:t>significantly</w:t>
      </w:r>
      <w:r>
        <w:rPr>
          <w:color w:val="231F20"/>
          <w:spacing w:val="-1"/>
          <w:vertAlign w:val="baseline"/>
        </w:rPr>
        <w:t> </w:t>
      </w:r>
      <w:r>
        <w:rPr>
          <w:color w:val="231F20"/>
          <w:vertAlign w:val="baseline"/>
        </w:rPr>
        <w:t>lower</w:t>
      </w:r>
      <w:r>
        <w:rPr>
          <w:color w:val="231F20"/>
          <w:spacing w:val="-1"/>
          <w:vertAlign w:val="baseline"/>
        </w:rPr>
        <w:t> </w:t>
      </w:r>
      <w:r>
        <w:rPr>
          <w:color w:val="231F20"/>
          <w:vertAlign w:val="baseline"/>
        </w:rPr>
        <w:t>than direct</w:t>
      </w:r>
      <w:r>
        <w:rPr>
          <w:color w:val="231F20"/>
          <w:spacing w:val="-12"/>
          <w:vertAlign w:val="baseline"/>
        </w:rPr>
        <w:t> </w:t>
      </w:r>
      <w:r>
        <w:rPr>
          <w:color w:val="231F20"/>
          <w:vertAlign w:val="baseline"/>
        </w:rPr>
        <w:t>emissions</w:t>
      </w:r>
      <w:r>
        <w:rPr>
          <w:color w:val="231F20"/>
          <w:spacing w:val="-12"/>
          <w:vertAlign w:val="baseline"/>
        </w:rPr>
        <w:t> </w:t>
      </w:r>
      <w:r>
        <w:rPr>
          <w:color w:val="231F20"/>
          <w:vertAlign w:val="baseline"/>
        </w:rPr>
        <w:t>from</w:t>
      </w:r>
      <w:r>
        <w:rPr>
          <w:color w:val="231F20"/>
          <w:spacing w:val="-12"/>
          <w:vertAlign w:val="baseline"/>
        </w:rPr>
        <w:t> </w:t>
      </w:r>
      <w:r>
        <w:rPr>
          <w:color w:val="231F20"/>
          <w:vertAlign w:val="baseline"/>
        </w:rPr>
        <w:t>petrol</w:t>
      </w:r>
      <w:r>
        <w:rPr>
          <w:color w:val="231F20"/>
          <w:spacing w:val="-12"/>
          <w:vertAlign w:val="baseline"/>
        </w:rPr>
        <w:t> </w:t>
      </w:r>
      <w:r>
        <w:rPr>
          <w:color w:val="231F20"/>
          <w:vertAlign w:val="baseline"/>
        </w:rPr>
        <w:t>cars.</w:t>
      </w:r>
      <w:r>
        <w:rPr>
          <w:color w:val="231F20"/>
          <w:spacing w:val="-12"/>
          <w:vertAlign w:val="baseline"/>
        </w:rPr>
        <w:t> </w:t>
      </w:r>
      <w:r>
        <w:rPr>
          <w:color w:val="231F20"/>
          <w:vertAlign w:val="baseline"/>
        </w:rPr>
        <w:t>Reducing</w:t>
      </w:r>
      <w:r>
        <w:rPr>
          <w:color w:val="231F20"/>
          <w:spacing w:val="-12"/>
          <w:vertAlign w:val="baseline"/>
        </w:rPr>
        <w:t> </w:t>
      </w:r>
      <w:r>
        <w:rPr>
          <w:color w:val="231F20"/>
          <w:vertAlign w:val="baseline"/>
        </w:rPr>
        <w:t>CO</w:t>
      </w:r>
      <w:r>
        <w:rPr>
          <w:color w:val="231F20"/>
          <w:vertAlign w:val="subscript"/>
        </w:rPr>
        <w:t>2</w:t>
      </w:r>
      <w:r>
        <w:rPr>
          <w:color w:val="231F20"/>
          <w:spacing w:val="-12"/>
          <w:vertAlign w:val="baseline"/>
        </w:rPr>
        <w:t> </w:t>
      </w:r>
      <w:r>
        <w:rPr>
          <w:color w:val="231F20"/>
          <w:vertAlign w:val="baseline"/>
        </w:rPr>
        <w:t>emissions</w:t>
      </w:r>
      <w:r>
        <w:rPr>
          <w:color w:val="231F20"/>
          <w:spacing w:val="-12"/>
          <w:vertAlign w:val="baseline"/>
        </w:rPr>
        <w:t> </w:t>
      </w:r>
      <w:r>
        <w:rPr>
          <w:color w:val="231F20"/>
          <w:vertAlign w:val="baseline"/>
        </w:rPr>
        <w:t>by</w:t>
      </w:r>
      <w:r>
        <w:rPr>
          <w:color w:val="231F20"/>
          <w:spacing w:val="-12"/>
          <w:vertAlign w:val="baseline"/>
        </w:rPr>
        <w:t> </w:t>
      </w:r>
      <w:r>
        <w:rPr>
          <w:color w:val="231F20"/>
          <w:vertAlign w:val="baseline"/>
        </w:rPr>
        <w:t>13.68</w:t>
      </w:r>
      <w:r>
        <w:rPr>
          <w:color w:val="231F20"/>
          <w:spacing w:val="-12"/>
          <w:vertAlign w:val="baseline"/>
        </w:rPr>
        <w:t> </w:t>
      </w:r>
      <w:r>
        <w:rPr>
          <w:color w:val="231F20"/>
          <w:vertAlign w:val="baseline"/>
        </w:rPr>
        <w:t>tons</w:t>
      </w:r>
      <w:r>
        <w:rPr>
          <w:color w:val="231F20"/>
          <w:spacing w:val="-12"/>
          <w:vertAlign w:val="baseline"/>
        </w:rPr>
        <w:t> </w:t>
      </w:r>
      <w:r>
        <w:rPr>
          <w:color w:val="231F20"/>
          <w:vertAlign w:val="baseline"/>
        </w:rPr>
        <w:t>per</w:t>
      </w:r>
      <w:r>
        <w:rPr>
          <w:color w:val="231F20"/>
          <w:spacing w:val="-12"/>
          <w:vertAlign w:val="baseline"/>
        </w:rPr>
        <w:t> </w:t>
      </w:r>
      <w:r>
        <w:rPr>
          <w:color w:val="231F20"/>
          <w:vertAlign w:val="baseline"/>
        </w:rPr>
        <w:t>year</w:t>
      </w:r>
      <w:r>
        <w:rPr>
          <w:color w:val="231F20"/>
          <w:spacing w:val="-12"/>
          <w:vertAlign w:val="baseline"/>
        </w:rPr>
        <w:t> </w:t>
      </w:r>
      <w:r>
        <w:rPr>
          <w:color w:val="231F20"/>
          <w:vertAlign w:val="baseline"/>
        </w:rPr>
        <w:t>is crucial</w:t>
      </w:r>
      <w:r>
        <w:rPr>
          <w:color w:val="231F20"/>
          <w:spacing w:val="-7"/>
          <w:vertAlign w:val="baseline"/>
        </w:rPr>
        <w:t> </w:t>
      </w:r>
      <w:r>
        <w:rPr>
          <w:color w:val="231F20"/>
          <w:vertAlign w:val="baseline"/>
        </w:rPr>
        <w:t>for</w:t>
      </w:r>
      <w:r>
        <w:rPr>
          <w:color w:val="231F20"/>
          <w:spacing w:val="-7"/>
          <w:vertAlign w:val="baseline"/>
        </w:rPr>
        <w:t> </w:t>
      </w:r>
      <w:r>
        <w:rPr>
          <w:color w:val="231F20"/>
          <w:vertAlign w:val="baseline"/>
        </w:rPr>
        <w:t>improving</w:t>
      </w:r>
      <w:r>
        <w:rPr>
          <w:color w:val="231F20"/>
          <w:spacing w:val="-7"/>
          <w:vertAlign w:val="baseline"/>
        </w:rPr>
        <w:t> </w:t>
      </w:r>
      <w:r>
        <w:rPr>
          <w:color w:val="231F20"/>
          <w:vertAlign w:val="baseline"/>
        </w:rPr>
        <w:t>the</w:t>
      </w:r>
      <w:r>
        <w:rPr>
          <w:color w:val="231F20"/>
          <w:spacing w:val="-7"/>
          <w:vertAlign w:val="baseline"/>
        </w:rPr>
        <w:t> </w:t>
      </w:r>
      <w:r>
        <w:rPr>
          <w:color w:val="231F20"/>
          <w:vertAlign w:val="baseline"/>
        </w:rPr>
        <w:t>environmental</w:t>
      </w:r>
      <w:r>
        <w:rPr>
          <w:color w:val="231F20"/>
          <w:spacing w:val="-7"/>
          <w:vertAlign w:val="baseline"/>
        </w:rPr>
        <w:t> </w:t>
      </w:r>
      <w:r>
        <w:rPr>
          <w:color w:val="231F20"/>
          <w:vertAlign w:val="baseline"/>
        </w:rPr>
        <w:t>situation</w:t>
      </w:r>
      <w:r>
        <w:rPr>
          <w:color w:val="231F20"/>
          <w:spacing w:val="-7"/>
          <w:vertAlign w:val="baseline"/>
        </w:rPr>
        <w:t> </w:t>
      </w:r>
      <w:r>
        <w:rPr>
          <w:color w:val="231F20"/>
          <w:vertAlign w:val="baseline"/>
        </w:rPr>
        <w:t>in</w:t>
      </w:r>
      <w:r>
        <w:rPr>
          <w:color w:val="231F20"/>
          <w:spacing w:val="-7"/>
          <w:vertAlign w:val="baseline"/>
        </w:rPr>
        <w:t> </w:t>
      </w:r>
      <w:r>
        <w:rPr>
          <w:color w:val="231F20"/>
          <w:vertAlign w:val="baseline"/>
        </w:rPr>
        <w:t>Adzhamka</w:t>
      </w:r>
      <w:r>
        <w:rPr>
          <w:color w:val="231F20"/>
          <w:spacing w:val="-7"/>
          <w:vertAlign w:val="baseline"/>
        </w:rPr>
        <w:t> </w:t>
      </w:r>
      <w:r>
        <w:rPr>
          <w:color w:val="231F20"/>
          <w:vertAlign w:val="baseline"/>
        </w:rPr>
        <w:t>and</w:t>
      </w:r>
      <w:r>
        <w:rPr>
          <w:color w:val="231F20"/>
          <w:spacing w:val="-7"/>
          <w:vertAlign w:val="baseline"/>
        </w:rPr>
        <w:t> </w:t>
      </w:r>
      <w:r>
        <w:rPr>
          <w:color w:val="231F20"/>
          <w:vertAlign w:val="baseline"/>
        </w:rPr>
        <w:t>beyond,</w:t>
      </w:r>
      <w:r>
        <w:rPr>
          <w:color w:val="231F20"/>
          <w:spacing w:val="-7"/>
          <w:vertAlign w:val="baseline"/>
        </w:rPr>
        <w:t> </w:t>
      </w:r>
      <w:r>
        <w:rPr>
          <w:color w:val="231F20"/>
          <w:vertAlign w:val="baseline"/>
        </w:rPr>
        <w:t>as</w:t>
      </w:r>
      <w:r>
        <w:rPr>
          <w:color w:val="231F20"/>
          <w:spacing w:val="-7"/>
          <w:vertAlign w:val="baseline"/>
        </w:rPr>
        <w:t> </w:t>
      </w:r>
      <w:r>
        <w:rPr>
          <w:color w:val="231F20"/>
          <w:vertAlign w:val="baseline"/>
        </w:rPr>
        <w:t>car- bon</w:t>
      </w:r>
      <w:r>
        <w:rPr>
          <w:color w:val="231F20"/>
          <w:spacing w:val="-10"/>
          <w:vertAlign w:val="baseline"/>
        </w:rPr>
        <w:t> </w:t>
      </w:r>
      <w:r>
        <w:rPr>
          <w:color w:val="231F20"/>
          <w:vertAlign w:val="baseline"/>
        </w:rPr>
        <w:t>dioxide</w:t>
      </w:r>
      <w:r>
        <w:rPr>
          <w:color w:val="231F20"/>
          <w:spacing w:val="-10"/>
          <w:vertAlign w:val="baseline"/>
        </w:rPr>
        <w:t> </w:t>
      </w:r>
      <w:r>
        <w:rPr>
          <w:color w:val="231F20"/>
          <w:vertAlign w:val="baseline"/>
        </w:rPr>
        <w:t>is</w:t>
      </w:r>
      <w:r>
        <w:rPr>
          <w:color w:val="231F20"/>
          <w:spacing w:val="-10"/>
          <w:vertAlign w:val="baseline"/>
        </w:rPr>
        <w:t> </w:t>
      </w:r>
      <w:r>
        <w:rPr>
          <w:color w:val="231F20"/>
          <w:vertAlign w:val="baseline"/>
        </w:rPr>
        <w:t>one</w:t>
      </w:r>
      <w:r>
        <w:rPr>
          <w:color w:val="231F20"/>
          <w:spacing w:val="-10"/>
          <w:vertAlign w:val="baseline"/>
        </w:rPr>
        <w:t> </w:t>
      </w:r>
      <w:r>
        <w:rPr>
          <w:color w:val="231F20"/>
          <w:vertAlign w:val="baseline"/>
        </w:rPr>
        <w:t>of</w:t>
      </w:r>
      <w:r>
        <w:rPr>
          <w:color w:val="231F20"/>
          <w:spacing w:val="-10"/>
          <w:vertAlign w:val="baseline"/>
        </w:rPr>
        <w:t> </w:t>
      </w:r>
      <w:r>
        <w:rPr>
          <w:color w:val="231F20"/>
          <w:vertAlign w:val="baseline"/>
        </w:rPr>
        <w:t>the</w:t>
      </w:r>
      <w:r>
        <w:rPr>
          <w:color w:val="231F20"/>
          <w:spacing w:val="-10"/>
          <w:vertAlign w:val="baseline"/>
        </w:rPr>
        <w:t> </w:t>
      </w:r>
      <w:r>
        <w:rPr>
          <w:color w:val="231F20"/>
          <w:vertAlign w:val="baseline"/>
        </w:rPr>
        <w:t>leading</w:t>
      </w:r>
      <w:r>
        <w:rPr>
          <w:color w:val="231F20"/>
          <w:spacing w:val="-10"/>
          <w:vertAlign w:val="baseline"/>
        </w:rPr>
        <w:t> </w:t>
      </w:r>
      <w:r>
        <w:rPr>
          <w:color w:val="231F20"/>
          <w:vertAlign w:val="baseline"/>
        </w:rPr>
        <w:t>greenhouse</w:t>
      </w:r>
      <w:r>
        <w:rPr>
          <w:color w:val="231F20"/>
          <w:spacing w:val="-10"/>
          <w:vertAlign w:val="baseline"/>
        </w:rPr>
        <w:t> </w:t>
      </w:r>
      <w:r>
        <w:rPr>
          <w:color w:val="231F20"/>
          <w:vertAlign w:val="baseline"/>
        </w:rPr>
        <w:t>gases</w:t>
      </w:r>
      <w:r>
        <w:rPr>
          <w:color w:val="231F20"/>
          <w:spacing w:val="-10"/>
          <w:vertAlign w:val="baseline"/>
        </w:rPr>
        <w:t> </w:t>
      </w:r>
      <w:r>
        <w:rPr>
          <w:color w:val="231F20"/>
          <w:vertAlign w:val="baseline"/>
        </w:rPr>
        <w:t>contributing</w:t>
      </w:r>
      <w:r>
        <w:rPr>
          <w:color w:val="231F20"/>
          <w:spacing w:val="-10"/>
          <w:vertAlign w:val="baseline"/>
        </w:rPr>
        <w:t> </w:t>
      </w:r>
      <w:r>
        <w:rPr>
          <w:color w:val="231F20"/>
          <w:vertAlign w:val="baseline"/>
        </w:rPr>
        <w:t>to</w:t>
      </w:r>
      <w:r>
        <w:rPr>
          <w:color w:val="231F20"/>
          <w:spacing w:val="-10"/>
          <w:vertAlign w:val="baseline"/>
        </w:rPr>
        <w:t> </w:t>
      </w:r>
      <w:r>
        <w:rPr>
          <w:color w:val="231F20"/>
          <w:vertAlign w:val="baseline"/>
        </w:rPr>
        <w:t>climate</w:t>
      </w:r>
      <w:r>
        <w:rPr>
          <w:color w:val="231F20"/>
          <w:spacing w:val="-10"/>
          <w:vertAlign w:val="baseline"/>
        </w:rPr>
        <w:t> </w:t>
      </w:r>
      <w:r>
        <w:rPr>
          <w:color w:val="231F20"/>
          <w:vertAlign w:val="baseline"/>
        </w:rPr>
        <w:t>change. Reducing</w:t>
      </w:r>
      <w:r>
        <w:rPr>
          <w:color w:val="231F20"/>
          <w:spacing w:val="-15"/>
          <w:vertAlign w:val="baseline"/>
        </w:rPr>
        <w:t> </w:t>
      </w:r>
      <w:r>
        <w:rPr>
          <w:color w:val="231F20"/>
          <w:vertAlign w:val="baseline"/>
        </w:rPr>
        <w:t>its</w:t>
      </w:r>
      <w:r>
        <w:rPr>
          <w:color w:val="231F20"/>
          <w:spacing w:val="-15"/>
          <w:vertAlign w:val="baseline"/>
        </w:rPr>
        <w:t> </w:t>
      </w:r>
      <w:r>
        <w:rPr>
          <w:color w:val="231F20"/>
          <w:vertAlign w:val="baseline"/>
        </w:rPr>
        <w:t>emissions</w:t>
      </w:r>
      <w:r>
        <w:rPr>
          <w:color w:val="231F20"/>
          <w:spacing w:val="-15"/>
          <w:vertAlign w:val="baseline"/>
        </w:rPr>
        <w:t> </w:t>
      </w:r>
      <w:r>
        <w:rPr>
          <w:color w:val="231F20"/>
          <w:vertAlign w:val="baseline"/>
        </w:rPr>
        <w:t>helps</w:t>
      </w:r>
      <w:r>
        <w:rPr>
          <w:color w:val="231F20"/>
          <w:spacing w:val="-15"/>
          <w:vertAlign w:val="baseline"/>
        </w:rPr>
        <w:t> </w:t>
      </w:r>
      <w:r>
        <w:rPr>
          <w:color w:val="231F20"/>
          <w:vertAlign w:val="baseline"/>
        </w:rPr>
        <w:t>to</w:t>
      </w:r>
      <w:r>
        <w:rPr>
          <w:color w:val="231F20"/>
          <w:spacing w:val="-15"/>
          <w:vertAlign w:val="baseline"/>
        </w:rPr>
        <w:t> </w:t>
      </w:r>
      <w:r>
        <w:rPr>
          <w:color w:val="231F20"/>
          <w:vertAlign w:val="baseline"/>
        </w:rPr>
        <w:t>slow</w:t>
      </w:r>
      <w:r>
        <w:rPr>
          <w:color w:val="231F20"/>
          <w:spacing w:val="-15"/>
          <w:vertAlign w:val="baseline"/>
        </w:rPr>
        <w:t> </w:t>
      </w:r>
      <w:r>
        <w:rPr>
          <w:color w:val="231F20"/>
          <w:vertAlign w:val="baseline"/>
        </w:rPr>
        <w:t>the</w:t>
      </w:r>
      <w:r>
        <w:rPr>
          <w:color w:val="231F20"/>
          <w:spacing w:val="-15"/>
          <w:vertAlign w:val="baseline"/>
        </w:rPr>
        <w:t> </w:t>
      </w:r>
      <w:r>
        <w:rPr>
          <w:color w:val="231F20"/>
          <w:vertAlign w:val="baseline"/>
        </w:rPr>
        <w:t>global</w:t>
      </w:r>
      <w:r>
        <w:rPr>
          <w:color w:val="231F20"/>
          <w:spacing w:val="-15"/>
          <w:vertAlign w:val="baseline"/>
        </w:rPr>
        <w:t> </w:t>
      </w:r>
      <w:r>
        <w:rPr>
          <w:color w:val="231F20"/>
          <w:vertAlign w:val="baseline"/>
        </w:rPr>
        <w:t>warming</w:t>
      </w:r>
      <w:r>
        <w:rPr>
          <w:color w:val="231F20"/>
          <w:spacing w:val="-15"/>
          <w:vertAlign w:val="baseline"/>
        </w:rPr>
        <w:t> </w:t>
      </w:r>
      <w:r>
        <w:rPr>
          <w:color w:val="231F20"/>
          <w:vertAlign w:val="baseline"/>
        </w:rPr>
        <w:t>process,</w:t>
      </w:r>
      <w:r>
        <w:rPr>
          <w:color w:val="231F20"/>
          <w:spacing w:val="-15"/>
          <w:vertAlign w:val="baseline"/>
        </w:rPr>
        <w:t> </w:t>
      </w:r>
      <w:r>
        <w:rPr>
          <w:color w:val="231F20"/>
          <w:vertAlign w:val="baseline"/>
        </w:rPr>
        <w:t>lowers</w:t>
      </w:r>
      <w:r>
        <w:rPr>
          <w:color w:val="231F20"/>
          <w:spacing w:val="-15"/>
          <w:vertAlign w:val="baseline"/>
        </w:rPr>
        <w:t> </w:t>
      </w:r>
      <w:r>
        <w:rPr>
          <w:color w:val="231F20"/>
          <w:vertAlign w:val="baseline"/>
        </w:rPr>
        <w:t>the</w:t>
      </w:r>
      <w:r>
        <w:rPr>
          <w:color w:val="231F20"/>
          <w:spacing w:val="-15"/>
          <w:vertAlign w:val="baseline"/>
        </w:rPr>
        <w:t> </w:t>
      </w:r>
      <w:r>
        <w:rPr>
          <w:color w:val="231F20"/>
          <w:vertAlign w:val="baseline"/>
        </w:rPr>
        <w:t>risks</w:t>
      </w:r>
      <w:r>
        <w:rPr>
          <w:color w:val="231F20"/>
          <w:spacing w:val="-15"/>
          <w:vertAlign w:val="baseline"/>
        </w:rPr>
        <w:t> </w:t>
      </w:r>
      <w:r>
        <w:rPr>
          <w:color w:val="231F20"/>
          <w:vertAlign w:val="baseline"/>
        </w:rPr>
        <w:t>of extreme</w:t>
      </w:r>
      <w:r>
        <w:rPr>
          <w:color w:val="231F20"/>
          <w:spacing w:val="-21"/>
          <w:vertAlign w:val="baseline"/>
        </w:rPr>
        <w:t> </w:t>
      </w:r>
      <w:r>
        <w:rPr>
          <w:color w:val="231F20"/>
          <w:vertAlign w:val="baseline"/>
        </w:rPr>
        <w:t>weather</w:t>
      </w:r>
      <w:r>
        <w:rPr>
          <w:color w:val="231F20"/>
          <w:spacing w:val="-21"/>
          <w:vertAlign w:val="baseline"/>
        </w:rPr>
        <w:t> </w:t>
      </w:r>
      <w:r>
        <w:rPr>
          <w:color w:val="231F20"/>
          <w:vertAlign w:val="baseline"/>
        </w:rPr>
        <w:t>events,</w:t>
      </w:r>
      <w:r>
        <w:rPr>
          <w:color w:val="231F20"/>
          <w:spacing w:val="-21"/>
          <w:vertAlign w:val="baseline"/>
        </w:rPr>
        <w:t> </w:t>
      </w:r>
      <w:r>
        <w:rPr>
          <w:color w:val="231F20"/>
          <w:vertAlign w:val="baseline"/>
        </w:rPr>
        <w:t>and</w:t>
      </w:r>
      <w:r>
        <w:rPr>
          <w:color w:val="231F20"/>
          <w:spacing w:val="-21"/>
          <w:vertAlign w:val="baseline"/>
        </w:rPr>
        <w:t> </w:t>
      </w:r>
      <w:r>
        <w:rPr>
          <w:color w:val="231F20"/>
          <w:vertAlign w:val="baseline"/>
        </w:rPr>
        <w:t>improves</w:t>
      </w:r>
      <w:r>
        <w:rPr>
          <w:color w:val="231F20"/>
          <w:spacing w:val="-21"/>
          <w:vertAlign w:val="baseline"/>
        </w:rPr>
        <w:t> </w:t>
      </w:r>
      <w:r>
        <w:rPr>
          <w:color w:val="231F20"/>
          <w:vertAlign w:val="baseline"/>
        </w:rPr>
        <w:t>air</w:t>
      </w:r>
      <w:r>
        <w:rPr>
          <w:color w:val="231F20"/>
          <w:spacing w:val="-21"/>
          <w:vertAlign w:val="baseline"/>
        </w:rPr>
        <w:t> </w:t>
      </w:r>
      <w:r>
        <w:rPr>
          <w:color w:val="231F20"/>
          <w:vertAlign w:val="baseline"/>
        </w:rPr>
        <w:t>quality</w:t>
      </w:r>
      <w:r>
        <w:rPr>
          <w:color w:val="231F20"/>
          <w:spacing w:val="-21"/>
          <w:vertAlign w:val="baseline"/>
        </w:rPr>
        <w:t> </w:t>
      </w:r>
      <w:r>
        <w:rPr>
          <w:color w:val="231F20"/>
          <w:vertAlign w:val="baseline"/>
        </w:rPr>
        <w:t>for</w:t>
      </w:r>
      <w:r>
        <w:rPr>
          <w:color w:val="231F20"/>
          <w:spacing w:val="-21"/>
          <w:vertAlign w:val="baseline"/>
        </w:rPr>
        <w:t> </w:t>
      </w:r>
      <w:r>
        <w:rPr>
          <w:color w:val="231F20"/>
          <w:vertAlign w:val="baseline"/>
        </w:rPr>
        <w:t>the</w:t>
      </w:r>
      <w:r>
        <w:rPr>
          <w:color w:val="231F20"/>
          <w:spacing w:val="-21"/>
          <w:vertAlign w:val="baseline"/>
        </w:rPr>
        <w:t> </w:t>
      </w:r>
      <w:r>
        <w:rPr>
          <w:color w:val="231F20"/>
          <w:vertAlign w:val="baseline"/>
        </w:rPr>
        <w:t>local</w:t>
      </w:r>
      <w:r>
        <w:rPr>
          <w:color w:val="231F20"/>
          <w:spacing w:val="-21"/>
          <w:vertAlign w:val="baseline"/>
        </w:rPr>
        <w:t> </w:t>
      </w:r>
      <w:r>
        <w:rPr>
          <w:color w:val="231F20"/>
          <w:vertAlign w:val="baseline"/>
        </w:rPr>
        <w:t>community.</w:t>
      </w:r>
      <w:r>
        <w:rPr>
          <w:color w:val="231F20"/>
          <w:spacing w:val="-21"/>
          <w:vertAlign w:val="baseline"/>
        </w:rPr>
        <w:t> </w:t>
      </w:r>
      <w:r>
        <w:rPr>
          <w:color w:val="231F20"/>
          <w:vertAlign w:val="baseline"/>
        </w:rPr>
        <w:t>Thus,</w:t>
      </w:r>
      <w:r>
        <w:rPr>
          <w:color w:val="231F20"/>
          <w:spacing w:val="-21"/>
          <w:vertAlign w:val="baseline"/>
        </w:rPr>
        <w:t> </w:t>
      </w:r>
      <w:r>
        <w:rPr>
          <w:color w:val="231F20"/>
          <w:vertAlign w:val="baseline"/>
        </w:rPr>
        <w:t>the car-sharing programme not only provides convenient and accessible transport for residents but also makes a significant contribution to environmental preservation. There is a sufficiently high economic effect from implementing the transport sharing</w:t>
      </w:r>
      <w:r>
        <w:rPr>
          <w:color w:val="231F20"/>
          <w:spacing w:val="37"/>
          <w:vertAlign w:val="baseline"/>
        </w:rPr>
        <w:t> </w:t>
      </w:r>
      <w:r>
        <w:rPr>
          <w:color w:val="231F20"/>
          <w:vertAlign w:val="baseline"/>
        </w:rPr>
        <w:t>programme</w:t>
      </w:r>
      <w:r>
        <w:rPr>
          <w:color w:val="231F20"/>
          <w:spacing w:val="37"/>
          <w:vertAlign w:val="baseline"/>
        </w:rPr>
        <w:t> </w:t>
      </w:r>
      <w:r>
        <w:rPr>
          <w:color w:val="231F20"/>
          <w:vertAlign w:val="baseline"/>
        </w:rPr>
        <w:t>for</w:t>
      </w:r>
      <w:r>
        <w:rPr>
          <w:color w:val="231F20"/>
          <w:spacing w:val="37"/>
          <w:vertAlign w:val="baseline"/>
        </w:rPr>
        <w:t> </w:t>
      </w:r>
      <w:r>
        <w:rPr>
          <w:color w:val="231F20"/>
          <w:vertAlign w:val="baseline"/>
        </w:rPr>
        <w:t>cooperative</w:t>
      </w:r>
      <w:r>
        <w:rPr>
          <w:color w:val="231F20"/>
          <w:spacing w:val="37"/>
          <w:vertAlign w:val="baseline"/>
        </w:rPr>
        <w:t> </w:t>
      </w:r>
      <w:r>
        <w:rPr>
          <w:color w:val="231F20"/>
          <w:vertAlign w:val="baseline"/>
        </w:rPr>
        <w:t>members</w:t>
      </w:r>
      <w:r>
        <w:rPr>
          <w:color w:val="231F20"/>
          <w:spacing w:val="37"/>
          <w:vertAlign w:val="baseline"/>
        </w:rPr>
        <w:t> </w:t>
      </w:r>
      <w:r>
        <w:rPr>
          <w:color w:val="231F20"/>
          <w:vertAlign w:val="baseline"/>
        </w:rPr>
        <w:t>compared</w:t>
      </w:r>
      <w:r>
        <w:rPr>
          <w:color w:val="231F20"/>
          <w:spacing w:val="37"/>
          <w:vertAlign w:val="baseline"/>
        </w:rPr>
        <w:t> </w:t>
      </w:r>
      <w:r>
        <w:rPr>
          <w:color w:val="231F20"/>
          <w:vertAlign w:val="baseline"/>
        </w:rPr>
        <w:t>to</w:t>
      </w:r>
      <w:r>
        <w:rPr>
          <w:color w:val="231F20"/>
          <w:spacing w:val="37"/>
          <w:vertAlign w:val="baseline"/>
        </w:rPr>
        <w:t> </w:t>
      </w:r>
      <w:r>
        <w:rPr>
          <w:color w:val="231F20"/>
          <w:vertAlign w:val="baseline"/>
        </w:rPr>
        <w:t>owning</w:t>
      </w:r>
      <w:r>
        <w:rPr>
          <w:color w:val="231F20"/>
          <w:spacing w:val="37"/>
          <w:vertAlign w:val="baseline"/>
        </w:rPr>
        <w:t> </w:t>
      </w:r>
      <w:r>
        <w:rPr>
          <w:color w:val="231F20"/>
          <w:vertAlign w:val="baseline"/>
        </w:rPr>
        <w:t>a</w:t>
      </w:r>
      <w:r>
        <w:rPr>
          <w:color w:val="231F20"/>
          <w:spacing w:val="37"/>
          <w:vertAlign w:val="baseline"/>
        </w:rPr>
        <w:t> </w:t>
      </w:r>
      <w:r>
        <w:rPr>
          <w:color w:val="231F20"/>
          <w:vertAlign w:val="baseline"/>
        </w:rPr>
        <w:t>personal car and travelling by bus for residents of Adzhamka who work in Kropyvnytskyi.</w:t>
      </w:r>
    </w:p>
    <w:p>
      <w:pPr>
        <w:pStyle w:val="BodyText"/>
        <w:spacing w:after="0" w:line="264" w:lineRule="auto"/>
        <w:jc w:val="right"/>
        <w:sectPr>
          <w:pgSz w:w="8230" w:h="11340"/>
          <w:pgMar w:header="478" w:footer="517" w:top="940" w:bottom="700" w:left="708" w:right="708"/>
        </w:sectPr>
      </w:pPr>
    </w:p>
    <w:p>
      <w:pPr>
        <w:pStyle w:val="BodyText"/>
        <w:spacing w:before="87"/>
        <w:ind w:left="0"/>
        <w:jc w:val="left"/>
      </w:pPr>
    </w:p>
    <w:p>
      <w:pPr>
        <w:pStyle w:val="BodyText"/>
        <w:spacing w:line="264" w:lineRule="auto" w:before="1"/>
        <w:ind w:right="140"/>
      </w:pPr>
      <w:r>
        <w:rPr>
          <w:color w:val="231F20"/>
          <w:spacing w:val="-2"/>
        </w:rPr>
        <w:t>For</w:t>
      </w:r>
      <w:r>
        <w:rPr>
          <w:color w:val="231F20"/>
          <w:spacing w:val="-11"/>
        </w:rPr>
        <w:t> </w:t>
      </w:r>
      <w:r>
        <w:rPr>
          <w:color w:val="231F20"/>
          <w:spacing w:val="-2"/>
        </w:rPr>
        <w:t>a</w:t>
      </w:r>
      <w:r>
        <w:rPr>
          <w:color w:val="231F20"/>
          <w:spacing w:val="-11"/>
        </w:rPr>
        <w:t> </w:t>
      </w:r>
      <w:r>
        <w:rPr>
          <w:color w:val="231F20"/>
          <w:spacing w:val="-2"/>
        </w:rPr>
        <w:t>resident</w:t>
      </w:r>
      <w:r>
        <w:rPr>
          <w:color w:val="231F20"/>
          <w:spacing w:val="-11"/>
        </w:rPr>
        <w:t> </w:t>
      </w:r>
      <w:r>
        <w:rPr>
          <w:color w:val="231F20"/>
          <w:spacing w:val="-2"/>
        </w:rPr>
        <w:t>who</w:t>
      </w:r>
      <w:r>
        <w:rPr>
          <w:color w:val="231F20"/>
          <w:spacing w:val="-11"/>
        </w:rPr>
        <w:t> </w:t>
      </w:r>
      <w:r>
        <w:rPr>
          <w:color w:val="231F20"/>
          <w:spacing w:val="-2"/>
        </w:rPr>
        <w:t>travels</w:t>
      </w:r>
      <w:r>
        <w:rPr>
          <w:color w:val="231F20"/>
          <w:spacing w:val="-11"/>
        </w:rPr>
        <w:t> </w:t>
      </w:r>
      <w:r>
        <w:rPr>
          <w:color w:val="231F20"/>
          <w:spacing w:val="-2"/>
        </w:rPr>
        <w:t>daily</w:t>
      </w:r>
      <w:r>
        <w:rPr>
          <w:color w:val="231F20"/>
          <w:spacing w:val="-11"/>
        </w:rPr>
        <w:t> </w:t>
      </w:r>
      <w:r>
        <w:rPr>
          <w:color w:val="231F20"/>
          <w:spacing w:val="-2"/>
        </w:rPr>
        <w:t>(5</w:t>
      </w:r>
      <w:r>
        <w:rPr>
          <w:color w:val="231F20"/>
          <w:spacing w:val="-11"/>
        </w:rPr>
        <w:t> </w:t>
      </w:r>
      <w:r>
        <w:rPr>
          <w:color w:val="231F20"/>
          <w:spacing w:val="-2"/>
        </w:rPr>
        <w:t>days</w:t>
      </w:r>
      <w:r>
        <w:rPr>
          <w:color w:val="231F20"/>
          <w:spacing w:val="-11"/>
        </w:rPr>
        <w:t> </w:t>
      </w:r>
      <w:r>
        <w:rPr>
          <w:color w:val="231F20"/>
          <w:spacing w:val="-2"/>
        </w:rPr>
        <w:t>a</w:t>
      </w:r>
      <w:r>
        <w:rPr>
          <w:color w:val="231F20"/>
          <w:spacing w:val="-11"/>
        </w:rPr>
        <w:t> </w:t>
      </w:r>
      <w:r>
        <w:rPr>
          <w:color w:val="231F20"/>
          <w:spacing w:val="-2"/>
        </w:rPr>
        <w:t>week)</w:t>
      </w:r>
      <w:r>
        <w:rPr>
          <w:color w:val="231F20"/>
          <w:spacing w:val="-11"/>
        </w:rPr>
        <w:t> </w:t>
      </w:r>
      <w:r>
        <w:rPr>
          <w:color w:val="231F20"/>
          <w:spacing w:val="-2"/>
        </w:rPr>
        <w:t>to</w:t>
      </w:r>
      <w:r>
        <w:rPr>
          <w:color w:val="231F20"/>
          <w:spacing w:val="-11"/>
        </w:rPr>
        <w:t> </w:t>
      </w:r>
      <w:r>
        <w:rPr>
          <w:color w:val="231F20"/>
          <w:spacing w:val="-2"/>
        </w:rPr>
        <w:t>work</w:t>
      </w:r>
      <w:r>
        <w:rPr>
          <w:color w:val="231F20"/>
          <w:spacing w:val="-11"/>
        </w:rPr>
        <w:t> </w:t>
      </w:r>
      <w:r>
        <w:rPr>
          <w:color w:val="231F20"/>
          <w:spacing w:val="-2"/>
        </w:rPr>
        <w:t>in</w:t>
      </w:r>
      <w:r>
        <w:rPr>
          <w:color w:val="231F20"/>
          <w:spacing w:val="-11"/>
        </w:rPr>
        <w:t> </w:t>
      </w:r>
      <w:r>
        <w:rPr>
          <w:color w:val="231F20"/>
          <w:spacing w:val="-2"/>
        </w:rPr>
        <w:t>Kropyvnytskyi</w:t>
      </w:r>
      <w:r>
        <w:rPr>
          <w:color w:val="231F20"/>
          <w:spacing w:val="-11"/>
        </w:rPr>
        <w:t> </w:t>
      </w:r>
      <w:r>
        <w:rPr>
          <w:color w:val="231F20"/>
          <w:spacing w:val="-2"/>
        </w:rPr>
        <w:t>in</w:t>
      </w:r>
      <w:r>
        <w:rPr>
          <w:color w:val="231F20"/>
          <w:spacing w:val="-11"/>
        </w:rPr>
        <w:t> </w:t>
      </w:r>
      <w:r>
        <w:rPr>
          <w:color w:val="231F20"/>
          <w:spacing w:val="-2"/>
        </w:rPr>
        <w:t>their</w:t>
      </w:r>
      <w:r>
        <w:rPr>
          <w:color w:val="231F20"/>
          <w:spacing w:val="-11"/>
        </w:rPr>
        <w:t> </w:t>
      </w:r>
      <w:r>
        <w:rPr>
          <w:color w:val="231F20"/>
          <w:spacing w:val="-2"/>
        </w:rPr>
        <w:t>car, </w:t>
      </w:r>
      <w:r>
        <w:rPr>
          <w:color w:val="231F20"/>
          <w:spacing w:val="-4"/>
        </w:rPr>
        <w:t>this</w:t>
      </w:r>
      <w:r>
        <w:rPr>
          <w:color w:val="231F20"/>
          <w:spacing w:val="-5"/>
        </w:rPr>
        <w:t> </w:t>
      </w:r>
      <w:r>
        <w:rPr>
          <w:color w:val="231F20"/>
          <w:spacing w:val="-4"/>
        </w:rPr>
        <w:t>saving</w:t>
      </w:r>
      <w:r>
        <w:rPr>
          <w:color w:val="231F20"/>
          <w:spacing w:val="-5"/>
        </w:rPr>
        <w:t> </w:t>
      </w:r>
      <w:r>
        <w:rPr>
          <w:color w:val="231F20"/>
          <w:spacing w:val="-4"/>
        </w:rPr>
        <w:t>may</w:t>
      </w:r>
      <w:r>
        <w:rPr>
          <w:color w:val="231F20"/>
          <w:spacing w:val="-5"/>
        </w:rPr>
        <w:t> </w:t>
      </w:r>
      <w:r>
        <w:rPr>
          <w:color w:val="231F20"/>
          <w:spacing w:val="-4"/>
        </w:rPr>
        <w:t>exceed</w:t>
      </w:r>
      <w:r>
        <w:rPr>
          <w:color w:val="231F20"/>
          <w:spacing w:val="-5"/>
        </w:rPr>
        <w:t> </w:t>
      </w:r>
      <w:r>
        <w:rPr>
          <w:color w:val="231F20"/>
          <w:spacing w:val="-4"/>
        </w:rPr>
        <w:t>20,000</w:t>
      </w:r>
      <w:r>
        <w:rPr>
          <w:color w:val="231F20"/>
          <w:spacing w:val="-5"/>
        </w:rPr>
        <w:t> </w:t>
      </w:r>
      <w:r>
        <w:rPr>
          <w:color w:val="231F20"/>
          <w:spacing w:val="-4"/>
        </w:rPr>
        <w:t>UAH</w:t>
      </w:r>
      <w:r>
        <w:rPr>
          <w:color w:val="231F20"/>
          <w:spacing w:val="-5"/>
        </w:rPr>
        <w:t> </w:t>
      </w:r>
      <w:r>
        <w:rPr>
          <w:color w:val="231F20"/>
          <w:spacing w:val="-4"/>
        </w:rPr>
        <w:t>per</w:t>
      </w:r>
      <w:r>
        <w:rPr>
          <w:color w:val="231F20"/>
          <w:spacing w:val="-5"/>
        </w:rPr>
        <w:t> </w:t>
      </w:r>
      <w:r>
        <w:rPr>
          <w:color w:val="231F20"/>
          <w:spacing w:val="-4"/>
        </w:rPr>
        <w:t>year,</w:t>
      </w:r>
      <w:r>
        <w:rPr>
          <w:color w:val="231F20"/>
          <w:spacing w:val="-5"/>
        </w:rPr>
        <w:t> </w:t>
      </w:r>
      <w:r>
        <w:rPr>
          <w:color w:val="231F20"/>
          <w:spacing w:val="-4"/>
        </w:rPr>
        <w:t>whereas</w:t>
      </w:r>
      <w:r>
        <w:rPr>
          <w:color w:val="231F20"/>
          <w:spacing w:val="-5"/>
        </w:rPr>
        <w:t> </w:t>
      </w:r>
      <w:r>
        <w:rPr>
          <w:color w:val="231F20"/>
          <w:spacing w:val="-4"/>
        </w:rPr>
        <w:t>using</w:t>
      </w:r>
      <w:r>
        <w:rPr>
          <w:color w:val="231F20"/>
          <w:spacing w:val="-5"/>
        </w:rPr>
        <w:t> </w:t>
      </w:r>
      <w:r>
        <w:rPr>
          <w:color w:val="231F20"/>
          <w:spacing w:val="-4"/>
        </w:rPr>
        <w:t>the</w:t>
      </w:r>
      <w:r>
        <w:rPr>
          <w:color w:val="231F20"/>
          <w:spacing w:val="-5"/>
        </w:rPr>
        <w:t> </w:t>
      </w:r>
      <w:r>
        <w:rPr>
          <w:color w:val="231F20"/>
          <w:spacing w:val="-4"/>
        </w:rPr>
        <w:t>bus</w:t>
      </w:r>
      <w:r>
        <w:rPr>
          <w:color w:val="231F20"/>
          <w:spacing w:val="-5"/>
        </w:rPr>
        <w:t> </w:t>
      </w:r>
      <w:r>
        <w:rPr>
          <w:color w:val="231F20"/>
          <w:spacing w:val="-4"/>
        </w:rPr>
        <w:t>could</w:t>
      </w:r>
      <w:r>
        <w:rPr>
          <w:color w:val="231F20"/>
          <w:spacing w:val="-5"/>
        </w:rPr>
        <w:t> </w:t>
      </w:r>
      <w:r>
        <w:rPr>
          <w:color w:val="231F20"/>
          <w:spacing w:val="-4"/>
        </w:rPr>
        <w:t>save</w:t>
      </w:r>
      <w:r>
        <w:rPr>
          <w:color w:val="231F20"/>
          <w:spacing w:val="-5"/>
        </w:rPr>
        <w:t> </w:t>
      </w:r>
      <w:r>
        <w:rPr>
          <w:color w:val="231F20"/>
          <w:spacing w:val="-4"/>
        </w:rPr>
        <w:t>more </w:t>
      </w:r>
      <w:r>
        <w:rPr>
          <w:color w:val="231F20"/>
          <w:w w:val="105"/>
        </w:rPr>
        <w:t>than</w:t>
      </w:r>
      <w:r>
        <w:rPr>
          <w:color w:val="231F20"/>
          <w:spacing w:val="-25"/>
          <w:w w:val="105"/>
        </w:rPr>
        <w:t> </w:t>
      </w:r>
      <w:r>
        <w:rPr>
          <w:color w:val="231F20"/>
          <w:w w:val="105"/>
        </w:rPr>
        <w:t>30000</w:t>
      </w:r>
      <w:r>
        <w:rPr>
          <w:color w:val="231F20"/>
          <w:spacing w:val="-25"/>
          <w:w w:val="105"/>
        </w:rPr>
        <w:t> </w:t>
      </w:r>
      <w:r>
        <w:rPr>
          <w:color w:val="231F20"/>
          <w:w w:val="105"/>
        </w:rPr>
        <w:t>UAH</w:t>
      </w:r>
      <w:r>
        <w:rPr>
          <w:color w:val="231F20"/>
          <w:spacing w:val="-25"/>
          <w:w w:val="105"/>
        </w:rPr>
        <w:t> </w:t>
      </w:r>
      <w:r>
        <w:rPr>
          <w:color w:val="231F20"/>
          <w:w w:val="105"/>
        </w:rPr>
        <w:t>(</w:t>
      </w:r>
      <w:r>
        <w:rPr>
          <w:b/>
          <w:color w:val="231F20"/>
          <w:w w:val="105"/>
        </w:rPr>
        <w:t>Table</w:t>
      </w:r>
      <w:r>
        <w:rPr>
          <w:b/>
          <w:color w:val="231F20"/>
          <w:spacing w:val="-22"/>
          <w:w w:val="105"/>
        </w:rPr>
        <w:t> </w:t>
      </w:r>
      <w:r>
        <w:rPr>
          <w:b/>
          <w:color w:val="231F20"/>
          <w:w w:val="105"/>
        </w:rPr>
        <w:t>7.3</w:t>
      </w:r>
      <w:r>
        <w:rPr>
          <w:color w:val="231F20"/>
          <w:w w:val="105"/>
        </w:rPr>
        <w:t>).</w:t>
      </w:r>
    </w:p>
    <w:p>
      <w:pPr>
        <w:pStyle w:val="BodyText"/>
        <w:spacing w:before="79"/>
        <w:ind w:left="0"/>
        <w:jc w:val="left"/>
        <w:rPr>
          <w:sz w:val="16"/>
        </w:rPr>
      </w:pPr>
    </w:p>
    <w:p>
      <w:pPr>
        <w:spacing w:line="211" w:lineRule="auto" w:before="0"/>
        <w:ind w:left="199" w:right="0" w:firstLine="0"/>
        <w:jc w:val="left"/>
        <w:rPr>
          <w:b/>
          <w:sz w:val="16"/>
        </w:rPr>
      </w:pPr>
      <w:r>
        <w:rPr>
          <w:b/>
          <w:sz w:val="16"/>
        </w:rPr>
        <mc:AlternateContent>
          <mc:Choice Requires="wps">
            <w:drawing>
              <wp:anchor distT="0" distB="0" distL="0" distR="0" allowOverlap="1" layoutInCell="1" locked="0" behindDoc="0" simplePos="0" relativeHeight="15737344">
                <wp:simplePos x="0" y="0"/>
                <wp:positionH relativeFrom="page">
                  <wp:posOffset>540000</wp:posOffset>
                </wp:positionH>
                <wp:positionV relativeFrom="paragraph">
                  <wp:posOffset>248299</wp:posOffset>
                </wp:positionV>
                <wp:extent cx="4140200" cy="6350"/>
                <wp:effectExtent l="0" t="0" r="0" b="0"/>
                <wp:wrapNone/>
                <wp:docPr id="141" name="Group 141"/>
                <wp:cNvGraphicFramePr>
                  <a:graphicFrameLocks/>
                </wp:cNvGraphicFramePr>
                <a:graphic>
                  <a:graphicData uri="http://schemas.microsoft.com/office/word/2010/wordprocessingGroup">
                    <wpg:wgp>
                      <wpg:cNvPr id="141" name="Group 141"/>
                      <wpg:cNvGrpSpPr/>
                      <wpg:grpSpPr>
                        <a:xfrm>
                          <a:off x="0" y="0"/>
                          <a:ext cx="4140200" cy="6350"/>
                          <a:chExt cx="4140200" cy="6350"/>
                        </a:xfrm>
                      </wpg:grpSpPr>
                      <wps:wsp>
                        <wps:cNvPr id="142" name="Graphic 142"/>
                        <wps:cNvSpPr/>
                        <wps:spPr>
                          <a:xfrm>
                            <a:off x="0" y="3175"/>
                            <a:ext cx="238125" cy="1270"/>
                          </a:xfrm>
                          <a:custGeom>
                            <a:avLst/>
                            <a:gdLst/>
                            <a:ahLst/>
                            <a:cxnLst/>
                            <a:rect l="l" t="t" r="r" b="b"/>
                            <a:pathLst>
                              <a:path w="238125" h="0">
                                <a:moveTo>
                                  <a:pt x="0" y="0"/>
                                </a:moveTo>
                                <a:lnTo>
                                  <a:pt x="237604" y="0"/>
                                </a:lnTo>
                              </a:path>
                            </a:pathLst>
                          </a:custGeom>
                          <a:ln w="6350">
                            <a:solidFill>
                              <a:srgbClr val="231F20"/>
                            </a:solidFill>
                            <a:prstDash val="solid"/>
                          </a:ln>
                        </wps:spPr>
                        <wps:bodyPr wrap="square" lIns="0" tIns="0" rIns="0" bIns="0" rtlCol="0">
                          <a:prstTxWarp prst="textNoShape">
                            <a:avLst/>
                          </a:prstTxWarp>
                          <a:noAutofit/>
                        </wps:bodyPr>
                      </wps:wsp>
                      <wps:wsp>
                        <wps:cNvPr id="143" name="Graphic 143"/>
                        <wps:cNvSpPr/>
                        <wps:spPr>
                          <a:xfrm>
                            <a:off x="237599" y="3175"/>
                            <a:ext cx="1089025" cy="1270"/>
                          </a:xfrm>
                          <a:custGeom>
                            <a:avLst/>
                            <a:gdLst/>
                            <a:ahLst/>
                            <a:cxnLst/>
                            <a:rect l="l" t="t" r="r" b="b"/>
                            <a:pathLst>
                              <a:path w="1089025" h="0">
                                <a:moveTo>
                                  <a:pt x="0" y="0"/>
                                </a:moveTo>
                                <a:lnTo>
                                  <a:pt x="1088999" y="0"/>
                                </a:lnTo>
                              </a:path>
                            </a:pathLst>
                          </a:custGeom>
                          <a:ln w="6350">
                            <a:solidFill>
                              <a:srgbClr val="231F20"/>
                            </a:solidFill>
                            <a:prstDash val="solid"/>
                          </a:ln>
                        </wps:spPr>
                        <wps:bodyPr wrap="square" lIns="0" tIns="0" rIns="0" bIns="0" rtlCol="0">
                          <a:prstTxWarp prst="textNoShape">
                            <a:avLst/>
                          </a:prstTxWarp>
                          <a:noAutofit/>
                        </wps:bodyPr>
                      </wps:wsp>
                      <wps:wsp>
                        <wps:cNvPr id="144" name="Graphic 144"/>
                        <wps:cNvSpPr/>
                        <wps:spPr>
                          <a:xfrm>
                            <a:off x="1326600" y="3175"/>
                            <a:ext cx="1895475" cy="1270"/>
                          </a:xfrm>
                          <a:custGeom>
                            <a:avLst/>
                            <a:gdLst/>
                            <a:ahLst/>
                            <a:cxnLst/>
                            <a:rect l="l" t="t" r="r" b="b"/>
                            <a:pathLst>
                              <a:path w="1895475" h="0">
                                <a:moveTo>
                                  <a:pt x="0" y="0"/>
                                </a:moveTo>
                                <a:lnTo>
                                  <a:pt x="1895398" y="0"/>
                                </a:lnTo>
                              </a:path>
                            </a:pathLst>
                          </a:custGeom>
                          <a:ln w="6350">
                            <a:solidFill>
                              <a:srgbClr val="231F20"/>
                            </a:solidFill>
                            <a:prstDash val="solid"/>
                          </a:ln>
                        </wps:spPr>
                        <wps:bodyPr wrap="square" lIns="0" tIns="0" rIns="0" bIns="0" rtlCol="0">
                          <a:prstTxWarp prst="textNoShape">
                            <a:avLst/>
                          </a:prstTxWarp>
                          <a:noAutofit/>
                        </wps:bodyPr>
                      </wps:wsp>
                      <wps:wsp>
                        <wps:cNvPr id="145" name="Graphic 145"/>
                        <wps:cNvSpPr/>
                        <wps:spPr>
                          <a:xfrm>
                            <a:off x="3222000" y="3175"/>
                            <a:ext cx="918210" cy="1270"/>
                          </a:xfrm>
                          <a:custGeom>
                            <a:avLst/>
                            <a:gdLst/>
                            <a:ahLst/>
                            <a:cxnLst/>
                            <a:rect l="l" t="t" r="r" b="b"/>
                            <a:pathLst>
                              <a:path w="918210" h="0">
                                <a:moveTo>
                                  <a:pt x="0" y="0"/>
                                </a:moveTo>
                                <a:lnTo>
                                  <a:pt x="917994" y="0"/>
                                </a:lnTo>
                              </a:path>
                            </a:pathLst>
                          </a:custGeom>
                          <a:ln w="635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42.519699pt;margin-top:19.55114pt;width:326pt;height:.5pt;mso-position-horizontal-relative:page;mso-position-vertical-relative:paragraph;z-index:15737344" id="docshapegroup127" coordorigin="850,391" coordsize="6520,10">
                <v:line style="position:absolute" from="850,396" to="1225,396" stroked="true" strokeweight=".5pt" strokecolor="#231f20">
                  <v:stroke dashstyle="solid"/>
                </v:line>
                <v:line style="position:absolute" from="1225,396" to="2940,396" stroked="true" strokeweight=".5pt" strokecolor="#231f20">
                  <v:stroke dashstyle="solid"/>
                </v:line>
                <v:line style="position:absolute" from="2940,396" to="5924,396" stroked="true" strokeweight=".5pt" strokecolor="#231f20">
                  <v:stroke dashstyle="solid"/>
                </v:line>
                <v:line style="position:absolute" from="5924,396" to="7370,396" stroked="true" strokeweight=".5pt" strokecolor="#231f20">
                  <v:stroke dashstyle="solid"/>
                </v:line>
                <w10:wrap type="none"/>
              </v:group>
            </w:pict>
          </mc:Fallback>
        </mc:AlternateContent>
      </w:r>
      <w:r>
        <w:rPr>
          <w:b/>
          <w:color w:val="231F20"/>
          <w:spacing w:val="-2"/>
          <w:w w:val="90"/>
          <w:sz w:val="16"/>
        </w:rPr>
        <w:t>Table</w:t>
      </w:r>
      <w:r>
        <w:rPr>
          <w:b/>
          <w:color w:val="231F20"/>
          <w:spacing w:val="-4"/>
          <w:w w:val="90"/>
          <w:sz w:val="16"/>
        </w:rPr>
        <w:t> </w:t>
      </w:r>
      <w:r>
        <w:rPr>
          <w:b/>
          <w:color w:val="231F20"/>
          <w:spacing w:val="-2"/>
          <w:w w:val="90"/>
          <w:sz w:val="16"/>
        </w:rPr>
        <w:t>7.3 Calculation</w:t>
      </w:r>
      <w:r>
        <w:rPr>
          <w:b/>
          <w:color w:val="231F20"/>
          <w:spacing w:val="-4"/>
          <w:w w:val="90"/>
          <w:sz w:val="16"/>
        </w:rPr>
        <w:t> </w:t>
      </w:r>
      <w:r>
        <w:rPr>
          <w:b/>
          <w:color w:val="231F20"/>
          <w:spacing w:val="-2"/>
          <w:w w:val="90"/>
          <w:sz w:val="16"/>
        </w:rPr>
        <w:t>of</w:t>
      </w:r>
      <w:r>
        <w:rPr>
          <w:b/>
          <w:color w:val="231F20"/>
          <w:spacing w:val="-4"/>
          <w:w w:val="90"/>
          <w:sz w:val="16"/>
        </w:rPr>
        <w:t> </w:t>
      </w:r>
      <w:r>
        <w:rPr>
          <w:b/>
          <w:color w:val="231F20"/>
          <w:spacing w:val="-2"/>
          <w:w w:val="90"/>
          <w:sz w:val="16"/>
        </w:rPr>
        <w:t>the</w:t>
      </w:r>
      <w:r>
        <w:rPr>
          <w:b/>
          <w:color w:val="231F20"/>
          <w:spacing w:val="-4"/>
          <w:w w:val="90"/>
          <w:sz w:val="16"/>
        </w:rPr>
        <w:t> </w:t>
      </w:r>
      <w:r>
        <w:rPr>
          <w:b/>
          <w:color w:val="231F20"/>
          <w:spacing w:val="-2"/>
          <w:w w:val="90"/>
          <w:sz w:val="16"/>
        </w:rPr>
        <w:t>economic effect from the</w:t>
      </w:r>
      <w:r>
        <w:rPr>
          <w:b/>
          <w:color w:val="231F20"/>
          <w:spacing w:val="-4"/>
          <w:w w:val="90"/>
          <w:sz w:val="16"/>
        </w:rPr>
        <w:t> </w:t>
      </w:r>
      <w:r>
        <w:rPr>
          <w:b/>
          <w:color w:val="231F20"/>
          <w:spacing w:val="-2"/>
          <w:w w:val="90"/>
          <w:sz w:val="16"/>
        </w:rPr>
        <w:t>implementation</w:t>
      </w:r>
      <w:r>
        <w:rPr>
          <w:b/>
          <w:color w:val="231F20"/>
          <w:spacing w:val="-4"/>
          <w:w w:val="90"/>
          <w:sz w:val="16"/>
        </w:rPr>
        <w:t> </w:t>
      </w:r>
      <w:r>
        <w:rPr>
          <w:b/>
          <w:color w:val="231F20"/>
          <w:spacing w:val="-2"/>
          <w:w w:val="90"/>
          <w:sz w:val="16"/>
        </w:rPr>
        <w:t>of</w:t>
      </w:r>
      <w:r>
        <w:rPr>
          <w:b/>
          <w:color w:val="231F20"/>
          <w:spacing w:val="-4"/>
          <w:w w:val="90"/>
          <w:sz w:val="16"/>
        </w:rPr>
        <w:t> </w:t>
      </w:r>
      <w:r>
        <w:rPr>
          <w:b/>
          <w:color w:val="231F20"/>
          <w:spacing w:val="-2"/>
          <w:w w:val="90"/>
          <w:sz w:val="16"/>
        </w:rPr>
        <w:t>the</w:t>
      </w:r>
      <w:r>
        <w:rPr>
          <w:b/>
          <w:color w:val="231F20"/>
          <w:spacing w:val="-4"/>
          <w:w w:val="90"/>
          <w:sz w:val="16"/>
        </w:rPr>
        <w:t> </w:t>
      </w:r>
      <w:r>
        <w:rPr>
          <w:b/>
          <w:color w:val="231F20"/>
          <w:spacing w:val="-2"/>
          <w:w w:val="90"/>
          <w:sz w:val="16"/>
        </w:rPr>
        <w:t>koshering</w:t>
      </w:r>
      <w:r>
        <w:rPr>
          <w:b/>
          <w:color w:val="231F20"/>
          <w:w w:val="90"/>
          <w:sz w:val="16"/>
        </w:rPr>
        <w:t> programme</w:t>
      </w:r>
      <w:r>
        <w:rPr>
          <w:b/>
          <w:color w:val="231F20"/>
          <w:spacing w:val="-4"/>
          <w:w w:val="90"/>
          <w:sz w:val="16"/>
        </w:rPr>
        <w:t> </w:t>
      </w:r>
      <w:r>
        <w:rPr>
          <w:b/>
          <w:color w:val="231F20"/>
          <w:w w:val="90"/>
          <w:sz w:val="16"/>
        </w:rPr>
        <w:t>in</w:t>
      </w:r>
      <w:r>
        <w:rPr>
          <w:b/>
          <w:color w:val="231F20"/>
          <w:spacing w:val="-4"/>
          <w:w w:val="90"/>
          <w:sz w:val="16"/>
        </w:rPr>
        <w:t> </w:t>
      </w:r>
      <w:r>
        <w:rPr>
          <w:b/>
          <w:color w:val="231F20"/>
          <w:w w:val="90"/>
          <w:sz w:val="16"/>
        </w:rPr>
        <w:t>Adzhamka</w:t>
      </w:r>
      <w:r>
        <w:rPr>
          <w:b/>
          <w:color w:val="231F20"/>
          <w:spacing w:val="-4"/>
          <w:w w:val="90"/>
          <w:sz w:val="16"/>
        </w:rPr>
        <w:t> </w:t>
      </w:r>
      <w:r>
        <w:rPr>
          <w:b/>
          <w:color w:val="231F20"/>
          <w:w w:val="90"/>
          <w:sz w:val="16"/>
        </w:rPr>
        <w:t>for</w:t>
      </w:r>
      <w:r>
        <w:rPr>
          <w:b/>
          <w:color w:val="231F20"/>
          <w:spacing w:val="-4"/>
          <w:w w:val="90"/>
          <w:sz w:val="16"/>
        </w:rPr>
        <w:t> </w:t>
      </w:r>
      <w:r>
        <w:rPr>
          <w:b/>
          <w:color w:val="231F20"/>
          <w:w w:val="90"/>
          <w:sz w:val="16"/>
        </w:rPr>
        <w:t>co-operative</w:t>
      </w:r>
      <w:r>
        <w:rPr>
          <w:b/>
          <w:color w:val="231F20"/>
          <w:spacing w:val="-4"/>
          <w:w w:val="90"/>
          <w:sz w:val="16"/>
        </w:rPr>
        <w:t> </w:t>
      </w:r>
      <w:r>
        <w:rPr>
          <w:b/>
          <w:color w:val="231F20"/>
          <w:w w:val="90"/>
          <w:sz w:val="16"/>
        </w:rPr>
        <w:t>members</w:t>
      </w:r>
      <w:r>
        <w:rPr>
          <w:b/>
          <w:color w:val="231F20"/>
          <w:spacing w:val="-3"/>
          <w:w w:val="90"/>
          <w:sz w:val="16"/>
        </w:rPr>
        <w:t> </w:t>
      </w:r>
      <w:r>
        <w:rPr>
          <w:b/>
          <w:color w:val="231F20"/>
          <w:w w:val="90"/>
          <w:sz w:val="16"/>
        </w:rPr>
        <w:t>(per</w:t>
      </w:r>
      <w:r>
        <w:rPr>
          <w:b/>
          <w:color w:val="231F20"/>
          <w:spacing w:val="-4"/>
          <w:w w:val="90"/>
          <w:sz w:val="16"/>
        </w:rPr>
        <w:t> </w:t>
      </w:r>
      <w:r>
        <w:rPr>
          <w:b/>
          <w:color w:val="231F20"/>
          <w:w w:val="90"/>
          <w:sz w:val="16"/>
        </w:rPr>
        <w:t>year)*</w:t>
      </w:r>
    </w:p>
    <w:p>
      <w:pPr>
        <w:spacing w:after="0" w:line="211" w:lineRule="auto"/>
        <w:jc w:val="left"/>
        <w:rPr>
          <w:b/>
          <w:sz w:val="16"/>
        </w:rPr>
        <w:sectPr>
          <w:pgSz w:w="8230" w:h="11340"/>
          <w:pgMar w:header="486" w:footer="517" w:top="940" w:bottom="700" w:left="708" w:right="708"/>
        </w:sectPr>
      </w:pPr>
    </w:p>
    <w:p>
      <w:pPr>
        <w:spacing w:line="211" w:lineRule="auto" w:before="100"/>
        <w:ind w:left="1034" w:right="38" w:hanging="432"/>
        <w:jc w:val="left"/>
        <w:rPr>
          <w:b/>
          <w:sz w:val="16"/>
        </w:rPr>
      </w:pPr>
      <w:r>
        <w:rPr>
          <w:b/>
          <w:sz w:val="16"/>
        </w:rPr>
        <mc:AlternateContent>
          <mc:Choice Requires="wps">
            <w:drawing>
              <wp:anchor distT="0" distB="0" distL="0" distR="0" allowOverlap="1" layoutInCell="1" locked="0" behindDoc="0" simplePos="0" relativeHeight="15737856">
                <wp:simplePos x="0" y="0"/>
                <wp:positionH relativeFrom="page">
                  <wp:posOffset>540000</wp:posOffset>
                </wp:positionH>
                <wp:positionV relativeFrom="paragraph">
                  <wp:posOffset>297800</wp:posOffset>
                </wp:positionV>
                <wp:extent cx="4140200" cy="6350"/>
                <wp:effectExtent l="0" t="0" r="0" b="0"/>
                <wp:wrapNone/>
                <wp:docPr id="146" name="Group 146"/>
                <wp:cNvGraphicFramePr>
                  <a:graphicFrameLocks/>
                </wp:cNvGraphicFramePr>
                <a:graphic>
                  <a:graphicData uri="http://schemas.microsoft.com/office/word/2010/wordprocessingGroup">
                    <wpg:wgp>
                      <wpg:cNvPr id="146" name="Group 146"/>
                      <wpg:cNvGrpSpPr/>
                      <wpg:grpSpPr>
                        <a:xfrm>
                          <a:off x="0" y="0"/>
                          <a:ext cx="4140200" cy="6350"/>
                          <a:chExt cx="4140200" cy="6350"/>
                        </a:xfrm>
                      </wpg:grpSpPr>
                      <wps:wsp>
                        <wps:cNvPr id="147" name="Graphic 147"/>
                        <wps:cNvSpPr/>
                        <wps:spPr>
                          <a:xfrm>
                            <a:off x="0" y="3175"/>
                            <a:ext cx="238125" cy="1270"/>
                          </a:xfrm>
                          <a:custGeom>
                            <a:avLst/>
                            <a:gdLst/>
                            <a:ahLst/>
                            <a:cxnLst/>
                            <a:rect l="l" t="t" r="r" b="b"/>
                            <a:pathLst>
                              <a:path w="238125" h="0">
                                <a:moveTo>
                                  <a:pt x="0" y="0"/>
                                </a:moveTo>
                                <a:lnTo>
                                  <a:pt x="237604" y="0"/>
                                </a:lnTo>
                              </a:path>
                            </a:pathLst>
                          </a:custGeom>
                          <a:ln w="6350">
                            <a:solidFill>
                              <a:srgbClr val="231F20"/>
                            </a:solidFill>
                            <a:prstDash val="solid"/>
                          </a:ln>
                        </wps:spPr>
                        <wps:bodyPr wrap="square" lIns="0" tIns="0" rIns="0" bIns="0" rtlCol="0">
                          <a:prstTxWarp prst="textNoShape">
                            <a:avLst/>
                          </a:prstTxWarp>
                          <a:noAutofit/>
                        </wps:bodyPr>
                      </wps:wsp>
                      <wps:wsp>
                        <wps:cNvPr id="148" name="Graphic 148"/>
                        <wps:cNvSpPr/>
                        <wps:spPr>
                          <a:xfrm>
                            <a:off x="237599" y="3175"/>
                            <a:ext cx="1089025" cy="1270"/>
                          </a:xfrm>
                          <a:custGeom>
                            <a:avLst/>
                            <a:gdLst/>
                            <a:ahLst/>
                            <a:cxnLst/>
                            <a:rect l="l" t="t" r="r" b="b"/>
                            <a:pathLst>
                              <a:path w="1089025" h="0">
                                <a:moveTo>
                                  <a:pt x="0" y="0"/>
                                </a:moveTo>
                                <a:lnTo>
                                  <a:pt x="1088999" y="0"/>
                                </a:lnTo>
                              </a:path>
                            </a:pathLst>
                          </a:custGeom>
                          <a:ln w="6350">
                            <a:solidFill>
                              <a:srgbClr val="231F20"/>
                            </a:solidFill>
                            <a:prstDash val="solid"/>
                          </a:ln>
                        </wps:spPr>
                        <wps:bodyPr wrap="square" lIns="0" tIns="0" rIns="0" bIns="0" rtlCol="0">
                          <a:prstTxWarp prst="textNoShape">
                            <a:avLst/>
                          </a:prstTxWarp>
                          <a:noAutofit/>
                        </wps:bodyPr>
                      </wps:wsp>
                      <wps:wsp>
                        <wps:cNvPr id="149" name="Graphic 149"/>
                        <wps:cNvSpPr/>
                        <wps:spPr>
                          <a:xfrm>
                            <a:off x="1326600" y="3175"/>
                            <a:ext cx="1895475" cy="1270"/>
                          </a:xfrm>
                          <a:custGeom>
                            <a:avLst/>
                            <a:gdLst/>
                            <a:ahLst/>
                            <a:cxnLst/>
                            <a:rect l="l" t="t" r="r" b="b"/>
                            <a:pathLst>
                              <a:path w="1895475" h="0">
                                <a:moveTo>
                                  <a:pt x="0" y="0"/>
                                </a:moveTo>
                                <a:lnTo>
                                  <a:pt x="1895398" y="0"/>
                                </a:lnTo>
                              </a:path>
                            </a:pathLst>
                          </a:custGeom>
                          <a:ln w="6350">
                            <a:solidFill>
                              <a:srgbClr val="231F20"/>
                            </a:solidFill>
                            <a:prstDash val="solid"/>
                          </a:ln>
                        </wps:spPr>
                        <wps:bodyPr wrap="square" lIns="0" tIns="0" rIns="0" bIns="0" rtlCol="0">
                          <a:prstTxWarp prst="textNoShape">
                            <a:avLst/>
                          </a:prstTxWarp>
                          <a:noAutofit/>
                        </wps:bodyPr>
                      </wps:wsp>
                      <wps:wsp>
                        <wps:cNvPr id="150" name="Graphic 150"/>
                        <wps:cNvSpPr/>
                        <wps:spPr>
                          <a:xfrm>
                            <a:off x="3222000" y="3175"/>
                            <a:ext cx="918210" cy="1270"/>
                          </a:xfrm>
                          <a:custGeom>
                            <a:avLst/>
                            <a:gdLst/>
                            <a:ahLst/>
                            <a:cxnLst/>
                            <a:rect l="l" t="t" r="r" b="b"/>
                            <a:pathLst>
                              <a:path w="918210" h="0">
                                <a:moveTo>
                                  <a:pt x="0" y="0"/>
                                </a:moveTo>
                                <a:lnTo>
                                  <a:pt x="917994" y="0"/>
                                </a:lnTo>
                              </a:path>
                            </a:pathLst>
                          </a:custGeom>
                          <a:ln w="6350">
                            <a:solidFill>
                              <a:srgbClr val="231F2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42.519699pt;margin-top:23.448841pt;width:326pt;height:.5pt;mso-position-horizontal-relative:page;mso-position-vertical-relative:paragraph;z-index:15737856" id="docshapegroup128" coordorigin="850,469" coordsize="6520,10">
                <v:line style="position:absolute" from="850,474" to="1225,474" stroked="true" strokeweight=".5pt" strokecolor="#231f20">
                  <v:stroke dashstyle="solid"/>
                </v:line>
                <v:line style="position:absolute" from="1225,474" to="2940,474" stroked="true" strokeweight=".5pt" strokecolor="#231f20">
                  <v:stroke dashstyle="solid"/>
                </v:line>
                <v:line style="position:absolute" from="2940,474" to="5924,474" stroked="true" strokeweight=".5pt" strokecolor="#231f20">
                  <v:stroke dashstyle="solid"/>
                </v:line>
                <v:line style="position:absolute" from="5924,474" to="7370,474" stroked="true" strokeweight=".5pt" strokecolor="#231f20">
                  <v:stroke dashstyle="solid"/>
                </v:line>
                <w10:wrap type="none"/>
              </v:group>
            </w:pict>
          </mc:Fallback>
        </mc:AlternateContent>
      </w:r>
      <w:r>
        <w:rPr>
          <w:b/>
          <w:sz w:val="16"/>
        </w:rPr>
        <mc:AlternateContent>
          <mc:Choice Requires="wps">
            <w:drawing>
              <wp:anchor distT="0" distB="0" distL="0" distR="0" allowOverlap="1" layoutInCell="1" locked="0" behindDoc="0" simplePos="0" relativeHeight="15738368">
                <wp:simplePos x="0" y="0"/>
                <wp:positionH relativeFrom="page">
                  <wp:posOffset>580086</wp:posOffset>
                </wp:positionH>
                <wp:positionV relativeFrom="paragraph">
                  <wp:posOffset>107121</wp:posOffset>
                </wp:positionV>
                <wp:extent cx="157480" cy="121920"/>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157480" cy="121920"/>
                        </a:xfrm>
                        <a:prstGeom prst="rect">
                          <a:avLst/>
                        </a:prstGeom>
                      </wps:spPr>
                      <wps:txbx>
                        <w:txbxContent>
                          <w:p>
                            <w:pPr>
                              <w:spacing w:line="191" w:lineRule="exact" w:before="0"/>
                              <w:ind w:left="0" w:right="0" w:firstLine="0"/>
                              <w:jc w:val="left"/>
                              <w:rPr>
                                <w:b/>
                                <w:sz w:val="16"/>
                              </w:rPr>
                            </w:pPr>
                            <w:r>
                              <w:rPr>
                                <w:b/>
                                <w:color w:val="231F20"/>
                                <w:spacing w:val="-5"/>
                                <w:w w:val="90"/>
                                <w:sz w:val="16"/>
                              </w:rPr>
                              <w:t>No.</w:t>
                            </w:r>
                          </w:p>
                        </w:txbxContent>
                      </wps:txbx>
                      <wps:bodyPr wrap="square" lIns="0" tIns="0" rIns="0" bIns="0" rtlCol="0">
                        <a:noAutofit/>
                      </wps:bodyPr>
                    </wps:wsp>
                  </a:graphicData>
                </a:graphic>
              </wp:anchor>
            </w:drawing>
          </mc:Choice>
          <mc:Fallback>
            <w:pict>
              <v:shape style="position:absolute;margin-left:45.676102pt;margin-top:8.434741pt;width:12.4pt;height:9.6pt;mso-position-horizontal-relative:page;mso-position-vertical-relative:paragraph;z-index:15738368" type="#_x0000_t202" id="docshape129" filled="false" stroked="false">
                <v:textbox inset="0,0,0,0">
                  <w:txbxContent>
                    <w:p>
                      <w:pPr>
                        <w:spacing w:line="191" w:lineRule="exact" w:before="0"/>
                        <w:ind w:left="0" w:right="0" w:firstLine="0"/>
                        <w:jc w:val="left"/>
                        <w:rPr>
                          <w:b/>
                          <w:sz w:val="16"/>
                        </w:rPr>
                      </w:pPr>
                      <w:r>
                        <w:rPr>
                          <w:b/>
                          <w:color w:val="231F20"/>
                          <w:spacing w:val="-5"/>
                          <w:w w:val="90"/>
                          <w:sz w:val="16"/>
                        </w:rPr>
                        <w:t>No.</w:t>
                      </w:r>
                    </w:p>
                  </w:txbxContent>
                </v:textbox>
                <w10:wrap type="none"/>
              </v:shape>
            </w:pict>
          </mc:Fallback>
        </mc:AlternateContent>
      </w:r>
      <w:r>
        <w:rPr>
          <w:b/>
          <w:color w:val="231F20"/>
          <w:spacing w:val="-2"/>
          <w:w w:val="90"/>
          <w:sz w:val="16"/>
        </w:rPr>
        <w:t>Traditional</w:t>
      </w:r>
      <w:r>
        <w:rPr>
          <w:b/>
          <w:color w:val="231F20"/>
          <w:spacing w:val="-12"/>
          <w:w w:val="90"/>
          <w:sz w:val="16"/>
        </w:rPr>
        <w:t> </w:t>
      </w:r>
      <w:r>
        <w:rPr>
          <w:b/>
          <w:color w:val="231F20"/>
          <w:spacing w:val="-2"/>
          <w:w w:val="90"/>
          <w:sz w:val="16"/>
        </w:rPr>
        <w:t>method</w:t>
      </w:r>
      <w:r>
        <w:rPr>
          <w:b/>
          <w:color w:val="231F20"/>
          <w:spacing w:val="-11"/>
          <w:w w:val="90"/>
          <w:sz w:val="16"/>
        </w:rPr>
        <w:t> </w:t>
      </w:r>
      <w:r>
        <w:rPr>
          <w:b/>
          <w:color w:val="231F20"/>
          <w:spacing w:val="-2"/>
          <w:w w:val="90"/>
          <w:sz w:val="16"/>
        </w:rPr>
        <w:t>of</w:t>
      </w:r>
      <w:r>
        <w:rPr>
          <w:b/>
          <w:color w:val="231F20"/>
          <w:spacing w:val="-2"/>
          <w:sz w:val="16"/>
        </w:rPr>
        <w:t> transport</w:t>
      </w:r>
    </w:p>
    <w:p>
      <w:pPr>
        <w:tabs>
          <w:tab w:pos="2605" w:val="left" w:leader="none"/>
        </w:tabs>
        <w:spacing w:before="166"/>
        <w:ind w:left="602" w:right="0" w:firstLine="0"/>
        <w:jc w:val="left"/>
        <w:rPr>
          <w:b/>
          <w:sz w:val="16"/>
        </w:rPr>
      </w:pPr>
      <w:r>
        <w:rPr/>
        <w:br w:type="column"/>
      </w:r>
      <w:r>
        <w:rPr>
          <w:b/>
          <w:color w:val="231F20"/>
          <w:spacing w:val="-2"/>
          <w:sz w:val="16"/>
        </w:rPr>
        <w:t>Koshering</w:t>
      </w:r>
      <w:r>
        <w:rPr>
          <w:b/>
          <w:color w:val="231F20"/>
          <w:sz w:val="16"/>
        </w:rPr>
        <w:tab/>
      </w:r>
      <w:r>
        <w:rPr>
          <w:b/>
          <w:color w:val="231F20"/>
          <w:w w:val="90"/>
          <w:sz w:val="16"/>
        </w:rPr>
        <w:t>Economic</w:t>
      </w:r>
      <w:r>
        <w:rPr>
          <w:b/>
          <w:color w:val="231F20"/>
          <w:spacing w:val="-12"/>
          <w:w w:val="90"/>
          <w:sz w:val="16"/>
        </w:rPr>
        <w:t> </w:t>
      </w:r>
      <w:r>
        <w:rPr>
          <w:b/>
          <w:color w:val="231F20"/>
          <w:spacing w:val="-2"/>
          <w:sz w:val="16"/>
        </w:rPr>
        <w:t>Effect</w:t>
      </w:r>
    </w:p>
    <w:p>
      <w:pPr>
        <w:spacing w:after="0"/>
        <w:jc w:val="left"/>
        <w:rPr>
          <w:b/>
          <w:sz w:val="16"/>
        </w:rPr>
        <w:sectPr>
          <w:type w:val="continuous"/>
          <w:pgSz w:w="8230" w:h="11340"/>
          <w:pgMar w:header="486" w:footer="517" w:top="940" w:bottom="280" w:left="708" w:right="708"/>
          <w:cols w:num="2" w:equalWidth="0">
            <w:col w:w="2185" w:space="571"/>
            <w:col w:w="4058"/>
          </w:cols>
        </w:sectPr>
      </w:pPr>
    </w:p>
    <w:p>
      <w:pPr>
        <w:pStyle w:val="ListParagraph"/>
        <w:numPr>
          <w:ilvl w:val="0"/>
          <w:numId w:val="4"/>
        </w:numPr>
        <w:tabs>
          <w:tab w:pos="650" w:val="left" w:leader="none"/>
          <w:tab w:pos="677" w:val="left" w:leader="none"/>
        </w:tabs>
        <w:spacing w:line="211" w:lineRule="auto" w:before="78" w:after="0"/>
        <w:ind w:left="677" w:right="72" w:hanging="395"/>
        <w:jc w:val="left"/>
        <w:rPr>
          <w:sz w:val="16"/>
        </w:rPr>
      </w:pPr>
      <w:r>
        <w:rPr>
          <w:color w:val="231F20"/>
          <w:sz w:val="16"/>
        </w:rPr>
        <w:t>Main</w:t>
      </w:r>
      <w:r>
        <w:rPr>
          <w:color w:val="231F20"/>
          <w:spacing w:val="-20"/>
          <w:sz w:val="16"/>
        </w:rPr>
        <w:t> </w:t>
      </w:r>
      <w:r>
        <w:rPr>
          <w:color w:val="231F20"/>
          <w:sz w:val="16"/>
        </w:rPr>
        <w:t>expenses</w:t>
      </w:r>
      <w:r>
        <w:rPr>
          <w:color w:val="231F20"/>
          <w:spacing w:val="-20"/>
          <w:sz w:val="16"/>
        </w:rPr>
        <w:t> </w:t>
      </w:r>
      <w:r>
        <w:rPr>
          <w:color w:val="231F20"/>
          <w:sz w:val="16"/>
        </w:rPr>
        <w:t>when using</w:t>
      </w:r>
      <w:r>
        <w:rPr>
          <w:color w:val="231F20"/>
          <w:spacing w:val="-20"/>
          <w:sz w:val="16"/>
        </w:rPr>
        <w:t> </w:t>
      </w:r>
      <w:r>
        <w:rPr>
          <w:color w:val="231F20"/>
          <w:sz w:val="16"/>
        </w:rPr>
        <w:t>a</w:t>
      </w:r>
      <w:r>
        <w:rPr>
          <w:color w:val="231F20"/>
          <w:spacing w:val="-20"/>
          <w:sz w:val="16"/>
        </w:rPr>
        <w:t> </w:t>
      </w:r>
      <w:r>
        <w:rPr>
          <w:color w:val="231F20"/>
          <w:sz w:val="16"/>
        </w:rPr>
        <w:t>personal</w:t>
      </w:r>
      <w:r>
        <w:rPr>
          <w:color w:val="231F20"/>
          <w:spacing w:val="-20"/>
          <w:sz w:val="16"/>
        </w:rPr>
        <w:t> </w:t>
      </w:r>
      <w:r>
        <w:rPr>
          <w:color w:val="231F20"/>
          <w:sz w:val="16"/>
        </w:rPr>
        <w:t>car.</w:t>
      </w:r>
    </w:p>
    <w:p>
      <w:pPr>
        <w:spacing w:line="162" w:lineRule="exact" w:before="0"/>
        <w:ind w:left="574" w:right="0" w:firstLine="0"/>
        <w:jc w:val="center"/>
        <w:rPr>
          <w:sz w:val="16"/>
        </w:rPr>
      </w:pPr>
      <w:r>
        <w:rPr>
          <w:color w:val="231F20"/>
          <w:spacing w:val="-2"/>
          <w:sz w:val="16"/>
        </w:rPr>
        <w:t>Fuel:</w:t>
      </w:r>
      <w:r>
        <w:rPr>
          <w:color w:val="231F20"/>
          <w:spacing w:val="-19"/>
          <w:sz w:val="16"/>
        </w:rPr>
        <w:t> </w:t>
      </w:r>
      <w:r>
        <w:rPr>
          <w:color w:val="231F20"/>
          <w:spacing w:val="-2"/>
          <w:sz w:val="16"/>
        </w:rPr>
        <w:t>230</w:t>
      </w:r>
      <w:r>
        <w:rPr>
          <w:color w:val="231F20"/>
          <w:spacing w:val="-19"/>
          <w:sz w:val="16"/>
        </w:rPr>
        <w:t> </w:t>
      </w:r>
      <w:r>
        <w:rPr>
          <w:color w:val="231F20"/>
          <w:spacing w:val="-5"/>
          <w:sz w:val="16"/>
        </w:rPr>
        <w:t>UAH</w:t>
      </w:r>
    </w:p>
    <w:p>
      <w:pPr>
        <w:spacing w:line="170" w:lineRule="exact" w:before="0"/>
        <w:ind w:left="635" w:right="0" w:hanging="59"/>
        <w:jc w:val="left"/>
        <w:rPr>
          <w:sz w:val="16"/>
        </w:rPr>
      </w:pPr>
      <w:r>
        <w:rPr>
          <w:color w:val="231F20"/>
          <w:sz w:val="16"/>
        </w:rPr>
        <w:t>(114.66</w:t>
      </w:r>
      <w:r>
        <w:rPr>
          <w:color w:val="231F20"/>
          <w:spacing w:val="-8"/>
          <w:sz w:val="16"/>
        </w:rPr>
        <w:t> </w:t>
      </w:r>
      <w:r>
        <w:rPr>
          <w:color w:val="231F20"/>
          <w:sz w:val="16"/>
        </w:rPr>
        <w:t>UAH</w:t>
      </w:r>
      <w:r>
        <w:rPr>
          <w:color w:val="231F20"/>
          <w:spacing w:val="-22"/>
          <w:sz w:val="16"/>
        </w:rPr>
        <w:t> </w:t>
      </w:r>
      <w:r>
        <w:rPr>
          <w:color w:val="231F20"/>
          <w:sz w:val="16"/>
        </w:rPr>
        <w:t>one</w:t>
      </w:r>
      <w:r>
        <w:rPr>
          <w:color w:val="231F20"/>
          <w:spacing w:val="-21"/>
          <w:sz w:val="16"/>
        </w:rPr>
        <w:t> </w:t>
      </w:r>
      <w:r>
        <w:rPr>
          <w:color w:val="231F20"/>
          <w:spacing w:val="-6"/>
          <w:sz w:val="16"/>
        </w:rPr>
        <w:t>way).</w:t>
      </w:r>
    </w:p>
    <w:p>
      <w:pPr>
        <w:spacing w:line="211" w:lineRule="auto" w:before="8"/>
        <w:ind w:left="573" w:right="0" w:firstLine="62"/>
        <w:jc w:val="left"/>
        <w:rPr>
          <w:sz w:val="16"/>
        </w:rPr>
      </w:pPr>
      <w:r>
        <w:rPr>
          <w:color w:val="231F20"/>
          <w:sz w:val="16"/>
        </w:rPr>
        <w:t>For</w:t>
      </w:r>
      <w:r>
        <w:rPr>
          <w:color w:val="231F20"/>
          <w:spacing w:val="-5"/>
          <w:sz w:val="16"/>
        </w:rPr>
        <w:t> </w:t>
      </w:r>
      <w:r>
        <w:rPr>
          <w:color w:val="231F20"/>
          <w:sz w:val="16"/>
        </w:rPr>
        <w:t>five</w:t>
      </w:r>
      <w:r>
        <w:rPr>
          <w:color w:val="231F20"/>
          <w:spacing w:val="-5"/>
          <w:sz w:val="16"/>
        </w:rPr>
        <w:t> </w:t>
      </w:r>
      <w:r>
        <w:rPr>
          <w:color w:val="231F20"/>
          <w:sz w:val="16"/>
        </w:rPr>
        <w:t>working</w:t>
      </w:r>
      <w:r>
        <w:rPr>
          <w:color w:val="231F20"/>
          <w:spacing w:val="-5"/>
          <w:sz w:val="16"/>
        </w:rPr>
        <w:t> </w:t>
      </w:r>
      <w:r>
        <w:rPr>
          <w:color w:val="231F20"/>
          <w:sz w:val="16"/>
        </w:rPr>
        <w:t>days </w:t>
      </w:r>
      <w:r>
        <w:rPr>
          <w:color w:val="231F20"/>
          <w:spacing w:val="-2"/>
          <w:sz w:val="16"/>
        </w:rPr>
        <w:t>a</w:t>
      </w:r>
      <w:r>
        <w:rPr>
          <w:color w:val="231F20"/>
          <w:spacing w:val="-24"/>
          <w:sz w:val="16"/>
        </w:rPr>
        <w:t> </w:t>
      </w:r>
      <w:r>
        <w:rPr>
          <w:color w:val="231F20"/>
          <w:spacing w:val="-2"/>
          <w:sz w:val="16"/>
        </w:rPr>
        <w:t>week,</w:t>
      </w:r>
      <w:r>
        <w:rPr>
          <w:color w:val="231F20"/>
          <w:spacing w:val="-24"/>
          <w:sz w:val="16"/>
        </w:rPr>
        <w:t> </w:t>
      </w:r>
      <w:r>
        <w:rPr>
          <w:color w:val="231F20"/>
          <w:spacing w:val="-2"/>
          <w:sz w:val="16"/>
        </w:rPr>
        <w:t>this</w:t>
      </w:r>
      <w:r>
        <w:rPr>
          <w:color w:val="231F20"/>
          <w:spacing w:val="-24"/>
          <w:sz w:val="16"/>
        </w:rPr>
        <w:t> </w:t>
      </w:r>
      <w:r>
        <w:rPr>
          <w:color w:val="231F20"/>
          <w:spacing w:val="-2"/>
          <w:sz w:val="16"/>
        </w:rPr>
        <w:t>will</w:t>
      </w:r>
      <w:r>
        <w:rPr>
          <w:color w:val="231F20"/>
          <w:spacing w:val="-24"/>
          <w:sz w:val="16"/>
        </w:rPr>
        <w:t> </w:t>
      </w:r>
      <w:r>
        <w:rPr>
          <w:color w:val="231F20"/>
          <w:spacing w:val="-2"/>
          <w:sz w:val="16"/>
        </w:rPr>
        <w:t>amount </w:t>
      </w:r>
      <w:r>
        <w:rPr>
          <w:color w:val="231F20"/>
          <w:sz w:val="16"/>
        </w:rPr>
        <w:t>to</w:t>
      </w:r>
      <w:r>
        <w:rPr>
          <w:color w:val="231F20"/>
          <w:spacing w:val="-4"/>
          <w:sz w:val="16"/>
        </w:rPr>
        <w:t> </w:t>
      </w:r>
      <w:r>
        <w:rPr>
          <w:color w:val="231F20"/>
          <w:sz w:val="16"/>
        </w:rPr>
        <w:t>1,150</w:t>
      </w:r>
      <w:r>
        <w:rPr>
          <w:color w:val="231F20"/>
          <w:spacing w:val="-1"/>
          <w:sz w:val="16"/>
        </w:rPr>
        <w:t> </w:t>
      </w:r>
      <w:r>
        <w:rPr>
          <w:color w:val="231F20"/>
          <w:sz w:val="16"/>
        </w:rPr>
        <w:t>UAH,</w:t>
      </w:r>
      <w:r>
        <w:rPr>
          <w:color w:val="231F20"/>
          <w:spacing w:val="-1"/>
          <w:sz w:val="16"/>
        </w:rPr>
        <w:t> </w:t>
      </w:r>
      <w:r>
        <w:rPr>
          <w:color w:val="231F20"/>
          <w:sz w:val="16"/>
        </w:rPr>
        <w:t>and</w:t>
      </w:r>
      <w:r>
        <w:rPr>
          <w:color w:val="231F20"/>
          <w:spacing w:val="-1"/>
          <w:sz w:val="16"/>
        </w:rPr>
        <w:t> </w:t>
      </w:r>
      <w:r>
        <w:rPr>
          <w:color w:val="231F20"/>
          <w:sz w:val="16"/>
        </w:rPr>
        <w:t>for a</w:t>
      </w:r>
      <w:r>
        <w:rPr>
          <w:color w:val="231F20"/>
          <w:spacing w:val="-11"/>
          <w:sz w:val="16"/>
        </w:rPr>
        <w:t> </w:t>
      </w:r>
      <w:r>
        <w:rPr>
          <w:color w:val="231F20"/>
          <w:sz w:val="16"/>
        </w:rPr>
        <w:t>year</w:t>
      </w:r>
      <w:r>
        <w:rPr>
          <w:color w:val="231F20"/>
          <w:spacing w:val="-11"/>
          <w:sz w:val="16"/>
        </w:rPr>
        <w:t> </w:t>
      </w:r>
      <w:r>
        <w:rPr>
          <w:color w:val="231F20"/>
          <w:sz w:val="16"/>
        </w:rPr>
        <w:t>(approximately 52</w:t>
      </w:r>
      <w:r>
        <w:rPr>
          <w:color w:val="231F20"/>
          <w:spacing w:val="-4"/>
          <w:sz w:val="16"/>
        </w:rPr>
        <w:t> </w:t>
      </w:r>
      <w:r>
        <w:rPr>
          <w:color w:val="231F20"/>
          <w:sz w:val="16"/>
        </w:rPr>
        <w:t>working</w:t>
      </w:r>
      <w:r>
        <w:rPr>
          <w:color w:val="231F20"/>
          <w:spacing w:val="-4"/>
          <w:sz w:val="16"/>
        </w:rPr>
        <w:t> </w:t>
      </w:r>
      <w:r>
        <w:rPr>
          <w:color w:val="231F20"/>
          <w:sz w:val="16"/>
        </w:rPr>
        <w:t>weeks)</w:t>
      </w:r>
      <w:r>
        <w:rPr>
          <w:color w:val="231F20"/>
          <w:spacing w:val="-4"/>
          <w:sz w:val="16"/>
        </w:rPr>
        <w:t> </w:t>
      </w:r>
      <w:r>
        <w:rPr>
          <w:color w:val="231F20"/>
          <w:sz w:val="16"/>
        </w:rPr>
        <w:t>–</w:t>
      </w:r>
    </w:p>
    <w:p>
      <w:pPr>
        <w:spacing w:line="174" w:lineRule="exact" w:before="0"/>
        <w:ind w:left="575" w:right="0" w:firstLine="0"/>
        <w:jc w:val="center"/>
        <w:rPr>
          <w:sz w:val="16"/>
        </w:rPr>
      </w:pPr>
      <w:r>
        <w:rPr>
          <w:color w:val="231F20"/>
          <w:sz w:val="16"/>
        </w:rPr>
        <w:t>59,800</w:t>
      </w:r>
      <w:r>
        <w:rPr>
          <w:color w:val="231F20"/>
          <w:spacing w:val="-11"/>
          <w:sz w:val="16"/>
        </w:rPr>
        <w:t> </w:t>
      </w:r>
      <w:r>
        <w:rPr>
          <w:color w:val="231F20"/>
          <w:spacing w:val="-5"/>
          <w:sz w:val="16"/>
        </w:rPr>
        <w:t>UAH</w:t>
      </w:r>
    </w:p>
    <w:p>
      <w:pPr>
        <w:pStyle w:val="BodyText"/>
        <w:spacing w:before="51"/>
        <w:ind w:left="0"/>
        <w:jc w:val="left"/>
        <w:rPr>
          <w:sz w:val="16"/>
        </w:rPr>
      </w:pPr>
    </w:p>
    <w:p>
      <w:pPr>
        <w:pStyle w:val="ListParagraph"/>
        <w:numPr>
          <w:ilvl w:val="0"/>
          <w:numId w:val="4"/>
        </w:numPr>
        <w:tabs>
          <w:tab w:pos="595" w:val="left" w:leader="none"/>
          <w:tab w:pos="632" w:val="left" w:leader="none"/>
        </w:tabs>
        <w:spacing w:line="211" w:lineRule="auto" w:before="0" w:after="0"/>
        <w:ind w:left="632" w:right="17" w:hanging="350"/>
        <w:jc w:val="left"/>
        <w:rPr>
          <w:rFonts w:ascii="Symbol" w:hAnsi="Symbol"/>
          <w:sz w:val="16"/>
        </w:rPr>
      </w:pPr>
      <w:r>
        <w:rPr>
          <w:color w:val="231F20"/>
          <w:sz w:val="16"/>
        </w:rPr>
        <w:t>The</w:t>
      </w:r>
      <w:r>
        <w:rPr>
          <w:color w:val="231F20"/>
          <w:spacing w:val="-20"/>
          <w:sz w:val="16"/>
        </w:rPr>
        <w:t> </w:t>
      </w:r>
      <w:r>
        <w:rPr>
          <w:color w:val="231F20"/>
          <w:sz w:val="16"/>
        </w:rPr>
        <w:t>cost</w:t>
      </w:r>
      <w:r>
        <w:rPr>
          <w:color w:val="231F20"/>
          <w:spacing w:val="-20"/>
          <w:sz w:val="16"/>
        </w:rPr>
        <w:t> </w:t>
      </w:r>
      <w:r>
        <w:rPr>
          <w:color w:val="231F20"/>
          <w:sz w:val="16"/>
        </w:rPr>
        <w:t>of</w:t>
      </w:r>
      <w:r>
        <w:rPr>
          <w:color w:val="231F20"/>
          <w:spacing w:val="-20"/>
          <w:sz w:val="16"/>
        </w:rPr>
        <w:t> </w:t>
      </w:r>
      <w:r>
        <w:rPr>
          <w:color w:val="231F20"/>
          <w:sz w:val="16"/>
        </w:rPr>
        <w:t>travel</w:t>
      </w:r>
      <w:r>
        <w:rPr>
          <w:color w:val="231F20"/>
          <w:spacing w:val="-20"/>
          <w:sz w:val="16"/>
        </w:rPr>
        <w:t> </w:t>
      </w:r>
      <w:r>
        <w:rPr>
          <w:color w:val="231F20"/>
          <w:sz w:val="16"/>
        </w:rPr>
        <w:t>both ways</w:t>
      </w:r>
      <w:r>
        <w:rPr>
          <w:color w:val="231F20"/>
          <w:spacing w:val="-11"/>
          <w:sz w:val="16"/>
        </w:rPr>
        <w:t> </w:t>
      </w:r>
      <w:r>
        <w:rPr>
          <w:color w:val="231F20"/>
          <w:sz w:val="16"/>
        </w:rPr>
        <w:t>(average</w:t>
      </w:r>
      <w:r>
        <w:rPr>
          <w:color w:val="231F20"/>
          <w:spacing w:val="-11"/>
          <w:sz w:val="16"/>
        </w:rPr>
        <w:t> </w:t>
      </w:r>
      <w:r>
        <w:rPr>
          <w:color w:val="231F20"/>
          <w:sz w:val="16"/>
        </w:rPr>
        <w:t>value 78</w:t>
      </w:r>
      <w:r>
        <w:rPr>
          <w:color w:val="231F20"/>
          <w:spacing w:val="-8"/>
          <w:sz w:val="16"/>
        </w:rPr>
        <w:t> </w:t>
      </w:r>
      <w:r>
        <w:rPr>
          <w:color w:val="231F20"/>
          <w:sz w:val="16"/>
        </w:rPr>
        <w:t>UAH</w:t>
      </w:r>
      <w:r>
        <w:rPr>
          <w:color w:val="231F20"/>
          <w:spacing w:val="-7"/>
          <w:sz w:val="16"/>
        </w:rPr>
        <w:t> </w:t>
      </w:r>
      <w:r>
        <w:rPr>
          <w:color w:val="231F20"/>
          <w:sz w:val="16"/>
        </w:rPr>
        <w:t>+</w:t>
      </w:r>
      <w:r>
        <w:rPr>
          <w:color w:val="231F20"/>
          <w:spacing w:val="-7"/>
          <w:sz w:val="16"/>
        </w:rPr>
        <w:t> </w:t>
      </w:r>
      <w:r>
        <w:rPr>
          <w:color w:val="231F20"/>
          <w:sz w:val="16"/>
        </w:rPr>
        <w:t>110</w:t>
      </w:r>
      <w:r>
        <w:rPr>
          <w:color w:val="231F20"/>
          <w:spacing w:val="-7"/>
          <w:sz w:val="16"/>
        </w:rPr>
        <w:t> </w:t>
      </w:r>
      <w:r>
        <w:rPr>
          <w:color w:val="231F20"/>
          <w:sz w:val="16"/>
        </w:rPr>
        <w:t>UAH</w:t>
      </w:r>
      <w:r>
        <w:rPr>
          <w:color w:val="231F20"/>
          <w:spacing w:val="-8"/>
          <w:sz w:val="16"/>
        </w:rPr>
        <w:t> </w:t>
      </w:r>
      <w:r>
        <w:rPr>
          <w:rFonts w:ascii="Symbol" w:hAnsi="Symbol"/>
          <w:color w:val="231F20"/>
          <w:spacing w:val="-10"/>
          <w:sz w:val="16"/>
        </w:rPr>
        <w:t></w:t>
      </w:r>
    </w:p>
    <w:p>
      <w:pPr>
        <w:spacing w:line="161" w:lineRule="exact" w:before="0"/>
        <w:ind w:left="575" w:right="0" w:firstLine="0"/>
        <w:jc w:val="center"/>
        <w:rPr>
          <w:rFonts w:ascii="Symbol" w:hAnsi="Symbol"/>
          <w:sz w:val="16"/>
        </w:rPr>
      </w:pPr>
      <w:r>
        <w:rPr>
          <w:rFonts w:ascii="Symbol" w:hAnsi="Symbol"/>
          <w:color w:val="231F20"/>
          <w:w w:val="105"/>
          <w:sz w:val="16"/>
        </w:rPr>
        <w:t></w:t>
      </w:r>
      <w:r>
        <w:rPr>
          <w:rFonts w:ascii="Times New Roman" w:hAnsi="Times New Roman"/>
          <w:color w:val="231F20"/>
          <w:spacing w:val="-11"/>
          <w:w w:val="105"/>
          <w:sz w:val="16"/>
        </w:rPr>
        <w:t> </w:t>
      </w:r>
      <w:r>
        <w:rPr>
          <w:color w:val="231F20"/>
          <w:w w:val="105"/>
          <w:sz w:val="16"/>
        </w:rPr>
        <w:t>188</w:t>
      </w:r>
      <w:r>
        <w:rPr>
          <w:color w:val="231F20"/>
          <w:spacing w:val="-20"/>
          <w:w w:val="105"/>
          <w:sz w:val="16"/>
        </w:rPr>
        <w:t> </w:t>
      </w:r>
      <w:r>
        <w:rPr>
          <w:color w:val="231F20"/>
          <w:w w:val="105"/>
          <w:sz w:val="16"/>
        </w:rPr>
        <w:t>UAH</w:t>
      </w:r>
      <w:r>
        <w:rPr>
          <w:color w:val="231F20"/>
          <w:spacing w:val="-21"/>
          <w:w w:val="105"/>
          <w:sz w:val="16"/>
        </w:rPr>
        <w:t> </w:t>
      </w:r>
      <w:r>
        <w:rPr>
          <w:color w:val="231F20"/>
          <w:w w:val="105"/>
          <w:sz w:val="16"/>
        </w:rPr>
        <w:t>/</w:t>
      </w:r>
      <w:r>
        <w:rPr>
          <w:color w:val="231F20"/>
          <w:spacing w:val="-20"/>
          <w:w w:val="105"/>
          <w:sz w:val="16"/>
        </w:rPr>
        <w:t> </w:t>
      </w:r>
      <w:r>
        <w:rPr>
          <w:color w:val="231F20"/>
          <w:w w:val="105"/>
          <w:sz w:val="16"/>
        </w:rPr>
        <w:t>2</w:t>
      </w:r>
      <w:r>
        <w:rPr>
          <w:color w:val="231F20"/>
          <w:spacing w:val="-21"/>
          <w:w w:val="105"/>
          <w:sz w:val="16"/>
        </w:rPr>
        <w:t> </w:t>
      </w:r>
      <w:r>
        <w:rPr>
          <w:rFonts w:ascii="Symbol" w:hAnsi="Symbol"/>
          <w:color w:val="231F20"/>
          <w:spacing w:val="-10"/>
          <w:w w:val="105"/>
          <w:sz w:val="16"/>
        </w:rPr>
        <w:t></w:t>
      </w:r>
    </w:p>
    <w:p>
      <w:pPr>
        <w:spacing w:line="208" w:lineRule="auto" w:before="8"/>
        <w:ind w:left="578" w:right="0" w:firstLine="0"/>
        <w:jc w:val="center"/>
        <w:rPr>
          <w:sz w:val="16"/>
        </w:rPr>
      </w:pPr>
      <w:r>
        <w:rPr>
          <w:rFonts w:ascii="Symbol" w:hAnsi="Symbol"/>
          <w:color w:val="231F20"/>
          <w:w w:val="105"/>
          <w:sz w:val="16"/>
        </w:rPr>
        <w:t></w:t>
      </w:r>
      <w:r>
        <w:rPr>
          <w:rFonts w:ascii="Times New Roman" w:hAnsi="Times New Roman"/>
          <w:color w:val="231F20"/>
          <w:w w:val="105"/>
          <w:sz w:val="16"/>
        </w:rPr>
        <w:t> </w:t>
      </w:r>
      <w:r>
        <w:rPr>
          <w:color w:val="231F20"/>
          <w:w w:val="105"/>
          <w:sz w:val="16"/>
        </w:rPr>
        <w:t>94</w:t>
      </w:r>
      <w:r>
        <w:rPr>
          <w:color w:val="231F20"/>
          <w:spacing w:val="-3"/>
          <w:w w:val="105"/>
          <w:sz w:val="16"/>
        </w:rPr>
        <w:t> </w:t>
      </w:r>
      <w:r>
        <w:rPr>
          <w:color w:val="231F20"/>
          <w:w w:val="105"/>
          <w:sz w:val="16"/>
        </w:rPr>
        <w:t>UAH</w:t>
      </w:r>
      <w:r>
        <w:rPr>
          <w:color w:val="231F20"/>
          <w:spacing w:val="-3"/>
          <w:w w:val="105"/>
          <w:sz w:val="16"/>
        </w:rPr>
        <w:t> </w:t>
      </w:r>
      <w:r>
        <w:rPr>
          <w:color w:val="231F20"/>
          <w:w w:val="105"/>
          <w:sz w:val="16"/>
        </w:rPr>
        <w:t>one</w:t>
      </w:r>
      <w:r>
        <w:rPr>
          <w:color w:val="231F20"/>
          <w:spacing w:val="-3"/>
          <w:w w:val="105"/>
          <w:sz w:val="16"/>
        </w:rPr>
        <w:t> </w:t>
      </w:r>
      <w:r>
        <w:rPr>
          <w:color w:val="231F20"/>
          <w:w w:val="105"/>
          <w:sz w:val="16"/>
        </w:rPr>
        <w:t>way): 94</w:t>
      </w:r>
      <w:r>
        <w:rPr>
          <w:color w:val="231F20"/>
          <w:spacing w:val="-22"/>
          <w:w w:val="105"/>
          <w:sz w:val="16"/>
        </w:rPr>
        <w:t> </w:t>
      </w:r>
      <w:r>
        <w:rPr>
          <w:color w:val="231F20"/>
          <w:w w:val="105"/>
          <w:sz w:val="16"/>
        </w:rPr>
        <w:t>UAH</w:t>
      </w:r>
      <w:r>
        <w:rPr>
          <w:color w:val="231F20"/>
          <w:spacing w:val="-22"/>
          <w:w w:val="105"/>
          <w:sz w:val="16"/>
        </w:rPr>
        <w:t> </w:t>
      </w:r>
      <w:r>
        <w:rPr>
          <w:rFonts w:ascii="Symbol" w:hAnsi="Symbol"/>
          <w:color w:val="231F20"/>
          <w:w w:val="105"/>
          <w:sz w:val="16"/>
        </w:rPr>
        <w:t></w:t>
      </w:r>
      <w:r>
        <w:rPr>
          <w:rFonts w:ascii="Times New Roman" w:hAnsi="Times New Roman"/>
          <w:color w:val="231F20"/>
          <w:spacing w:val="-12"/>
          <w:w w:val="105"/>
          <w:sz w:val="16"/>
        </w:rPr>
        <w:t> </w:t>
      </w:r>
      <w:r>
        <w:rPr>
          <w:color w:val="231F20"/>
          <w:w w:val="105"/>
          <w:sz w:val="16"/>
        </w:rPr>
        <w:t>2</w:t>
      </w:r>
      <w:r>
        <w:rPr>
          <w:color w:val="231F20"/>
          <w:spacing w:val="-22"/>
          <w:w w:val="105"/>
          <w:sz w:val="16"/>
        </w:rPr>
        <w:t> </w:t>
      </w:r>
      <w:r>
        <w:rPr>
          <w:rFonts w:ascii="Symbol" w:hAnsi="Symbol"/>
          <w:color w:val="231F20"/>
          <w:w w:val="105"/>
          <w:sz w:val="16"/>
        </w:rPr>
        <w:t></w:t>
      </w:r>
      <w:r>
        <w:rPr>
          <w:rFonts w:ascii="Times New Roman" w:hAnsi="Times New Roman"/>
          <w:color w:val="231F20"/>
          <w:spacing w:val="-12"/>
          <w:w w:val="105"/>
          <w:sz w:val="16"/>
        </w:rPr>
        <w:t> </w:t>
      </w:r>
      <w:r>
        <w:rPr>
          <w:color w:val="231F20"/>
          <w:w w:val="105"/>
          <w:sz w:val="16"/>
        </w:rPr>
        <w:t>188</w:t>
      </w:r>
      <w:r>
        <w:rPr>
          <w:color w:val="231F20"/>
          <w:spacing w:val="-22"/>
          <w:w w:val="105"/>
          <w:sz w:val="16"/>
        </w:rPr>
        <w:t> </w:t>
      </w:r>
      <w:r>
        <w:rPr>
          <w:color w:val="231F20"/>
          <w:w w:val="105"/>
          <w:sz w:val="16"/>
        </w:rPr>
        <w:t>UAH</w:t>
      </w:r>
    </w:p>
    <w:p>
      <w:pPr>
        <w:spacing w:line="160" w:lineRule="exact" w:before="0"/>
        <w:ind w:left="575" w:right="0" w:firstLine="0"/>
        <w:jc w:val="center"/>
        <w:rPr>
          <w:sz w:val="16"/>
        </w:rPr>
      </w:pPr>
      <w:r>
        <w:rPr>
          <w:color w:val="231F20"/>
          <w:sz w:val="16"/>
        </w:rPr>
        <w:t>per</w:t>
      </w:r>
      <w:r>
        <w:rPr>
          <w:color w:val="231F20"/>
          <w:spacing w:val="-16"/>
          <w:sz w:val="16"/>
        </w:rPr>
        <w:t> </w:t>
      </w:r>
      <w:r>
        <w:rPr>
          <w:color w:val="231F20"/>
          <w:spacing w:val="-4"/>
          <w:sz w:val="16"/>
        </w:rPr>
        <w:t>day.</w:t>
      </w:r>
    </w:p>
    <w:p>
      <w:pPr>
        <w:spacing w:line="170" w:lineRule="exact" w:before="0"/>
        <w:ind w:left="575" w:right="0" w:firstLine="0"/>
        <w:jc w:val="center"/>
        <w:rPr>
          <w:sz w:val="16"/>
        </w:rPr>
      </w:pPr>
      <w:r>
        <w:rPr>
          <w:color w:val="231F20"/>
          <w:sz w:val="16"/>
        </w:rPr>
        <w:t>For</w:t>
      </w:r>
      <w:r>
        <w:rPr>
          <w:color w:val="231F20"/>
          <w:spacing w:val="-15"/>
          <w:sz w:val="16"/>
        </w:rPr>
        <w:t> </w:t>
      </w:r>
      <w:r>
        <w:rPr>
          <w:color w:val="231F20"/>
          <w:sz w:val="16"/>
        </w:rPr>
        <w:t>five</w:t>
      </w:r>
      <w:r>
        <w:rPr>
          <w:color w:val="231F20"/>
          <w:spacing w:val="-15"/>
          <w:sz w:val="16"/>
        </w:rPr>
        <w:t> </w:t>
      </w:r>
      <w:r>
        <w:rPr>
          <w:color w:val="231F20"/>
          <w:spacing w:val="-2"/>
          <w:sz w:val="16"/>
        </w:rPr>
        <w:t>working</w:t>
      </w:r>
    </w:p>
    <w:p>
      <w:pPr>
        <w:spacing w:line="170" w:lineRule="exact" w:before="0"/>
        <w:ind w:left="575" w:right="0" w:firstLine="0"/>
        <w:jc w:val="center"/>
        <w:rPr>
          <w:sz w:val="16"/>
        </w:rPr>
      </w:pPr>
      <w:r>
        <w:rPr>
          <w:color w:val="231F20"/>
          <w:spacing w:val="-2"/>
          <w:sz w:val="16"/>
        </w:rPr>
        <w:t>days</w:t>
      </w:r>
      <w:r>
        <w:rPr>
          <w:color w:val="231F20"/>
          <w:spacing w:val="-20"/>
          <w:sz w:val="16"/>
        </w:rPr>
        <w:t> </w:t>
      </w:r>
      <w:r>
        <w:rPr>
          <w:color w:val="231F20"/>
          <w:spacing w:val="-2"/>
          <w:sz w:val="16"/>
        </w:rPr>
        <w:t>a</w:t>
      </w:r>
      <w:r>
        <w:rPr>
          <w:color w:val="231F20"/>
          <w:spacing w:val="-20"/>
          <w:sz w:val="16"/>
        </w:rPr>
        <w:t> </w:t>
      </w:r>
      <w:r>
        <w:rPr>
          <w:color w:val="231F20"/>
          <w:spacing w:val="-2"/>
          <w:sz w:val="16"/>
        </w:rPr>
        <w:t>week:</w:t>
      </w:r>
    </w:p>
    <w:p>
      <w:pPr>
        <w:spacing w:line="171" w:lineRule="exact" w:before="0"/>
        <w:ind w:left="571" w:right="0" w:firstLine="0"/>
        <w:jc w:val="center"/>
        <w:rPr>
          <w:sz w:val="16"/>
        </w:rPr>
      </w:pPr>
      <w:r>
        <w:rPr>
          <w:color w:val="231F20"/>
          <w:spacing w:val="-2"/>
          <w:w w:val="105"/>
          <w:sz w:val="16"/>
        </w:rPr>
        <w:t>188</w:t>
      </w:r>
      <w:r>
        <w:rPr>
          <w:color w:val="231F20"/>
          <w:spacing w:val="-28"/>
          <w:w w:val="105"/>
          <w:sz w:val="16"/>
        </w:rPr>
        <w:t> </w:t>
      </w:r>
      <w:r>
        <w:rPr>
          <w:color w:val="231F20"/>
          <w:spacing w:val="-2"/>
          <w:w w:val="105"/>
          <w:sz w:val="16"/>
        </w:rPr>
        <w:t>UAH</w:t>
      </w:r>
      <w:r>
        <w:rPr>
          <w:color w:val="231F20"/>
          <w:spacing w:val="-28"/>
          <w:w w:val="105"/>
          <w:sz w:val="16"/>
        </w:rPr>
        <w:t> </w:t>
      </w:r>
      <w:r>
        <w:rPr>
          <w:rFonts w:ascii="Symbol" w:hAnsi="Symbol"/>
          <w:color w:val="231F20"/>
          <w:spacing w:val="-2"/>
          <w:w w:val="105"/>
          <w:sz w:val="16"/>
        </w:rPr>
        <w:t></w:t>
      </w:r>
      <w:r>
        <w:rPr>
          <w:rFonts w:ascii="Times New Roman" w:hAnsi="Times New Roman"/>
          <w:color w:val="231F20"/>
          <w:spacing w:val="-18"/>
          <w:w w:val="105"/>
          <w:sz w:val="16"/>
        </w:rPr>
        <w:t> </w:t>
      </w:r>
      <w:r>
        <w:rPr>
          <w:color w:val="231F20"/>
          <w:spacing w:val="-2"/>
          <w:w w:val="105"/>
          <w:sz w:val="16"/>
        </w:rPr>
        <w:t>5</w:t>
      </w:r>
      <w:r>
        <w:rPr>
          <w:color w:val="231F20"/>
          <w:spacing w:val="-28"/>
          <w:w w:val="105"/>
          <w:sz w:val="16"/>
        </w:rPr>
        <w:t> </w:t>
      </w:r>
      <w:r>
        <w:rPr>
          <w:rFonts w:ascii="Symbol" w:hAnsi="Symbol"/>
          <w:color w:val="231F20"/>
          <w:spacing w:val="-2"/>
          <w:w w:val="105"/>
          <w:sz w:val="16"/>
        </w:rPr>
        <w:t></w:t>
      </w:r>
      <w:r>
        <w:rPr>
          <w:rFonts w:ascii="Times New Roman" w:hAnsi="Times New Roman"/>
          <w:color w:val="231F20"/>
          <w:spacing w:val="-17"/>
          <w:w w:val="105"/>
          <w:sz w:val="16"/>
        </w:rPr>
        <w:t> </w:t>
      </w:r>
      <w:r>
        <w:rPr>
          <w:color w:val="231F20"/>
          <w:spacing w:val="-2"/>
          <w:w w:val="105"/>
          <w:sz w:val="16"/>
        </w:rPr>
        <w:t>940</w:t>
      </w:r>
      <w:r>
        <w:rPr>
          <w:color w:val="231F20"/>
          <w:spacing w:val="-28"/>
          <w:w w:val="105"/>
          <w:sz w:val="16"/>
        </w:rPr>
        <w:t> </w:t>
      </w:r>
      <w:r>
        <w:rPr>
          <w:color w:val="231F20"/>
          <w:spacing w:val="-5"/>
          <w:w w:val="105"/>
          <w:sz w:val="16"/>
        </w:rPr>
        <w:t>UAH;</w:t>
      </w:r>
    </w:p>
    <w:p>
      <w:pPr>
        <w:spacing w:line="169" w:lineRule="exact" w:before="0"/>
        <w:ind w:left="575" w:right="0" w:firstLine="0"/>
        <w:jc w:val="center"/>
        <w:rPr>
          <w:sz w:val="16"/>
        </w:rPr>
      </w:pPr>
      <w:r>
        <w:rPr>
          <w:color w:val="231F20"/>
          <w:sz w:val="16"/>
        </w:rPr>
        <w:t>for</w:t>
      </w:r>
      <w:r>
        <w:rPr>
          <w:color w:val="231F20"/>
          <w:spacing w:val="-19"/>
          <w:sz w:val="16"/>
        </w:rPr>
        <w:t> </w:t>
      </w:r>
      <w:r>
        <w:rPr>
          <w:color w:val="231F20"/>
          <w:sz w:val="16"/>
        </w:rPr>
        <w:t>a</w:t>
      </w:r>
      <w:r>
        <w:rPr>
          <w:color w:val="231F20"/>
          <w:spacing w:val="-18"/>
          <w:sz w:val="16"/>
        </w:rPr>
        <w:t> </w:t>
      </w:r>
      <w:r>
        <w:rPr>
          <w:color w:val="231F20"/>
          <w:sz w:val="16"/>
        </w:rPr>
        <w:t>year</w:t>
      </w:r>
      <w:r>
        <w:rPr>
          <w:color w:val="231F20"/>
          <w:spacing w:val="-18"/>
          <w:sz w:val="16"/>
        </w:rPr>
        <w:t> </w:t>
      </w:r>
      <w:r>
        <w:rPr>
          <w:color w:val="231F20"/>
          <w:sz w:val="16"/>
        </w:rPr>
        <w:t>(52</w:t>
      </w:r>
      <w:r>
        <w:rPr>
          <w:color w:val="231F20"/>
          <w:spacing w:val="-19"/>
          <w:sz w:val="16"/>
        </w:rPr>
        <w:t> </w:t>
      </w:r>
      <w:r>
        <w:rPr>
          <w:color w:val="231F20"/>
          <w:spacing w:val="-2"/>
          <w:sz w:val="16"/>
        </w:rPr>
        <w:t>weeks):</w:t>
      </w:r>
    </w:p>
    <w:p>
      <w:pPr>
        <w:spacing w:line="171" w:lineRule="exact" w:before="0"/>
        <w:ind w:left="575" w:right="0" w:firstLine="0"/>
        <w:jc w:val="center"/>
        <w:rPr>
          <w:rFonts w:ascii="Symbol" w:hAnsi="Symbol"/>
          <w:sz w:val="16"/>
        </w:rPr>
      </w:pPr>
      <w:r>
        <w:rPr>
          <w:color w:val="231F20"/>
          <w:w w:val="105"/>
          <w:sz w:val="16"/>
        </w:rPr>
        <w:t>940</w:t>
      </w:r>
      <w:r>
        <w:rPr>
          <w:color w:val="231F20"/>
          <w:spacing w:val="-19"/>
          <w:w w:val="105"/>
          <w:sz w:val="16"/>
        </w:rPr>
        <w:t> </w:t>
      </w:r>
      <w:r>
        <w:rPr>
          <w:color w:val="231F20"/>
          <w:w w:val="105"/>
          <w:sz w:val="16"/>
        </w:rPr>
        <w:t>UAH</w:t>
      </w:r>
      <w:r>
        <w:rPr>
          <w:color w:val="231F20"/>
          <w:spacing w:val="-18"/>
          <w:w w:val="105"/>
          <w:sz w:val="16"/>
        </w:rPr>
        <w:t> </w:t>
      </w:r>
      <w:r>
        <w:rPr>
          <w:rFonts w:ascii="Symbol" w:hAnsi="Symbol"/>
          <w:color w:val="231F20"/>
          <w:w w:val="105"/>
          <w:sz w:val="16"/>
        </w:rPr>
        <w:t></w:t>
      </w:r>
      <w:r>
        <w:rPr>
          <w:rFonts w:ascii="Times New Roman" w:hAnsi="Times New Roman"/>
          <w:color w:val="231F20"/>
          <w:spacing w:val="-7"/>
          <w:w w:val="105"/>
          <w:sz w:val="16"/>
        </w:rPr>
        <w:t> </w:t>
      </w:r>
      <w:r>
        <w:rPr>
          <w:color w:val="231F20"/>
          <w:w w:val="105"/>
          <w:sz w:val="16"/>
        </w:rPr>
        <w:t>52</w:t>
      </w:r>
      <w:r>
        <w:rPr>
          <w:color w:val="231F20"/>
          <w:spacing w:val="-18"/>
          <w:w w:val="105"/>
          <w:sz w:val="16"/>
        </w:rPr>
        <w:t> </w:t>
      </w:r>
      <w:r>
        <w:rPr>
          <w:rFonts w:ascii="Symbol" w:hAnsi="Symbol"/>
          <w:color w:val="231F20"/>
          <w:spacing w:val="-10"/>
          <w:w w:val="105"/>
          <w:sz w:val="16"/>
        </w:rPr>
        <w:t></w:t>
      </w:r>
    </w:p>
    <w:p>
      <w:pPr>
        <w:spacing w:line="183" w:lineRule="exact" w:before="0"/>
        <w:ind w:left="575" w:right="0" w:firstLine="0"/>
        <w:jc w:val="center"/>
        <w:rPr>
          <w:sz w:val="16"/>
        </w:rPr>
      </w:pPr>
      <w:r>
        <w:rPr>
          <w:rFonts w:ascii="Symbol" w:hAnsi="Symbol"/>
          <w:color w:val="231F20"/>
          <w:sz w:val="16"/>
        </w:rPr>
        <w:t></w:t>
      </w:r>
      <w:r>
        <w:rPr>
          <w:rFonts w:ascii="Times New Roman" w:hAnsi="Times New Roman"/>
          <w:color w:val="231F20"/>
          <w:spacing w:val="-6"/>
          <w:sz w:val="16"/>
        </w:rPr>
        <w:t> </w:t>
      </w:r>
      <w:r>
        <w:rPr>
          <w:color w:val="231F20"/>
          <w:sz w:val="16"/>
        </w:rPr>
        <w:t>48,880</w:t>
      </w:r>
      <w:r>
        <w:rPr>
          <w:color w:val="231F20"/>
          <w:spacing w:val="-15"/>
          <w:sz w:val="16"/>
        </w:rPr>
        <w:t> </w:t>
      </w:r>
      <w:r>
        <w:rPr>
          <w:color w:val="231F20"/>
          <w:spacing w:val="-5"/>
          <w:sz w:val="16"/>
        </w:rPr>
        <w:t>UAH</w:t>
      </w:r>
    </w:p>
    <w:p>
      <w:pPr>
        <w:spacing w:line="182" w:lineRule="exact" w:before="59"/>
        <w:ind w:left="83" w:right="0" w:firstLine="0"/>
        <w:jc w:val="center"/>
        <w:rPr>
          <w:b/>
          <w:sz w:val="16"/>
        </w:rPr>
      </w:pPr>
      <w:r>
        <w:rPr/>
        <w:br w:type="column"/>
      </w:r>
      <w:r>
        <w:rPr>
          <w:b/>
          <w:color w:val="231F20"/>
          <w:w w:val="90"/>
          <w:sz w:val="16"/>
        </w:rPr>
        <w:t>Electric</w:t>
      </w:r>
      <w:r>
        <w:rPr>
          <w:b/>
          <w:color w:val="231F20"/>
          <w:spacing w:val="-6"/>
          <w:w w:val="90"/>
          <w:sz w:val="16"/>
        </w:rPr>
        <w:t> </w:t>
      </w:r>
      <w:r>
        <w:rPr>
          <w:b/>
          <w:color w:val="231F20"/>
          <w:spacing w:val="-2"/>
          <w:sz w:val="16"/>
        </w:rPr>
        <w:t>vehicle:</w:t>
      </w:r>
    </w:p>
    <w:p>
      <w:pPr>
        <w:spacing w:line="211" w:lineRule="auto" w:before="8"/>
        <w:ind w:left="508" w:right="423" w:hanging="1"/>
        <w:jc w:val="center"/>
        <w:rPr>
          <w:sz w:val="16"/>
        </w:rPr>
      </w:pPr>
      <w:r>
        <w:rPr>
          <w:color w:val="231F20"/>
          <w:sz w:val="16"/>
        </w:rPr>
        <w:t>Rental</w:t>
      </w:r>
      <w:r>
        <w:rPr>
          <w:color w:val="231F20"/>
          <w:spacing w:val="-4"/>
          <w:sz w:val="16"/>
        </w:rPr>
        <w:t> </w:t>
      </w:r>
      <w:r>
        <w:rPr>
          <w:color w:val="231F20"/>
          <w:sz w:val="16"/>
        </w:rPr>
        <w:t>cost:</w:t>
      </w:r>
      <w:r>
        <w:rPr>
          <w:color w:val="231F20"/>
          <w:spacing w:val="-4"/>
          <w:sz w:val="16"/>
        </w:rPr>
        <w:t> </w:t>
      </w:r>
      <w:r>
        <w:rPr>
          <w:color w:val="231F20"/>
          <w:sz w:val="16"/>
        </w:rPr>
        <w:t>30</w:t>
      </w:r>
      <w:r>
        <w:rPr>
          <w:color w:val="231F20"/>
          <w:spacing w:val="-4"/>
          <w:sz w:val="16"/>
        </w:rPr>
        <w:t> </w:t>
      </w:r>
      <w:r>
        <w:rPr>
          <w:color w:val="231F20"/>
          <w:sz w:val="16"/>
        </w:rPr>
        <w:t>UAH/hour. The</w:t>
      </w:r>
      <w:r>
        <w:rPr>
          <w:color w:val="231F20"/>
          <w:spacing w:val="-20"/>
          <w:sz w:val="16"/>
        </w:rPr>
        <w:t> </w:t>
      </w:r>
      <w:r>
        <w:rPr>
          <w:color w:val="231F20"/>
          <w:sz w:val="16"/>
        </w:rPr>
        <w:t>average</w:t>
      </w:r>
      <w:r>
        <w:rPr>
          <w:color w:val="231F20"/>
          <w:spacing w:val="-20"/>
          <w:sz w:val="16"/>
        </w:rPr>
        <w:t> </w:t>
      </w:r>
      <w:r>
        <w:rPr>
          <w:color w:val="231F20"/>
          <w:sz w:val="16"/>
        </w:rPr>
        <w:t>total</w:t>
      </w:r>
      <w:r>
        <w:rPr>
          <w:color w:val="231F20"/>
          <w:spacing w:val="-20"/>
          <w:sz w:val="16"/>
        </w:rPr>
        <w:t> </w:t>
      </w:r>
      <w:r>
        <w:rPr>
          <w:color w:val="231F20"/>
          <w:sz w:val="16"/>
        </w:rPr>
        <w:t>rental</w:t>
      </w:r>
      <w:r>
        <w:rPr>
          <w:color w:val="231F20"/>
          <w:spacing w:val="-20"/>
          <w:sz w:val="16"/>
        </w:rPr>
        <w:t> </w:t>
      </w:r>
      <w:r>
        <w:rPr>
          <w:color w:val="231F20"/>
          <w:sz w:val="16"/>
        </w:rPr>
        <w:t>time for a trip is 4 hours.</w:t>
      </w:r>
    </w:p>
    <w:p>
      <w:pPr>
        <w:spacing w:line="164" w:lineRule="exact" w:before="0"/>
        <w:ind w:left="83" w:right="0" w:firstLine="0"/>
        <w:jc w:val="center"/>
        <w:rPr>
          <w:sz w:val="16"/>
        </w:rPr>
      </w:pPr>
      <w:r>
        <w:rPr>
          <w:color w:val="231F20"/>
          <w:sz w:val="16"/>
        </w:rPr>
        <w:t>Cost</w:t>
      </w:r>
      <w:r>
        <w:rPr>
          <w:color w:val="231F20"/>
          <w:spacing w:val="-16"/>
          <w:sz w:val="16"/>
        </w:rPr>
        <w:t> </w:t>
      </w:r>
      <w:r>
        <w:rPr>
          <w:color w:val="231F20"/>
          <w:sz w:val="16"/>
        </w:rPr>
        <w:t>per</w:t>
      </w:r>
      <w:r>
        <w:rPr>
          <w:color w:val="231F20"/>
          <w:spacing w:val="-16"/>
          <w:sz w:val="16"/>
        </w:rPr>
        <w:t> </w:t>
      </w:r>
      <w:r>
        <w:rPr>
          <w:color w:val="231F20"/>
          <w:sz w:val="16"/>
        </w:rPr>
        <w:t>day:</w:t>
      </w:r>
      <w:r>
        <w:rPr>
          <w:color w:val="231F20"/>
          <w:spacing w:val="-16"/>
          <w:sz w:val="16"/>
        </w:rPr>
        <w:t> </w:t>
      </w:r>
      <w:r>
        <w:rPr>
          <w:color w:val="231F20"/>
          <w:sz w:val="16"/>
        </w:rPr>
        <w:t>30</w:t>
      </w:r>
      <w:r>
        <w:rPr>
          <w:color w:val="231F20"/>
          <w:spacing w:val="-16"/>
          <w:sz w:val="16"/>
        </w:rPr>
        <w:t> </w:t>
      </w:r>
      <w:r>
        <w:rPr>
          <w:rFonts w:ascii="Symbol" w:hAnsi="Symbol"/>
          <w:color w:val="231F20"/>
          <w:sz w:val="16"/>
        </w:rPr>
        <w:t></w:t>
      </w:r>
      <w:r>
        <w:rPr>
          <w:rFonts w:ascii="Times New Roman" w:hAnsi="Times New Roman"/>
          <w:color w:val="231F20"/>
          <w:spacing w:val="-6"/>
          <w:sz w:val="16"/>
        </w:rPr>
        <w:t> </w:t>
      </w:r>
      <w:r>
        <w:rPr>
          <w:color w:val="231F20"/>
          <w:sz w:val="16"/>
        </w:rPr>
        <w:t>4</w:t>
      </w:r>
      <w:r>
        <w:rPr>
          <w:color w:val="231F20"/>
          <w:spacing w:val="-16"/>
          <w:sz w:val="16"/>
        </w:rPr>
        <w:t> </w:t>
      </w:r>
      <w:r>
        <w:rPr>
          <w:rFonts w:ascii="Symbol" w:hAnsi="Symbol"/>
          <w:color w:val="231F20"/>
          <w:sz w:val="16"/>
        </w:rPr>
        <w:t></w:t>
      </w:r>
      <w:r>
        <w:rPr>
          <w:rFonts w:ascii="Times New Roman" w:hAnsi="Times New Roman"/>
          <w:color w:val="231F20"/>
          <w:spacing w:val="-6"/>
          <w:sz w:val="16"/>
        </w:rPr>
        <w:t> </w:t>
      </w:r>
      <w:r>
        <w:rPr>
          <w:color w:val="231F20"/>
          <w:sz w:val="16"/>
        </w:rPr>
        <w:t>120</w:t>
      </w:r>
      <w:r>
        <w:rPr>
          <w:color w:val="231F20"/>
          <w:spacing w:val="-15"/>
          <w:sz w:val="16"/>
        </w:rPr>
        <w:t> </w:t>
      </w:r>
      <w:r>
        <w:rPr>
          <w:color w:val="231F20"/>
          <w:spacing w:val="-4"/>
          <w:sz w:val="16"/>
        </w:rPr>
        <w:t>UAH.</w:t>
      </w:r>
    </w:p>
    <w:p>
      <w:pPr>
        <w:spacing w:line="169" w:lineRule="exact" w:before="0"/>
        <w:ind w:left="83" w:right="0" w:firstLine="0"/>
        <w:jc w:val="center"/>
        <w:rPr>
          <w:sz w:val="16"/>
        </w:rPr>
      </w:pPr>
      <w:r>
        <w:rPr>
          <w:color w:val="231F20"/>
          <w:sz w:val="16"/>
        </w:rPr>
        <w:t>Cost</w:t>
      </w:r>
      <w:r>
        <w:rPr>
          <w:color w:val="231F20"/>
          <w:spacing w:val="-16"/>
          <w:sz w:val="16"/>
        </w:rPr>
        <w:t> </w:t>
      </w:r>
      <w:r>
        <w:rPr>
          <w:color w:val="231F20"/>
          <w:sz w:val="16"/>
        </w:rPr>
        <w:t>per</w:t>
      </w:r>
      <w:r>
        <w:rPr>
          <w:color w:val="231F20"/>
          <w:spacing w:val="-16"/>
          <w:sz w:val="16"/>
        </w:rPr>
        <w:t> </w:t>
      </w:r>
      <w:r>
        <w:rPr>
          <w:color w:val="231F20"/>
          <w:sz w:val="16"/>
        </w:rPr>
        <w:t>week</w:t>
      </w:r>
      <w:r>
        <w:rPr>
          <w:color w:val="231F20"/>
          <w:spacing w:val="-15"/>
          <w:sz w:val="16"/>
        </w:rPr>
        <w:t> </w:t>
      </w:r>
      <w:r>
        <w:rPr>
          <w:color w:val="231F20"/>
          <w:sz w:val="16"/>
        </w:rPr>
        <w:t>(5</w:t>
      </w:r>
      <w:r>
        <w:rPr>
          <w:color w:val="231F20"/>
          <w:spacing w:val="-16"/>
          <w:sz w:val="16"/>
        </w:rPr>
        <w:t> </w:t>
      </w:r>
      <w:r>
        <w:rPr>
          <w:color w:val="231F20"/>
          <w:spacing w:val="-2"/>
          <w:sz w:val="16"/>
        </w:rPr>
        <w:t>days):</w:t>
      </w:r>
    </w:p>
    <w:p>
      <w:pPr>
        <w:spacing w:line="171" w:lineRule="exact" w:before="0"/>
        <w:ind w:left="83" w:right="0" w:firstLine="0"/>
        <w:jc w:val="center"/>
        <w:rPr>
          <w:sz w:val="16"/>
        </w:rPr>
      </w:pPr>
      <w:r>
        <w:rPr>
          <w:color w:val="231F20"/>
          <w:w w:val="105"/>
          <w:sz w:val="16"/>
        </w:rPr>
        <w:t>120</w:t>
      </w:r>
      <w:r>
        <w:rPr>
          <w:color w:val="231F20"/>
          <w:spacing w:val="-20"/>
          <w:w w:val="105"/>
          <w:sz w:val="16"/>
        </w:rPr>
        <w:t> </w:t>
      </w:r>
      <w:r>
        <w:rPr>
          <w:color w:val="231F20"/>
          <w:w w:val="105"/>
          <w:sz w:val="16"/>
        </w:rPr>
        <w:t>UAH</w:t>
      </w:r>
      <w:r>
        <w:rPr>
          <w:color w:val="231F20"/>
          <w:spacing w:val="-20"/>
          <w:w w:val="105"/>
          <w:sz w:val="16"/>
        </w:rPr>
        <w:t> </w:t>
      </w:r>
      <w:r>
        <w:rPr>
          <w:rFonts w:ascii="Symbol" w:hAnsi="Symbol"/>
          <w:color w:val="231F20"/>
          <w:w w:val="105"/>
          <w:sz w:val="16"/>
        </w:rPr>
        <w:t></w:t>
      </w:r>
      <w:r>
        <w:rPr>
          <w:rFonts w:ascii="Times New Roman" w:hAnsi="Times New Roman"/>
          <w:color w:val="231F20"/>
          <w:spacing w:val="-10"/>
          <w:w w:val="105"/>
          <w:sz w:val="16"/>
        </w:rPr>
        <w:t> </w:t>
      </w:r>
      <w:r>
        <w:rPr>
          <w:color w:val="231F20"/>
          <w:w w:val="105"/>
          <w:sz w:val="16"/>
        </w:rPr>
        <w:t>5</w:t>
      </w:r>
      <w:r>
        <w:rPr>
          <w:color w:val="231F20"/>
          <w:spacing w:val="-20"/>
          <w:w w:val="105"/>
          <w:sz w:val="16"/>
        </w:rPr>
        <w:t> </w:t>
      </w:r>
      <w:r>
        <w:rPr>
          <w:rFonts w:ascii="Symbol" w:hAnsi="Symbol"/>
          <w:color w:val="231F20"/>
          <w:w w:val="105"/>
          <w:sz w:val="16"/>
        </w:rPr>
        <w:t></w:t>
      </w:r>
      <w:r>
        <w:rPr>
          <w:rFonts w:ascii="Times New Roman" w:hAnsi="Times New Roman"/>
          <w:color w:val="231F20"/>
          <w:spacing w:val="-9"/>
          <w:w w:val="105"/>
          <w:sz w:val="16"/>
        </w:rPr>
        <w:t> </w:t>
      </w:r>
      <w:r>
        <w:rPr>
          <w:color w:val="231F20"/>
          <w:w w:val="105"/>
          <w:sz w:val="16"/>
        </w:rPr>
        <w:t>600</w:t>
      </w:r>
      <w:r>
        <w:rPr>
          <w:color w:val="231F20"/>
          <w:spacing w:val="-20"/>
          <w:w w:val="105"/>
          <w:sz w:val="16"/>
        </w:rPr>
        <w:t> </w:t>
      </w:r>
      <w:r>
        <w:rPr>
          <w:color w:val="231F20"/>
          <w:spacing w:val="-4"/>
          <w:w w:val="105"/>
          <w:sz w:val="16"/>
        </w:rPr>
        <w:t>UAH.</w:t>
      </w:r>
    </w:p>
    <w:p>
      <w:pPr>
        <w:spacing w:line="169" w:lineRule="exact" w:before="0"/>
        <w:ind w:left="83" w:right="0" w:firstLine="0"/>
        <w:jc w:val="center"/>
        <w:rPr>
          <w:sz w:val="16"/>
        </w:rPr>
      </w:pPr>
      <w:r>
        <w:rPr>
          <w:color w:val="231F20"/>
          <w:sz w:val="16"/>
        </w:rPr>
        <w:t>Cost</w:t>
      </w:r>
      <w:r>
        <w:rPr>
          <w:color w:val="231F20"/>
          <w:spacing w:val="-9"/>
          <w:sz w:val="16"/>
        </w:rPr>
        <w:t> </w:t>
      </w:r>
      <w:r>
        <w:rPr>
          <w:color w:val="231F20"/>
          <w:sz w:val="16"/>
        </w:rPr>
        <w:t>per</w:t>
      </w:r>
      <w:r>
        <w:rPr>
          <w:color w:val="231F20"/>
          <w:spacing w:val="-8"/>
          <w:sz w:val="16"/>
        </w:rPr>
        <w:t> </w:t>
      </w:r>
      <w:r>
        <w:rPr>
          <w:color w:val="231F20"/>
          <w:spacing w:val="-2"/>
          <w:sz w:val="16"/>
        </w:rPr>
        <w:t>year:</w:t>
      </w:r>
    </w:p>
    <w:p>
      <w:pPr>
        <w:spacing w:line="171" w:lineRule="exact" w:before="0"/>
        <w:ind w:left="83" w:right="0" w:firstLine="0"/>
        <w:jc w:val="center"/>
        <w:rPr>
          <w:sz w:val="16"/>
        </w:rPr>
      </w:pPr>
      <w:r>
        <w:rPr>
          <w:color w:val="231F20"/>
          <w:spacing w:val="-2"/>
          <w:w w:val="105"/>
          <w:sz w:val="16"/>
        </w:rPr>
        <w:t>600</w:t>
      </w:r>
      <w:r>
        <w:rPr>
          <w:color w:val="231F20"/>
          <w:spacing w:val="-20"/>
          <w:w w:val="105"/>
          <w:sz w:val="16"/>
        </w:rPr>
        <w:t> </w:t>
      </w:r>
      <w:r>
        <w:rPr>
          <w:color w:val="231F20"/>
          <w:spacing w:val="-2"/>
          <w:w w:val="105"/>
          <w:sz w:val="16"/>
        </w:rPr>
        <w:t>UAH</w:t>
      </w:r>
      <w:r>
        <w:rPr>
          <w:color w:val="231F20"/>
          <w:spacing w:val="-17"/>
          <w:w w:val="105"/>
          <w:sz w:val="16"/>
        </w:rPr>
        <w:t> </w:t>
      </w:r>
      <w:r>
        <w:rPr>
          <w:rFonts w:ascii="Symbol" w:hAnsi="Symbol"/>
          <w:color w:val="231F20"/>
          <w:spacing w:val="-2"/>
          <w:w w:val="105"/>
          <w:sz w:val="16"/>
        </w:rPr>
        <w:t></w:t>
      </w:r>
      <w:r>
        <w:rPr>
          <w:rFonts w:ascii="Times New Roman" w:hAnsi="Times New Roman"/>
          <w:color w:val="231F20"/>
          <w:spacing w:val="-7"/>
          <w:w w:val="105"/>
          <w:sz w:val="16"/>
        </w:rPr>
        <w:t> </w:t>
      </w:r>
      <w:r>
        <w:rPr>
          <w:color w:val="231F20"/>
          <w:spacing w:val="-2"/>
          <w:w w:val="105"/>
          <w:sz w:val="16"/>
        </w:rPr>
        <w:t>52</w:t>
      </w:r>
      <w:r>
        <w:rPr>
          <w:color w:val="231F20"/>
          <w:spacing w:val="-17"/>
          <w:w w:val="105"/>
          <w:sz w:val="16"/>
        </w:rPr>
        <w:t> </w:t>
      </w:r>
      <w:r>
        <w:rPr>
          <w:rFonts w:ascii="Symbol" w:hAnsi="Symbol"/>
          <w:color w:val="231F20"/>
          <w:spacing w:val="-2"/>
          <w:w w:val="105"/>
          <w:sz w:val="16"/>
        </w:rPr>
        <w:t></w:t>
      </w:r>
      <w:r>
        <w:rPr>
          <w:rFonts w:ascii="Times New Roman" w:hAnsi="Times New Roman"/>
          <w:color w:val="231F20"/>
          <w:spacing w:val="-7"/>
          <w:w w:val="105"/>
          <w:sz w:val="16"/>
        </w:rPr>
        <w:t> </w:t>
      </w:r>
      <w:r>
        <w:rPr>
          <w:color w:val="231F20"/>
          <w:spacing w:val="-2"/>
          <w:w w:val="105"/>
          <w:sz w:val="16"/>
        </w:rPr>
        <w:t>31,200</w:t>
      </w:r>
      <w:r>
        <w:rPr>
          <w:color w:val="231F20"/>
          <w:spacing w:val="-17"/>
          <w:w w:val="105"/>
          <w:sz w:val="16"/>
        </w:rPr>
        <w:t> </w:t>
      </w:r>
      <w:r>
        <w:rPr>
          <w:color w:val="231F20"/>
          <w:spacing w:val="-4"/>
          <w:w w:val="105"/>
          <w:sz w:val="16"/>
        </w:rPr>
        <w:t>UAH.</w:t>
      </w:r>
    </w:p>
    <w:p>
      <w:pPr>
        <w:spacing w:line="211" w:lineRule="auto" w:before="6"/>
        <w:ind w:left="85" w:right="0" w:firstLine="0"/>
        <w:jc w:val="center"/>
        <w:rPr>
          <w:sz w:val="16"/>
        </w:rPr>
      </w:pPr>
      <w:r>
        <w:rPr>
          <w:color w:val="231F20"/>
          <w:sz w:val="16"/>
        </w:rPr>
        <w:t>Plus</w:t>
      </w:r>
      <w:r>
        <w:rPr>
          <w:color w:val="231F20"/>
          <w:spacing w:val="-20"/>
          <w:sz w:val="16"/>
        </w:rPr>
        <w:t> </w:t>
      </w:r>
      <w:r>
        <w:rPr>
          <w:color w:val="231F20"/>
          <w:sz w:val="16"/>
        </w:rPr>
        <w:t>annual</w:t>
      </w:r>
      <w:r>
        <w:rPr>
          <w:color w:val="231F20"/>
          <w:spacing w:val="-20"/>
          <w:sz w:val="16"/>
        </w:rPr>
        <w:t> </w:t>
      </w:r>
      <w:r>
        <w:rPr>
          <w:color w:val="231F20"/>
          <w:sz w:val="16"/>
        </w:rPr>
        <w:t>membership</w:t>
      </w:r>
      <w:r>
        <w:rPr>
          <w:color w:val="231F20"/>
          <w:spacing w:val="-20"/>
          <w:sz w:val="16"/>
        </w:rPr>
        <w:t> </w:t>
      </w:r>
      <w:r>
        <w:rPr>
          <w:color w:val="231F20"/>
          <w:sz w:val="16"/>
        </w:rPr>
        <w:t>fee:</w:t>
      </w:r>
      <w:r>
        <w:rPr>
          <w:color w:val="231F20"/>
          <w:spacing w:val="-20"/>
          <w:sz w:val="16"/>
        </w:rPr>
        <w:t> </w:t>
      </w:r>
      <w:r>
        <w:rPr>
          <w:color w:val="231F20"/>
          <w:sz w:val="16"/>
        </w:rPr>
        <w:t>1,200</w:t>
      </w:r>
      <w:r>
        <w:rPr>
          <w:color w:val="231F20"/>
          <w:spacing w:val="-20"/>
          <w:sz w:val="16"/>
        </w:rPr>
        <w:t> </w:t>
      </w:r>
      <w:r>
        <w:rPr>
          <w:color w:val="231F20"/>
          <w:sz w:val="16"/>
        </w:rPr>
        <w:t>UAH. The</w:t>
      </w:r>
      <w:r>
        <w:rPr>
          <w:color w:val="231F20"/>
          <w:spacing w:val="-21"/>
          <w:sz w:val="16"/>
        </w:rPr>
        <w:t> </w:t>
      </w:r>
      <w:r>
        <w:rPr>
          <w:color w:val="231F20"/>
          <w:sz w:val="16"/>
        </w:rPr>
        <w:t>total</w:t>
      </w:r>
      <w:r>
        <w:rPr>
          <w:color w:val="231F20"/>
          <w:spacing w:val="-21"/>
          <w:sz w:val="16"/>
        </w:rPr>
        <w:t> </w:t>
      </w:r>
      <w:r>
        <w:rPr>
          <w:color w:val="231F20"/>
          <w:sz w:val="16"/>
        </w:rPr>
        <w:t>cost</w:t>
      </w:r>
      <w:r>
        <w:rPr>
          <w:color w:val="231F20"/>
          <w:spacing w:val="-21"/>
          <w:sz w:val="16"/>
        </w:rPr>
        <w:t> </w:t>
      </w:r>
      <w:r>
        <w:rPr>
          <w:color w:val="231F20"/>
          <w:sz w:val="16"/>
        </w:rPr>
        <w:t>of</w:t>
      </w:r>
      <w:r>
        <w:rPr>
          <w:color w:val="231F20"/>
          <w:spacing w:val="-21"/>
          <w:sz w:val="16"/>
        </w:rPr>
        <w:t> </w:t>
      </w:r>
      <w:r>
        <w:rPr>
          <w:color w:val="231F20"/>
          <w:sz w:val="16"/>
        </w:rPr>
        <w:t>using</w:t>
      </w:r>
      <w:r>
        <w:rPr>
          <w:color w:val="231F20"/>
          <w:spacing w:val="-21"/>
          <w:sz w:val="16"/>
        </w:rPr>
        <w:t> </w:t>
      </w:r>
      <w:r>
        <w:rPr>
          <w:color w:val="231F20"/>
          <w:sz w:val="16"/>
        </w:rPr>
        <w:t>the</w:t>
      </w:r>
      <w:r>
        <w:rPr>
          <w:color w:val="231F20"/>
          <w:spacing w:val="-21"/>
          <w:sz w:val="16"/>
        </w:rPr>
        <w:t> </w:t>
      </w:r>
      <w:r>
        <w:rPr>
          <w:color w:val="231F20"/>
          <w:sz w:val="16"/>
        </w:rPr>
        <w:t>electric</w:t>
      </w:r>
      <w:r>
        <w:rPr>
          <w:color w:val="231F20"/>
          <w:spacing w:val="-21"/>
          <w:sz w:val="16"/>
        </w:rPr>
        <w:t> </w:t>
      </w:r>
      <w:r>
        <w:rPr>
          <w:color w:val="231F20"/>
          <w:sz w:val="16"/>
        </w:rPr>
        <w:t>vehicle car sharing per year is 32,400 UAH</w:t>
      </w:r>
    </w:p>
    <w:p>
      <w:pPr>
        <w:spacing w:line="182" w:lineRule="exact" w:before="151"/>
        <w:ind w:left="83" w:right="0" w:firstLine="0"/>
        <w:jc w:val="center"/>
        <w:rPr>
          <w:b/>
          <w:sz w:val="16"/>
        </w:rPr>
      </w:pPr>
      <w:r>
        <w:rPr>
          <w:b/>
          <w:color w:val="231F20"/>
          <w:w w:val="90"/>
          <w:sz w:val="16"/>
        </w:rPr>
        <w:t>Electric</w:t>
      </w:r>
      <w:r>
        <w:rPr>
          <w:b/>
          <w:color w:val="231F20"/>
          <w:spacing w:val="-6"/>
          <w:w w:val="90"/>
          <w:sz w:val="16"/>
        </w:rPr>
        <w:t> </w:t>
      </w:r>
      <w:r>
        <w:rPr>
          <w:b/>
          <w:color w:val="231F20"/>
          <w:spacing w:val="-2"/>
          <w:w w:val="95"/>
          <w:sz w:val="16"/>
        </w:rPr>
        <w:t>bicycle:</w:t>
      </w:r>
    </w:p>
    <w:p>
      <w:pPr>
        <w:spacing w:line="170" w:lineRule="exact" w:before="0"/>
        <w:ind w:left="83" w:right="0" w:firstLine="0"/>
        <w:jc w:val="center"/>
        <w:rPr>
          <w:sz w:val="16"/>
        </w:rPr>
      </w:pPr>
      <w:r>
        <w:rPr>
          <w:color w:val="231F20"/>
          <w:sz w:val="16"/>
        </w:rPr>
        <w:t>Rental</w:t>
      </w:r>
      <w:r>
        <w:rPr>
          <w:color w:val="231F20"/>
          <w:spacing w:val="-17"/>
          <w:sz w:val="16"/>
        </w:rPr>
        <w:t> </w:t>
      </w:r>
      <w:r>
        <w:rPr>
          <w:color w:val="231F20"/>
          <w:sz w:val="16"/>
        </w:rPr>
        <w:t>cost:</w:t>
      </w:r>
      <w:r>
        <w:rPr>
          <w:color w:val="231F20"/>
          <w:spacing w:val="-17"/>
          <w:sz w:val="16"/>
        </w:rPr>
        <w:t> </w:t>
      </w:r>
      <w:r>
        <w:rPr>
          <w:color w:val="231F20"/>
          <w:sz w:val="16"/>
        </w:rPr>
        <w:t>10</w:t>
      </w:r>
      <w:r>
        <w:rPr>
          <w:color w:val="231F20"/>
          <w:spacing w:val="-17"/>
          <w:sz w:val="16"/>
        </w:rPr>
        <w:t> </w:t>
      </w:r>
      <w:r>
        <w:rPr>
          <w:color w:val="231F20"/>
          <w:spacing w:val="-2"/>
          <w:sz w:val="16"/>
        </w:rPr>
        <w:t>UAH/hour.</w:t>
      </w:r>
    </w:p>
    <w:p>
      <w:pPr>
        <w:spacing w:line="170" w:lineRule="exact" w:before="0"/>
        <w:ind w:left="83" w:right="0" w:firstLine="0"/>
        <w:jc w:val="center"/>
        <w:rPr>
          <w:sz w:val="16"/>
        </w:rPr>
      </w:pPr>
      <w:r>
        <w:rPr>
          <w:color w:val="231F20"/>
          <w:sz w:val="16"/>
        </w:rPr>
        <w:t>The</w:t>
      </w:r>
      <w:r>
        <w:rPr>
          <w:color w:val="231F20"/>
          <w:spacing w:val="-17"/>
          <w:sz w:val="16"/>
        </w:rPr>
        <w:t> </w:t>
      </w:r>
      <w:r>
        <w:rPr>
          <w:color w:val="231F20"/>
          <w:sz w:val="16"/>
        </w:rPr>
        <w:t>average</w:t>
      </w:r>
      <w:r>
        <w:rPr>
          <w:color w:val="231F20"/>
          <w:spacing w:val="-17"/>
          <w:sz w:val="16"/>
        </w:rPr>
        <w:t> </w:t>
      </w:r>
      <w:r>
        <w:rPr>
          <w:color w:val="231F20"/>
          <w:sz w:val="16"/>
        </w:rPr>
        <w:t>round-trip</w:t>
      </w:r>
      <w:r>
        <w:rPr>
          <w:color w:val="231F20"/>
          <w:spacing w:val="-17"/>
          <w:sz w:val="16"/>
        </w:rPr>
        <w:t> </w:t>
      </w:r>
      <w:r>
        <w:rPr>
          <w:color w:val="231F20"/>
          <w:sz w:val="16"/>
        </w:rPr>
        <w:t>time</w:t>
      </w:r>
      <w:r>
        <w:rPr>
          <w:color w:val="231F20"/>
          <w:spacing w:val="-17"/>
          <w:sz w:val="16"/>
        </w:rPr>
        <w:t> </w:t>
      </w:r>
      <w:r>
        <w:rPr>
          <w:color w:val="231F20"/>
          <w:sz w:val="16"/>
        </w:rPr>
        <w:t>is</w:t>
      </w:r>
      <w:r>
        <w:rPr>
          <w:color w:val="231F20"/>
          <w:spacing w:val="-17"/>
          <w:sz w:val="16"/>
        </w:rPr>
        <w:t> </w:t>
      </w:r>
      <w:r>
        <w:rPr>
          <w:color w:val="231F20"/>
          <w:sz w:val="16"/>
        </w:rPr>
        <w:t>6</w:t>
      </w:r>
      <w:r>
        <w:rPr>
          <w:color w:val="231F20"/>
          <w:spacing w:val="-17"/>
          <w:sz w:val="16"/>
        </w:rPr>
        <w:t> </w:t>
      </w:r>
      <w:r>
        <w:rPr>
          <w:color w:val="231F20"/>
          <w:spacing w:val="-2"/>
          <w:sz w:val="16"/>
        </w:rPr>
        <w:t>hours.</w:t>
      </w:r>
    </w:p>
    <w:p>
      <w:pPr>
        <w:spacing w:line="171" w:lineRule="exact" w:before="0"/>
        <w:ind w:left="83" w:right="0" w:firstLine="0"/>
        <w:jc w:val="center"/>
        <w:rPr>
          <w:sz w:val="16"/>
        </w:rPr>
      </w:pPr>
      <w:r>
        <w:rPr>
          <w:color w:val="231F20"/>
          <w:sz w:val="16"/>
        </w:rPr>
        <w:t>Daily</w:t>
      </w:r>
      <w:r>
        <w:rPr>
          <w:color w:val="231F20"/>
          <w:spacing w:val="-12"/>
          <w:sz w:val="16"/>
        </w:rPr>
        <w:t> </w:t>
      </w:r>
      <w:r>
        <w:rPr>
          <w:color w:val="231F20"/>
          <w:sz w:val="16"/>
        </w:rPr>
        <w:t>cost:</w:t>
      </w:r>
      <w:r>
        <w:rPr>
          <w:color w:val="231F20"/>
          <w:spacing w:val="-12"/>
          <w:sz w:val="16"/>
        </w:rPr>
        <w:t> </w:t>
      </w:r>
      <w:r>
        <w:rPr>
          <w:color w:val="231F20"/>
          <w:sz w:val="16"/>
        </w:rPr>
        <w:t>10</w:t>
      </w:r>
      <w:r>
        <w:rPr>
          <w:color w:val="231F20"/>
          <w:spacing w:val="-12"/>
          <w:sz w:val="16"/>
        </w:rPr>
        <w:t> </w:t>
      </w:r>
      <w:r>
        <w:rPr>
          <w:color w:val="231F20"/>
          <w:sz w:val="16"/>
        </w:rPr>
        <w:t>UAH</w:t>
      </w:r>
      <w:r>
        <w:rPr>
          <w:color w:val="231F20"/>
          <w:spacing w:val="-12"/>
          <w:sz w:val="16"/>
        </w:rPr>
        <w:t> </w:t>
      </w:r>
      <w:r>
        <w:rPr>
          <w:rFonts w:ascii="Symbol" w:hAnsi="Symbol"/>
          <w:color w:val="231F20"/>
          <w:sz w:val="16"/>
        </w:rPr>
        <w:t></w:t>
      </w:r>
      <w:r>
        <w:rPr>
          <w:rFonts w:ascii="Times New Roman" w:hAnsi="Times New Roman"/>
          <w:color w:val="231F20"/>
          <w:spacing w:val="-2"/>
          <w:sz w:val="16"/>
        </w:rPr>
        <w:t> </w:t>
      </w:r>
      <w:r>
        <w:rPr>
          <w:color w:val="231F20"/>
          <w:sz w:val="16"/>
        </w:rPr>
        <w:t>6</w:t>
      </w:r>
      <w:r>
        <w:rPr>
          <w:color w:val="231F20"/>
          <w:spacing w:val="-12"/>
          <w:sz w:val="16"/>
        </w:rPr>
        <w:t> </w:t>
      </w:r>
      <w:r>
        <w:rPr>
          <w:rFonts w:ascii="Symbol" w:hAnsi="Symbol"/>
          <w:color w:val="231F20"/>
          <w:sz w:val="16"/>
        </w:rPr>
        <w:t></w:t>
      </w:r>
      <w:r>
        <w:rPr>
          <w:rFonts w:ascii="Times New Roman" w:hAnsi="Times New Roman"/>
          <w:color w:val="231F20"/>
          <w:spacing w:val="-2"/>
          <w:sz w:val="16"/>
        </w:rPr>
        <w:t> </w:t>
      </w:r>
      <w:r>
        <w:rPr>
          <w:color w:val="231F20"/>
          <w:sz w:val="16"/>
        </w:rPr>
        <w:t>60</w:t>
      </w:r>
      <w:r>
        <w:rPr>
          <w:color w:val="231F20"/>
          <w:spacing w:val="-12"/>
          <w:sz w:val="16"/>
        </w:rPr>
        <w:t> </w:t>
      </w:r>
      <w:r>
        <w:rPr>
          <w:color w:val="231F20"/>
          <w:spacing w:val="-4"/>
          <w:sz w:val="16"/>
        </w:rPr>
        <w:t>UAH.</w:t>
      </w:r>
    </w:p>
    <w:p>
      <w:pPr>
        <w:spacing w:line="169" w:lineRule="exact" w:before="0"/>
        <w:ind w:left="83" w:right="0" w:firstLine="0"/>
        <w:jc w:val="center"/>
        <w:rPr>
          <w:sz w:val="16"/>
        </w:rPr>
      </w:pPr>
      <w:r>
        <w:rPr>
          <w:color w:val="231F20"/>
          <w:sz w:val="16"/>
        </w:rPr>
        <w:t>Weekly</w:t>
      </w:r>
      <w:r>
        <w:rPr>
          <w:color w:val="231F20"/>
          <w:spacing w:val="-14"/>
          <w:sz w:val="16"/>
        </w:rPr>
        <w:t> </w:t>
      </w:r>
      <w:r>
        <w:rPr>
          <w:color w:val="231F20"/>
          <w:sz w:val="16"/>
        </w:rPr>
        <w:t>cost</w:t>
      </w:r>
      <w:r>
        <w:rPr>
          <w:color w:val="231F20"/>
          <w:spacing w:val="-14"/>
          <w:sz w:val="16"/>
        </w:rPr>
        <w:t> </w:t>
      </w:r>
      <w:r>
        <w:rPr>
          <w:color w:val="231F20"/>
          <w:sz w:val="16"/>
        </w:rPr>
        <w:t>(5</w:t>
      </w:r>
      <w:r>
        <w:rPr>
          <w:color w:val="231F20"/>
          <w:spacing w:val="-14"/>
          <w:sz w:val="16"/>
        </w:rPr>
        <w:t> </w:t>
      </w:r>
      <w:r>
        <w:rPr>
          <w:color w:val="231F20"/>
          <w:spacing w:val="-2"/>
          <w:sz w:val="16"/>
        </w:rPr>
        <w:t>days):</w:t>
      </w:r>
    </w:p>
    <w:p>
      <w:pPr>
        <w:spacing w:line="171" w:lineRule="exact" w:before="0"/>
        <w:ind w:left="83" w:right="0" w:firstLine="0"/>
        <w:jc w:val="center"/>
        <w:rPr>
          <w:sz w:val="16"/>
        </w:rPr>
      </w:pPr>
      <w:r>
        <w:rPr>
          <w:color w:val="231F20"/>
          <w:w w:val="105"/>
          <w:sz w:val="16"/>
        </w:rPr>
        <w:t>60</w:t>
      </w:r>
      <w:r>
        <w:rPr>
          <w:color w:val="231F20"/>
          <w:spacing w:val="-21"/>
          <w:w w:val="105"/>
          <w:sz w:val="16"/>
        </w:rPr>
        <w:t> </w:t>
      </w:r>
      <w:r>
        <w:rPr>
          <w:color w:val="231F20"/>
          <w:w w:val="105"/>
          <w:sz w:val="16"/>
        </w:rPr>
        <w:t>UAH</w:t>
      </w:r>
      <w:r>
        <w:rPr>
          <w:color w:val="231F20"/>
          <w:spacing w:val="-20"/>
          <w:w w:val="105"/>
          <w:sz w:val="16"/>
        </w:rPr>
        <w:t> </w:t>
      </w:r>
      <w:r>
        <w:rPr>
          <w:rFonts w:ascii="Symbol" w:hAnsi="Symbol"/>
          <w:color w:val="231F20"/>
          <w:w w:val="105"/>
          <w:sz w:val="16"/>
        </w:rPr>
        <w:t></w:t>
      </w:r>
      <w:r>
        <w:rPr>
          <w:rFonts w:ascii="Times New Roman" w:hAnsi="Times New Roman"/>
          <w:color w:val="231F20"/>
          <w:spacing w:val="-9"/>
          <w:w w:val="105"/>
          <w:sz w:val="16"/>
        </w:rPr>
        <w:t> </w:t>
      </w:r>
      <w:r>
        <w:rPr>
          <w:color w:val="231F20"/>
          <w:w w:val="105"/>
          <w:sz w:val="16"/>
        </w:rPr>
        <w:t>5</w:t>
      </w:r>
      <w:r>
        <w:rPr>
          <w:color w:val="231F20"/>
          <w:spacing w:val="-20"/>
          <w:w w:val="105"/>
          <w:sz w:val="16"/>
        </w:rPr>
        <w:t> </w:t>
      </w:r>
      <w:r>
        <w:rPr>
          <w:rFonts w:ascii="Symbol" w:hAnsi="Symbol"/>
          <w:color w:val="231F20"/>
          <w:w w:val="105"/>
          <w:sz w:val="16"/>
        </w:rPr>
        <w:t></w:t>
      </w:r>
      <w:r>
        <w:rPr>
          <w:rFonts w:ascii="Times New Roman" w:hAnsi="Times New Roman"/>
          <w:color w:val="231F20"/>
          <w:spacing w:val="-10"/>
          <w:w w:val="105"/>
          <w:sz w:val="16"/>
        </w:rPr>
        <w:t> </w:t>
      </w:r>
      <w:r>
        <w:rPr>
          <w:color w:val="231F20"/>
          <w:w w:val="105"/>
          <w:sz w:val="16"/>
        </w:rPr>
        <w:t>300</w:t>
      </w:r>
      <w:r>
        <w:rPr>
          <w:color w:val="231F20"/>
          <w:spacing w:val="-20"/>
          <w:w w:val="105"/>
          <w:sz w:val="16"/>
        </w:rPr>
        <w:t> </w:t>
      </w:r>
      <w:r>
        <w:rPr>
          <w:color w:val="231F20"/>
          <w:spacing w:val="-4"/>
          <w:w w:val="105"/>
          <w:sz w:val="16"/>
        </w:rPr>
        <w:t>UAH.</w:t>
      </w:r>
    </w:p>
    <w:p>
      <w:pPr>
        <w:spacing w:line="169" w:lineRule="exact" w:before="0"/>
        <w:ind w:left="83" w:right="0" w:firstLine="0"/>
        <w:jc w:val="center"/>
        <w:rPr>
          <w:sz w:val="16"/>
        </w:rPr>
      </w:pPr>
      <w:r>
        <w:rPr>
          <w:color w:val="231F20"/>
          <w:sz w:val="16"/>
        </w:rPr>
        <w:t>Annual</w:t>
      </w:r>
      <w:r>
        <w:rPr>
          <w:color w:val="231F20"/>
          <w:spacing w:val="-11"/>
          <w:sz w:val="16"/>
        </w:rPr>
        <w:t> </w:t>
      </w:r>
      <w:r>
        <w:rPr>
          <w:color w:val="231F20"/>
          <w:spacing w:val="-2"/>
          <w:sz w:val="16"/>
        </w:rPr>
        <w:t>cost:</w:t>
      </w:r>
    </w:p>
    <w:p>
      <w:pPr>
        <w:spacing w:line="171" w:lineRule="exact" w:before="0"/>
        <w:ind w:left="83" w:right="0" w:firstLine="0"/>
        <w:jc w:val="center"/>
        <w:rPr>
          <w:sz w:val="16"/>
        </w:rPr>
      </w:pPr>
      <w:r>
        <w:rPr>
          <w:color w:val="231F20"/>
          <w:spacing w:val="-2"/>
          <w:w w:val="105"/>
          <w:sz w:val="16"/>
        </w:rPr>
        <w:t>300</w:t>
      </w:r>
      <w:r>
        <w:rPr>
          <w:color w:val="231F20"/>
          <w:spacing w:val="-20"/>
          <w:w w:val="105"/>
          <w:sz w:val="16"/>
        </w:rPr>
        <w:t> </w:t>
      </w:r>
      <w:r>
        <w:rPr>
          <w:color w:val="231F20"/>
          <w:spacing w:val="-2"/>
          <w:w w:val="105"/>
          <w:sz w:val="16"/>
        </w:rPr>
        <w:t>UAH</w:t>
      </w:r>
      <w:r>
        <w:rPr>
          <w:color w:val="231F20"/>
          <w:spacing w:val="-17"/>
          <w:w w:val="105"/>
          <w:sz w:val="16"/>
        </w:rPr>
        <w:t> </w:t>
      </w:r>
      <w:r>
        <w:rPr>
          <w:rFonts w:ascii="Symbol" w:hAnsi="Symbol"/>
          <w:color w:val="231F20"/>
          <w:spacing w:val="-2"/>
          <w:w w:val="105"/>
          <w:sz w:val="16"/>
        </w:rPr>
        <w:t></w:t>
      </w:r>
      <w:r>
        <w:rPr>
          <w:rFonts w:ascii="Times New Roman" w:hAnsi="Times New Roman"/>
          <w:color w:val="231F20"/>
          <w:spacing w:val="-7"/>
          <w:w w:val="105"/>
          <w:sz w:val="16"/>
        </w:rPr>
        <w:t> </w:t>
      </w:r>
      <w:r>
        <w:rPr>
          <w:color w:val="231F20"/>
          <w:spacing w:val="-2"/>
          <w:w w:val="105"/>
          <w:sz w:val="16"/>
        </w:rPr>
        <w:t>52</w:t>
      </w:r>
      <w:r>
        <w:rPr>
          <w:color w:val="231F20"/>
          <w:spacing w:val="-17"/>
          <w:w w:val="105"/>
          <w:sz w:val="16"/>
        </w:rPr>
        <w:t> </w:t>
      </w:r>
      <w:r>
        <w:rPr>
          <w:rFonts w:ascii="Symbol" w:hAnsi="Symbol"/>
          <w:color w:val="231F20"/>
          <w:spacing w:val="-2"/>
          <w:w w:val="105"/>
          <w:sz w:val="16"/>
        </w:rPr>
        <w:t></w:t>
      </w:r>
      <w:r>
        <w:rPr>
          <w:rFonts w:ascii="Times New Roman" w:hAnsi="Times New Roman"/>
          <w:color w:val="231F20"/>
          <w:spacing w:val="-7"/>
          <w:w w:val="105"/>
          <w:sz w:val="16"/>
        </w:rPr>
        <w:t> </w:t>
      </w:r>
      <w:r>
        <w:rPr>
          <w:color w:val="231F20"/>
          <w:spacing w:val="-2"/>
          <w:w w:val="105"/>
          <w:sz w:val="16"/>
        </w:rPr>
        <w:t>15,600</w:t>
      </w:r>
      <w:r>
        <w:rPr>
          <w:color w:val="231F20"/>
          <w:spacing w:val="-17"/>
          <w:w w:val="105"/>
          <w:sz w:val="16"/>
        </w:rPr>
        <w:t> </w:t>
      </w:r>
      <w:r>
        <w:rPr>
          <w:color w:val="231F20"/>
          <w:spacing w:val="-4"/>
          <w:w w:val="105"/>
          <w:sz w:val="16"/>
        </w:rPr>
        <w:t>UAH.</w:t>
      </w:r>
    </w:p>
    <w:p>
      <w:pPr>
        <w:spacing w:line="211" w:lineRule="auto" w:before="7"/>
        <w:ind w:left="83" w:right="0" w:firstLine="0"/>
        <w:jc w:val="center"/>
        <w:rPr>
          <w:sz w:val="16"/>
        </w:rPr>
      </w:pPr>
      <w:r>
        <w:rPr>
          <w:color w:val="231F20"/>
          <w:sz w:val="16"/>
        </w:rPr>
        <w:t>Plus</w:t>
      </w:r>
      <w:r>
        <w:rPr>
          <w:color w:val="231F20"/>
          <w:spacing w:val="-18"/>
          <w:sz w:val="16"/>
        </w:rPr>
        <w:t> </w:t>
      </w:r>
      <w:r>
        <w:rPr>
          <w:color w:val="231F20"/>
          <w:sz w:val="16"/>
        </w:rPr>
        <w:t>annual</w:t>
      </w:r>
      <w:r>
        <w:rPr>
          <w:color w:val="231F20"/>
          <w:spacing w:val="-18"/>
          <w:sz w:val="16"/>
        </w:rPr>
        <w:t> </w:t>
      </w:r>
      <w:r>
        <w:rPr>
          <w:color w:val="231F20"/>
          <w:sz w:val="16"/>
        </w:rPr>
        <w:t>membership</w:t>
      </w:r>
      <w:r>
        <w:rPr>
          <w:color w:val="231F20"/>
          <w:spacing w:val="-18"/>
          <w:sz w:val="16"/>
        </w:rPr>
        <w:t> </w:t>
      </w:r>
      <w:r>
        <w:rPr>
          <w:color w:val="231F20"/>
          <w:sz w:val="16"/>
        </w:rPr>
        <w:t>fee:</w:t>
      </w:r>
      <w:r>
        <w:rPr>
          <w:color w:val="231F20"/>
          <w:spacing w:val="-18"/>
          <w:sz w:val="16"/>
        </w:rPr>
        <w:t> </w:t>
      </w:r>
      <w:r>
        <w:rPr>
          <w:color w:val="231F20"/>
          <w:sz w:val="16"/>
        </w:rPr>
        <w:t>1,200</w:t>
      </w:r>
      <w:r>
        <w:rPr>
          <w:color w:val="231F20"/>
          <w:spacing w:val="-18"/>
          <w:sz w:val="16"/>
        </w:rPr>
        <w:t> </w:t>
      </w:r>
      <w:r>
        <w:rPr>
          <w:color w:val="231F20"/>
          <w:sz w:val="16"/>
        </w:rPr>
        <w:t>UAH. The</w:t>
      </w:r>
      <w:r>
        <w:rPr>
          <w:color w:val="231F20"/>
          <w:spacing w:val="-20"/>
          <w:sz w:val="16"/>
        </w:rPr>
        <w:t> </w:t>
      </w:r>
      <w:r>
        <w:rPr>
          <w:color w:val="231F20"/>
          <w:sz w:val="16"/>
        </w:rPr>
        <w:t>annual</w:t>
      </w:r>
      <w:r>
        <w:rPr>
          <w:color w:val="231F20"/>
          <w:spacing w:val="-20"/>
          <w:sz w:val="16"/>
        </w:rPr>
        <w:t> </w:t>
      </w:r>
      <w:r>
        <w:rPr>
          <w:color w:val="231F20"/>
          <w:sz w:val="16"/>
        </w:rPr>
        <w:t>cost</w:t>
      </w:r>
      <w:r>
        <w:rPr>
          <w:color w:val="231F20"/>
          <w:spacing w:val="-20"/>
          <w:sz w:val="16"/>
        </w:rPr>
        <w:t> </w:t>
      </w:r>
      <w:r>
        <w:rPr>
          <w:color w:val="231F20"/>
          <w:sz w:val="16"/>
        </w:rPr>
        <w:t>of</w:t>
      </w:r>
      <w:r>
        <w:rPr>
          <w:color w:val="231F20"/>
          <w:spacing w:val="-20"/>
          <w:sz w:val="16"/>
        </w:rPr>
        <w:t> </w:t>
      </w:r>
      <w:r>
        <w:rPr>
          <w:color w:val="231F20"/>
          <w:sz w:val="16"/>
        </w:rPr>
        <w:t>using</w:t>
      </w:r>
      <w:r>
        <w:rPr>
          <w:color w:val="231F20"/>
          <w:spacing w:val="-20"/>
          <w:sz w:val="16"/>
        </w:rPr>
        <w:t> </w:t>
      </w:r>
      <w:r>
        <w:rPr>
          <w:color w:val="231F20"/>
          <w:sz w:val="16"/>
        </w:rPr>
        <w:t>the</w:t>
      </w:r>
      <w:r>
        <w:rPr>
          <w:color w:val="231F20"/>
          <w:spacing w:val="-20"/>
          <w:sz w:val="16"/>
        </w:rPr>
        <w:t> </w:t>
      </w:r>
      <w:r>
        <w:rPr>
          <w:color w:val="231F20"/>
          <w:sz w:val="16"/>
        </w:rPr>
        <w:t>electric</w:t>
      </w:r>
      <w:r>
        <w:rPr>
          <w:color w:val="231F20"/>
          <w:spacing w:val="-20"/>
          <w:sz w:val="16"/>
        </w:rPr>
        <w:t> </w:t>
      </w:r>
      <w:r>
        <w:rPr>
          <w:color w:val="231F20"/>
          <w:sz w:val="16"/>
        </w:rPr>
        <w:t>bicy- cle from car-sharing is 16,800 UAH</w:t>
      </w:r>
    </w:p>
    <w:p>
      <w:pPr>
        <w:spacing w:line="211" w:lineRule="auto" w:before="78"/>
        <w:ind w:left="88" w:right="205" w:hanging="1"/>
        <w:jc w:val="center"/>
        <w:rPr>
          <w:sz w:val="16"/>
        </w:rPr>
      </w:pPr>
      <w:r>
        <w:rPr/>
        <w:br w:type="column"/>
      </w:r>
      <w:r>
        <w:rPr>
          <w:color w:val="231F20"/>
          <w:sz w:val="16"/>
        </w:rPr>
        <w:t>For</w:t>
      </w:r>
      <w:r>
        <w:rPr>
          <w:color w:val="231F20"/>
          <w:spacing w:val="-6"/>
          <w:sz w:val="16"/>
        </w:rPr>
        <w:t> </w:t>
      </w:r>
      <w:r>
        <w:rPr>
          <w:color w:val="231F20"/>
          <w:sz w:val="16"/>
        </w:rPr>
        <w:t>the</w:t>
      </w:r>
      <w:r>
        <w:rPr>
          <w:color w:val="231F20"/>
          <w:spacing w:val="-6"/>
          <w:sz w:val="16"/>
        </w:rPr>
        <w:t> </w:t>
      </w:r>
      <w:r>
        <w:rPr>
          <w:color w:val="231F20"/>
          <w:sz w:val="16"/>
        </w:rPr>
        <w:t>car</w:t>
      </w:r>
      <w:r>
        <w:rPr>
          <w:color w:val="231F20"/>
          <w:spacing w:val="-6"/>
          <w:sz w:val="16"/>
        </w:rPr>
        <w:t> </w:t>
      </w:r>
      <w:r>
        <w:rPr>
          <w:color w:val="231F20"/>
          <w:sz w:val="16"/>
        </w:rPr>
        <w:t>owner. </w:t>
      </w:r>
      <w:r>
        <w:rPr>
          <w:color w:val="231F20"/>
          <w:spacing w:val="-2"/>
          <w:sz w:val="16"/>
        </w:rPr>
        <w:t>In</w:t>
      </w:r>
      <w:r>
        <w:rPr>
          <w:color w:val="231F20"/>
          <w:spacing w:val="-20"/>
          <w:sz w:val="16"/>
        </w:rPr>
        <w:t> </w:t>
      </w:r>
      <w:r>
        <w:rPr>
          <w:color w:val="231F20"/>
          <w:spacing w:val="-2"/>
          <w:sz w:val="16"/>
        </w:rPr>
        <w:t>the</w:t>
      </w:r>
      <w:r>
        <w:rPr>
          <w:color w:val="231F20"/>
          <w:spacing w:val="-20"/>
          <w:sz w:val="16"/>
        </w:rPr>
        <w:t> </w:t>
      </w:r>
      <w:r>
        <w:rPr>
          <w:color w:val="231F20"/>
          <w:spacing w:val="-2"/>
          <w:sz w:val="16"/>
        </w:rPr>
        <w:t>case</w:t>
      </w:r>
      <w:r>
        <w:rPr>
          <w:color w:val="231F20"/>
          <w:spacing w:val="-20"/>
          <w:sz w:val="16"/>
        </w:rPr>
        <w:t> </w:t>
      </w:r>
      <w:r>
        <w:rPr>
          <w:color w:val="231F20"/>
          <w:spacing w:val="-2"/>
          <w:sz w:val="16"/>
        </w:rPr>
        <w:t>of</w:t>
      </w:r>
      <w:r>
        <w:rPr>
          <w:color w:val="231F20"/>
          <w:spacing w:val="-20"/>
          <w:sz w:val="16"/>
        </w:rPr>
        <w:t> </w:t>
      </w:r>
      <w:r>
        <w:rPr>
          <w:color w:val="231F20"/>
          <w:spacing w:val="-2"/>
          <w:sz w:val="16"/>
        </w:rPr>
        <w:t>using </w:t>
      </w:r>
      <w:r>
        <w:rPr>
          <w:color w:val="231F20"/>
          <w:sz w:val="16"/>
        </w:rPr>
        <w:t>an</w:t>
      </w:r>
      <w:r>
        <w:rPr>
          <w:color w:val="231F20"/>
          <w:spacing w:val="-14"/>
          <w:sz w:val="16"/>
        </w:rPr>
        <w:t> </w:t>
      </w:r>
      <w:r>
        <w:rPr>
          <w:color w:val="231F20"/>
          <w:sz w:val="16"/>
        </w:rPr>
        <w:t>electric</w:t>
      </w:r>
      <w:r>
        <w:rPr>
          <w:color w:val="231F20"/>
          <w:spacing w:val="-14"/>
          <w:sz w:val="16"/>
        </w:rPr>
        <w:t> </w:t>
      </w:r>
      <w:r>
        <w:rPr>
          <w:color w:val="231F20"/>
          <w:sz w:val="16"/>
        </w:rPr>
        <w:t>vehicle: 59,800</w:t>
      </w:r>
      <w:r>
        <w:rPr>
          <w:color w:val="231F20"/>
          <w:spacing w:val="-11"/>
          <w:sz w:val="16"/>
        </w:rPr>
        <w:t> </w:t>
      </w:r>
      <w:r>
        <w:rPr>
          <w:color w:val="231F20"/>
          <w:sz w:val="16"/>
        </w:rPr>
        <w:t>UAH</w:t>
      </w:r>
      <w:r>
        <w:rPr>
          <w:color w:val="231F20"/>
          <w:spacing w:val="-11"/>
          <w:sz w:val="16"/>
        </w:rPr>
        <w:t> </w:t>
      </w:r>
      <w:r>
        <w:rPr>
          <w:color w:val="231F20"/>
          <w:sz w:val="16"/>
        </w:rPr>
        <w:t>–</w:t>
      </w:r>
    </w:p>
    <w:p>
      <w:pPr>
        <w:spacing w:line="163" w:lineRule="exact" w:before="0"/>
        <w:ind w:left="41" w:right="157" w:firstLine="0"/>
        <w:jc w:val="center"/>
        <w:rPr>
          <w:rFonts w:ascii="Symbol" w:hAnsi="Symbol"/>
          <w:sz w:val="16"/>
        </w:rPr>
      </w:pPr>
      <w:r>
        <w:rPr>
          <w:color w:val="231F20"/>
          <w:spacing w:val="-2"/>
          <w:w w:val="105"/>
          <w:sz w:val="16"/>
        </w:rPr>
        <w:t>–</w:t>
      </w:r>
      <w:r>
        <w:rPr>
          <w:color w:val="231F20"/>
          <w:spacing w:val="-17"/>
          <w:w w:val="105"/>
          <w:sz w:val="16"/>
        </w:rPr>
        <w:t> </w:t>
      </w:r>
      <w:r>
        <w:rPr>
          <w:color w:val="231F20"/>
          <w:spacing w:val="-2"/>
          <w:w w:val="105"/>
          <w:sz w:val="16"/>
        </w:rPr>
        <w:t>32,400</w:t>
      </w:r>
      <w:r>
        <w:rPr>
          <w:color w:val="231F20"/>
          <w:spacing w:val="-17"/>
          <w:w w:val="105"/>
          <w:sz w:val="16"/>
        </w:rPr>
        <w:t> </w:t>
      </w:r>
      <w:r>
        <w:rPr>
          <w:color w:val="231F20"/>
          <w:spacing w:val="-2"/>
          <w:w w:val="105"/>
          <w:sz w:val="16"/>
        </w:rPr>
        <w:t>UAH</w:t>
      </w:r>
      <w:r>
        <w:rPr>
          <w:color w:val="231F20"/>
          <w:spacing w:val="-16"/>
          <w:w w:val="105"/>
          <w:sz w:val="16"/>
        </w:rPr>
        <w:t> </w:t>
      </w:r>
      <w:r>
        <w:rPr>
          <w:rFonts w:ascii="Symbol" w:hAnsi="Symbol"/>
          <w:color w:val="231F20"/>
          <w:spacing w:val="-10"/>
          <w:w w:val="105"/>
          <w:sz w:val="16"/>
        </w:rPr>
        <w:t></w:t>
      </w:r>
    </w:p>
    <w:p>
      <w:pPr>
        <w:spacing w:line="170" w:lineRule="exact" w:before="0"/>
        <w:ind w:left="41" w:right="157" w:firstLine="0"/>
        <w:jc w:val="center"/>
        <w:rPr>
          <w:sz w:val="16"/>
        </w:rPr>
      </w:pPr>
      <w:r>
        <w:rPr>
          <w:rFonts w:ascii="Symbol" w:hAnsi="Symbol"/>
          <w:color w:val="231F20"/>
          <w:sz w:val="16"/>
        </w:rPr>
        <w:t></w:t>
      </w:r>
      <w:r>
        <w:rPr>
          <w:rFonts w:ascii="Times New Roman" w:hAnsi="Times New Roman"/>
          <w:color w:val="231F20"/>
          <w:spacing w:val="-6"/>
          <w:sz w:val="16"/>
        </w:rPr>
        <w:t> </w:t>
      </w:r>
      <w:r>
        <w:rPr>
          <w:color w:val="231F20"/>
          <w:sz w:val="16"/>
        </w:rPr>
        <w:t>27,400</w:t>
      </w:r>
      <w:r>
        <w:rPr>
          <w:color w:val="231F20"/>
          <w:spacing w:val="-15"/>
          <w:sz w:val="16"/>
        </w:rPr>
        <w:t> </w:t>
      </w:r>
      <w:r>
        <w:rPr>
          <w:color w:val="231F20"/>
          <w:spacing w:val="-4"/>
          <w:sz w:val="16"/>
        </w:rPr>
        <w:t>UAH.</w:t>
      </w:r>
    </w:p>
    <w:p>
      <w:pPr>
        <w:spacing w:line="211" w:lineRule="auto" w:before="7"/>
        <w:ind w:left="40" w:right="157" w:firstLine="0"/>
        <w:jc w:val="center"/>
        <w:rPr>
          <w:sz w:val="16"/>
        </w:rPr>
      </w:pPr>
      <w:r>
        <w:rPr>
          <w:color w:val="231F20"/>
          <w:spacing w:val="-2"/>
          <w:sz w:val="16"/>
        </w:rPr>
        <w:t>In</w:t>
      </w:r>
      <w:r>
        <w:rPr>
          <w:color w:val="231F20"/>
          <w:spacing w:val="-20"/>
          <w:sz w:val="16"/>
        </w:rPr>
        <w:t> </w:t>
      </w:r>
      <w:r>
        <w:rPr>
          <w:color w:val="231F20"/>
          <w:spacing w:val="-2"/>
          <w:sz w:val="16"/>
        </w:rPr>
        <w:t>the</w:t>
      </w:r>
      <w:r>
        <w:rPr>
          <w:color w:val="231F20"/>
          <w:spacing w:val="-20"/>
          <w:sz w:val="16"/>
        </w:rPr>
        <w:t> </w:t>
      </w:r>
      <w:r>
        <w:rPr>
          <w:color w:val="231F20"/>
          <w:spacing w:val="-2"/>
          <w:sz w:val="16"/>
        </w:rPr>
        <w:t>case</w:t>
      </w:r>
      <w:r>
        <w:rPr>
          <w:color w:val="231F20"/>
          <w:spacing w:val="-20"/>
          <w:sz w:val="16"/>
        </w:rPr>
        <w:t> </w:t>
      </w:r>
      <w:r>
        <w:rPr>
          <w:color w:val="231F20"/>
          <w:spacing w:val="-2"/>
          <w:sz w:val="16"/>
        </w:rPr>
        <w:t>of</w:t>
      </w:r>
      <w:r>
        <w:rPr>
          <w:color w:val="231F20"/>
          <w:spacing w:val="-20"/>
          <w:sz w:val="16"/>
        </w:rPr>
        <w:t> </w:t>
      </w:r>
      <w:r>
        <w:rPr>
          <w:color w:val="231F20"/>
          <w:spacing w:val="-2"/>
          <w:sz w:val="16"/>
        </w:rPr>
        <w:t>using </w:t>
      </w:r>
      <w:r>
        <w:rPr>
          <w:color w:val="231F20"/>
          <w:sz w:val="16"/>
        </w:rPr>
        <w:t>an</w:t>
      </w:r>
      <w:r>
        <w:rPr>
          <w:color w:val="231F20"/>
          <w:spacing w:val="-11"/>
          <w:sz w:val="16"/>
        </w:rPr>
        <w:t> </w:t>
      </w:r>
      <w:r>
        <w:rPr>
          <w:color w:val="231F20"/>
          <w:sz w:val="16"/>
        </w:rPr>
        <w:t>electric</w:t>
      </w:r>
      <w:r>
        <w:rPr>
          <w:color w:val="231F20"/>
          <w:spacing w:val="-11"/>
          <w:sz w:val="16"/>
        </w:rPr>
        <w:t> </w:t>
      </w:r>
      <w:r>
        <w:rPr>
          <w:color w:val="231F20"/>
          <w:sz w:val="16"/>
        </w:rPr>
        <w:t>bicycle: 59,800</w:t>
      </w:r>
      <w:r>
        <w:rPr>
          <w:color w:val="231F20"/>
          <w:spacing w:val="-11"/>
          <w:sz w:val="16"/>
        </w:rPr>
        <w:t> </w:t>
      </w:r>
      <w:r>
        <w:rPr>
          <w:color w:val="231F20"/>
          <w:sz w:val="16"/>
        </w:rPr>
        <w:t>UAH</w:t>
      </w:r>
      <w:r>
        <w:rPr>
          <w:color w:val="231F20"/>
          <w:spacing w:val="-11"/>
          <w:sz w:val="16"/>
        </w:rPr>
        <w:t> </w:t>
      </w:r>
      <w:r>
        <w:rPr>
          <w:color w:val="231F20"/>
          <w:sz w:val="16"/>
        </w:rPr>
        <w:t>–</w:t>
      </w:r>
    </w:p>
    <w:p>
      <w:pPr>
        <w:spacing w:line="163" w:lineRule="exact" w:before="0"/>
        <w:ind w:left="41" w:right="157" w:firstLine="0"/>
        <w:jc w:val="center"/>
        <w:rPr>
          <w:rFonts w:ascii="Symbol" w:hAnsi="Symbol"/>
          <w:sz w:val="16"/>
        </w:rPr>
      </w:pPr>
      <w:r>
        <w:rPr>
          <w:color w:val="231F20"/>
          <w:spacing w:val="-2"/>
          <w:w w:val="105"/>
          <w:sz w:val="16"/>
        </w:rPr>
        <w:t>–</w:t>
      </w:r>
      <w:r>
        <w:rPr>
          <w:color w:val="231F20"/>
          <w:spacing w:val="-17"/>
          <w:w w:val="105"/>
          <w:sz w:val="16"/>
        </w:rPr>
        <w:t> </w:t>
      </w:r>
      <w:r>
        <w:rPr>
          <w:color w:val="231F20"/>
          <w:spacing w:val="-2"/>
          <w:w w:val="105"/>
          <w:sz w:val="16"/>
        </w:rPr>
        <w:t>16,800</w:t>
      </w:r>
      <w:r>
        <w:rPr>
          <w:color w:val="231F20"/>
          <w:spacing w:val="-17"/>
          <w:w w:val="105"/>
          <w:sz w:val="16"/>
        </w:rPr>
        <w:t> </w:t>
      </w:r>
      <w:r>
        <w:rPr>
          <w:color w:val="231F20"/>
          <w:spacing w:val="-2"/>
          <w:w w:val="105"/>
          <w:sz w:val="16"/>
        </w:rPr>
        <w:t>UAH</w:t>
      </w:r>
      <w:r>
        <w:rPr>
          <w:color w:val="231F20"/>
          <w:spacing w:val="-16"/>
          <w:w w:val="105"/>
          <w:sz w:val="16"/>
        </w:rPr>
        <w:t> </w:t>
      </w:r>
      <w:r>
        <w:rPr>
          <w:rFonts w:ascii="Symbol" w:hAnsi="Symbol"/>
          <w:color w:val="231F20"/>
          <w:spacing w:val="-10"/>
          <w:w w:val="105"/>
          <w:sz w:val="16"/>
        </w:rPr>
        <w:t></w:t>
      </w:r>
    </w:p>
    <w:p>
      <w:pPr>
        <w:spacing w:line="183" w:lineRule="exact" w:before="0"/>
        <w:ind w:left="41" w:right="157" w:firstLine="0"/>
        <w:jc w:val="center"/>
        <w:rPr>
          <w:sz w:val="16"/>
        </w:rPr>
      </w:pPr>
      <w:r>
        <w:rPr>
          <w:rFonts w:ascii="Symbol" w:hAnsi="Symbol"/>
          <w:color w:val="231F20"/>
          <w:sz w:val="16"/>
        </w:rPr>
        <w:t></w:t>
      </w:r>
      <w:r>
        <w:rPr>
          <w:rFonts w:ascii="Times New Roman" w:hAnsi="Times New Roman"/>
          <w:color w:val="231F20"/>
          <w:spacing w:val="-6"/>
          <w:sz w:val="16"/>
        </w:rPr>
        <w:t> </w:t>
      </w:r>
      <w:r>
        <w:rPr>
          <w:color w:val="231F20"/>
          <w:sz w:val="16"/>
        </w:rPr>
        <w:t>43,000</w:t>
      </w:r>
      <w:r>
        <w:rPr>
          <w:color w:val="231F20"/>
          <w:spacing w:val="-15"/>
          <w:sz w:val="16"/>
        </w:rPr>
        <w:t> </w:t>
      </w:r>
      <w:r>
        <w:rPr>
          <w:color w:val="231F20"/>
          <w:spacing w:val="-5"/>
          <w:sz w:val="16"/>
        </w:rPr>
        <w:t>UAH</w:t>
      </w:r>
    </w:p>
    <w:p>
      <w:pPr>
        <w:spacing w:line="211" w:lineRule="auto" w:before="72"/>
        <w:ind w:left="171" w:right="288" w:firstLine="0"/>
        <w:jc w:val="center"/>
        <w:rPr>
          <w:sz w:val="16"/>
        </w:rPr>
      </w:pPr>
      <w:r>
        <w:rPr>
          <w:color w:val="231F20"/>
          <w:sz w:val="16"/>
        </w:rPr>
        <w:t>Instead</w:t>
      </w:r>
      <w:r>
        <w:rPr>
          <w:color w:val="231F20"/>
          <w:spacing w:val="-20"/>
          <w:sz w:val="16"/>
        </w:rPr>
        <w:t> </w:t>
      </w:r>
      <w:r>
        <w:rPr>
          <w:color w:val="231F20"/>
          <w:sz w:val="16"/>
        </w:rPr>
        <w:t>of</w:t>
      </w:r>
      <w:r>
        <w:rPr>
          <w:color w:val="231F20"/>
          <w:spacing w:val="-20"/>
          <w:sz w:val="16"/>
        </w:rPr>
        <w:t> </w:t>
      </w:r>
      <w:r>
        <w:rPr>
          <w:color w:val="231F20"/>
          <w:sz w:val="16"/>
        </w:rPr>
        <w:t>public </w:t>
      </w:r>
      <w:r>
        <w:rPr>
          <w:color w:val="231F20"/>
          <w:spacing w:val="-2"/>
          <w:sz w:val="16"/>
        </w:rPr>
        <w:t>transport: </w:t>
      </w:r>
      <w:r>
        <w:rPr>
          <w:color w:val="231F20"/>
          <w:sz w:val="16"/>
        </w:rPr>
        <w:t>48,880</w:t>
      </w:r>
      <w:r>
        <w:rPr>
          <w:color w:val="231F20"/>
          <w:spacing w:val="-11"/>
          <w:sz w:val="16"/>
        </w:rPr>
        <w:t> </w:t>
      </w:r>
      <w:r>
        <w:rPr>
          <w:color w:val="231F20"/>
          <w:sz w:val="16"/>
        </w:rPr>
        <w:t>UAH</w:t>
      </w:r>
      <w:r>
        <w:rPr>
          <w:color w:val="231F20"/>
          <w:spacing w:val="-11"/>
          <w:sz w:val="16"/>
        </w:rPr>
        <w:t> </w:t>
      </w:r>
      <w:r>
        <w:rPr>
          <w:color w:val="231F20"/>
          <w:sz w:val="16"/>
        </w:rPr>
        <w:t>–</w:t>
      </w:r>
    </w:p>
    <w:p>
      <w:pPr>
        <w:spacing w:line="163" w:lineRule="exact" w:before="0"/>
        <w:ind w:left="41" w:right="157" w:firstLine="0"/>
        <w:jc w:val="center"/>
        <w:rPr>
          <w:rFonts w:ascii="Symbol" w:hAnsi="Symbol"/>
          <w:sz w:val="16"/>
        </w:rPr>
      </w:pPr>
      <w:r>
        <w:rPr>
          <w:color w:val="231F20"/>
          <w:spacing w:val="-2"/>
          <w:w w:val="105"/>
          <w:sz w:val="16"/>
        </w:rPr>
        <w:t>–</w:t>
      </w:r>
      <w:r>
        <w:rPr>
          <w:color w:val="231F20"/>
          <w:spacing w:val="-17"/>
          <w:w w:val="105"/>
          <w:sz w:val="16"/>
        </w:rPr>
        <w:t> </w:t>
      </w:r>
      <w:r>
        <w:rPr>
          <w:color w:val="231F20"/>
          <w:spacing w:val="-2"/>
          <w:w w:val="105"/>
          <w:sz w:val="16"/>
        </w:rPr>
        <w:t>16,800</w:t>
      </w:r>
      <w:r>
        <w:rPr>
          <w:color w:val="231F20"/>
          <w:spacing w:val="-17"/>
          <w:w w:val="105"/>
          <w:sz w:val="16"/>
        </w:rPr>
        <w:t> </w:t>
      </w:r>
      <w:r>
        <w:rPr>
          <w:color w:val="231F20"/>
          <w:spacing w:val="-2"/>
          <w:w w:val="105"/>
          <w:sz w:val="16"/>
        </w:rPr>
        <w:t>UAH</w:t>
      </w:r>
      <w:r>
        <w:rPr>
          <w:color w:val="231F20"/>
          <w:spacing w:val="-16"/>
          <w:w w:val="105"/>
          <w:sz w:val="16"/>
        </w:rPr>
        <w:t> </w:t>
      </w:r>
      <w:r>
        <w:rPr>
          <w:rFonts w:ascii="Symbol" w:hAnsi="Symbol"/>
          <w:color w:val="231F20"/>
          <w:spacing w:val="-10"/>
          <w:w w:val="105"/>
          <w:sz w:val="16"/>
        </w:rPr>
        <w:t></w:t>
      </w:r>
    </w:p>
    <w:p>
      <w:pPr>
        <w:spacing w:line="183" w:lineRule="exact" w:before="0"/>
        <w:ind w:left="41" w:right="157" w:firstLine="0"/>
        <w:jc w:val="center"/>
        <w:rPr>
          <w:sz w:val="16"/>
        </w:rPr>
      </w:pPr>
      <w:r>
        <w:rPr>
          <w:rFonts w:ascii="Symbol" w:hAnsi="Symbol"/>
          <w:color w:val="231F20"/>
          <w:sz w:val="16"/>
        </w:rPr>
        <w:t></w:t>
      </w:r>
      <w:r>
        <w:rPr>
          <w:rFonts w:ascii="Times New Roman" w:hAnsi="Times New Roman"/>
          <w:color w:val="231F20"/>
          <w:spacing w:val="-6"/>
          <w:sz w:val="16"/>
        </w:rPr>
        <w:t> </w:t>
      </w:r>
      <w:r>
        <w:rPr>
          <w:color w:val="231F20"/>
          <w:sz w:val="16"/>
        </w:rPr>
        <w:t>32,080</w:t>
      </w:r>
      <w:r>
        <w:rPr>
          <w:color w:val="231F20"/>
          <w:spacing w:val="-15"/>
          <w:sz w:val="16"/>
        </w:rPr>
        <w:t> </w:t>
      </w:r>
      <w:r>
        <w:rPr>
          <w:color w:val="231F20"/>
          <w:spacing w:val="-5"/>
          <w:sz w:val="16"/>
        </w:rPr>
        <w:t>UAH</w:t>
      </w:r>
    </w:p>
    <w:p>
      <w:pPr>
        <w:spacing w:after="0" w:line="183" w:lineRule="exact"/>
        <w:jc w:val="center"/>
        <w:rPr>
          <w:sz w:val="16"/>
        </w:rPr>
        <w:sectPr>
          <w:type w:val="continuous"/>
          <w:pgSz w:w="8230" w:h="11340"/>
          <w:pgMar w:header="486" w:footer="517" w:top="940" w:bottom="280" w:left="708" w:right="708"/>
          <w:cols w:num="3" w:equalWidth="0">
            <w:col w:w="2173" w:space="40"/>
            <w:col w:w="2941" w:space="39"/>
            <w:col w:w="1621"/>
          </w:cols>
        </w:sectPr>
      </w:pPr>
    </w:p>
    <w:p>
      <w:pPr>
        <w:pStyle w:val="BodyText"/>
        <w:spacing w:line="20" w:lineRule="exact"/>
        <w:ind w:left="137"/>
        <w:jc w:val="left"/>
        <w:rPr>
          <w:sz w:val="2"/>
        </w:rPr>
      </w:pPr>
      <w:r>
        <w:rPr>
          <w:sz w:val="2"/>
        </w:rPr>
        <mc:AlternateContent>
          <mc:Choice Requires="wps">
            <w:drawing>
              <wp:inline distT="0" distB="0" distL="0" distR="0">
                <wp:extent cx="4140200" cy="6350"/>
                <wp:effectExtent l="9525" t="0" r="0" b="3175"/>
                <wp:docPr id="152" name="Group 152"/>
                <wp:cNvGraphicFramePr>
                  <a:graphicFrameLocks/>
                </wp:cNvGraphicFramePr>
                <a:graphic>
                  <a:graphicData uri="http://schemas.microsoft.com/office/word/2010/wordprocessingGroup">
                    <wpg:wgp>
                      <wpg:cNvPr id="152" name="Group 152"/>
                      <wpg:cNvGrpSpPr/>
                      <wpg:grpSpPr>
                        <a:xfrm>
                          <a:off x="0" y="0"/>
                          <a:ext cx="4140200" cy="6350"/>
                          <a:chExt cx="4140200" cy="6350"/>
                        </a:xfrm>
                      </wpg:grpSpPr>
                      <wps:wsp>
                        <wps:cNvPr id="153" name="Graphic 153"/>
                        <wps:cNvSpPr/>
                        <wps:spPr>
                          <a:xfrm>
                            <a:off x="1326600" y="3175"/>
                            <a:ext cx="1895475" cy="1270"/>
                          </a:xfrm>
                          <a:custGeom>
                            <a:avLst/>
                            <a:gdLst/>
                            <a:ahLst/>
                            <a:cxnLst/>
                            <a:rect l="l" t="t" r="r" b="b"/>
                            <a:pathLst>
                              <a:path w="1895475" h="0">
                                <a:moveTo>
                                  <a:pt x="0" y="0"/>
                                </a:moveTo>
                                <a:lnTo>
                                  <a:pt x="1895398" y="0"/>
                                </a:lnTo>
                              </a:path>
                            </a:pathLst>
                          </a:custGeom>
                          <a:ln w="6350">
                            <a:solidFill>
                              <a:srgbClr val="231F20"/>
                            </a:solidFill>
                            <a:prstDash val="solid"/>
                          </a:ln>
                        </wps:spPr>
                        <wps:bodyPr wrap="square" lIns="0" tIns="0" rIns="0" bIns="0" rtlCol="0">
                          <a:prstTxWarp prst="textNoShape">
                            <a:avLst/>
                          </a:prstTxWarp>
                          <a:noAutofit/>
                        </wps:bodyPr>
                      </wps:wsp>
                      <wps:wsp>
                        <wps:cNvPr id="154" name="Graphic 154"/>
                        <wps:cNvSpPr/>
                        <wps:spPr>
                          <a:xfrm>
                            <a:off x="0" y="3175"/>
                            <a:ext cx="238125" cy="1270"/>
                          </a:xfrm>
                          <a:custGeom>
                            <a:avLst/>
                            <a:gdLst/>
                            <a:ahLst/>
                            <a:cxnLst/>
                            <a:rect l="l" t="t" r="r" b="b"/>
                            <a:pathLst>
                              <a:path w="238125" h="0">
                                <a:moveTo>
                                  <a:pt x="0" y="0"/>
                                </a:moveTo>
                                <a:lnTo>
                                  <a:pt x="237604" y="0"/>
                                </a:lnTo>
                              </a:path>
                            </a:pathLst>
                          </a:custGeom>
                          <a:ln w="6350">
                            <a:solidFill>
                              <a:srgbClr val="231F20"/>
                            </a:solidFill>
                            <a:prstDash val="solid"/>
                          </a:ln>
                        </wps:spPr>
                        <wps:bodyPr wrap="square" lIns="0" tIns="0" rIns="0" bIns="0" rtlCol="0">
                          <a:prstTxWarp prst="textNoShape">
                            <a:avLst/>
                          </a:prstTxWarp>
                          <a:noAutofit/>
                        </wps:bodyPr>
                      </wps:wsp>
                      <wps:wsp>
                        <wps:cNvPr id="155" name="Graphic 155"/>
                        <wps:cNvSpPr/>
                        <wps:spPr>
                          <a:xfrm>
                            <a:off x="237599" y="3175"/>
                            <a:ext cx="1089025" cy="1270"/>
                          </a:xfrm>
                          <a:custGeom>
                            <a:avLst/>
                            <a:gdLst/>
                            <a:ahLst/>
                            <a:cxnLst/>
                            <a:rect l="l" t="t" r="r" b="b"/>
                            <a:pathLst>
                              <a:path w="1089025" h="0">
                                <a:moveTo>
                                  <a:pt x="0" y="0"/>
                                </a:moveTo>
                                <a:lnTo>
                                  <a:pt x="1088999" y="0"/>
                                </a:lnTo>
                              </a:path>
                            </a:pathLst>
                          </a:custGeom>
                          <a:ln w="6350">
                            <a:solidFill>
                              <a:srgbClr val="231F20"/>
                            </a:solidFill>
                            <a:prstDash val="solid"/>
                          </a:ln>
                        </wps:spPr>
                        <wps:bodyPr wrap="square" lIns="0" tIns="0" rIns="0" bIns="0" rtlCol="0">
                          <a:prstTxWarp prst="textNoShape">
                            <a:avLst/>
                          </a:prstTxWarp>
                          <a:noAutofit/>
                        </wps:bodyPr>
                      </wps:wsp>
                      <wps:wsp>
                        <wps:cNvPr id="156" name="Graphic 156"/>
                        <wps:cNvSpPr/>
                        <wps:spPr>
                          <a:xfrm>
                            <a:off x="3222000" y="3175"/>
                            <a:ext cx="918210" cy="1270"/>
                          </a:xfrm>
                          <a:custGeom>
                            <a:avLst/>
                            <a:gdLst/>
                            <a:ahLst/>
                            <a:cxnLst/>
                            <a:rect l="l" t="t" r="r" b="b"/>
                            <a:pathLst>
                              <a:path w="918210" h="0">
                                <a:moveTo>
                                  <a:pt x="0" y="0"/>
                                </a:moveTo>
                                <a:lnTo>
                                  <a:pt x="917994" y="0"/>
                                </a:lnTo>
                              </a:path>
                            </a:pathLst>
                          </a:custGeom>
                          <a:ln w="6350">
                            <a:solidFill>
                              <a:srgbClr val="231F20"/>
                            </a:solidFill>
                            <a:prstDash val="solid"/>
                          </a:ln>
                        </wps:spPr>
                        <wps:bodyPr wrap="square" lIns="0" tIns="0" rIns="0" bIns="0" rtlCol="0">
                          <a:prstTxWarp prst="textNoShape">
                            <a:avLst/>
                          </a:prstTxWarp>
                          <a:noAutofit/>
                        </wps:bodyPr>
                      </wps:wsp>
                    </wpg:wgp>
                  </a:graphicData>
                </a:graphic>
              </wp:inline>
            </w:drawing>
          </mc:Choice>
          <mc:Fallback>
            <w:pict>
              <v:group style="width:326pt;height:.5pt;mso-position-horizontal-relative:char;mso-position-vertical-relative:line" id="docshapegroup130" coordorigin="0,0" coordsize="6520,10">
                <v:line style="position:absolute" from="2089,5" to="5074,5" stroked="true" strokeweight=".5pt" strokecolor="#231f20">
                  <v:stroke dashstyle="solid"/>
                </v:line>
                <v:line style="position:absolute" from="0,5" to="374,5" stroked="true" strokeweight=".5pt" strokecolor="#231f20">
                  <v:stroke dashstyle="solid"/>
                </v:line>
                <v:line style="position:absolute" from="374,5" to="2089,5" stroked="true" strokeweight=".5pt" strokecolor="#231f20">
                  <v:stroke dashstyle="solid"/>
                </v:line>
                <v:line style="position:absolute" from="5074,5" to="6520,5" stroked="true" strokeweight=".5pt" strokecolor="#231f20">
                  <v:stroke dashstyle="solid"/>
                </v:line>
              </v:group>
            </w:pict>
          </mc:Fallback>
        </mc:AlternateContent>
      </w:r>
      <w:r>
        <w:rPr>
          <w:sz w:val="2"/>
        </w:rPr>
      </w:r>
    </w:p>
    <w:p>
      <w:pPr>
        <w:spacing w:line="220" w:lineRule="auto" w:before="77"/>
        <w:ind w:left="142" w:right="1159" w:firstLine="0"/>
        <w:jc w:val="left"/>
        <w:rPr>
          <w:rFonts w:ascii="Trebuchet MS"/>
          <w:i/>
          <w:sz w:val="16"/>
        </w:rPr>
      </w:pPr>
      <w:r>
        <w:rPr>
          <w:rFonts w:ascii="Trebuchet MS"/>
          <w:i/>
          <w:color w:val="231F20"/>
          <w:w w:val="90"/>
          <w:sz w:val="16"/>
        </w:rPr>
        <w:t>Note:</w:t>
      </w:r>
      <w:r>
        <w:rPr>
          <w:rFonts w:ascii="Trebuchet MS"/>
          <w:i/>
          <w:color w:val="231F20"/>
          <w:spacing w:val="-8"/>
          <w:w w:val="90"/>
          <w:sz w:val="16"/>
        </w:rPr>
        <w:t> </w:t>
      </w:r>
      <w:r>
        <w:rPr>
          <w:rFonts w:ascii="Trebuchet MS"/>
          <w:i/>
          <w:color w:val="231F20"/>
          <w:w w:val="90"/>
          <w:sz w:val="16"/>
        </w:rPr>
        <w:t>*</w:t>
      </w:r>
      <w:r>
        <w:rPr>
          <w:rFonts w:ascii="Trebuchet MS"/>
          <w:i/>
          <w:color w:val="231F20"/>
          <w:spacing w:val="-8"/>
          <w:w w:val="90"/>
          <w:sz w:val="16"/>
        </w:rPr>
        <w:t> </w:t>
      </w:r>
      <w:r>
        <w:rPr>
          <w:rFonts w:ascii="Trebuchet MS"/>
          <w:i/>
          <w:color w:val="231F20"/>
          <w:w w:val="90"/>
          <w:sz w:val="16"/>
        </w:rPr>
        <w:t>the</w:t>
      </w:r>
      <w:r>
        <w:rPr>
          <w:rFonts w:ascii="Trebuchet MS"/>
          <w:i/>
          <w:color w:val="231F20"/>
          <w:spacing w:val="-8"/>
          <w:w w:val="90"/>
          <w:sz w:val="16"/>
        </w:rPr>
        <w:t> </w:t>
      </w:r>
      <w:r>
        <w:rPr>
          <w:rFonts w:ascii="Trebuchet MS"/>
          <w:i/>
          <w:color w:val="231F20"/>
          <w:w w:val="90"/>
          <w:sz w:val="16"/>
        </w:rPr>
        <w:t>distance</w:t>
      </w:r>
      <w:r>
        <w:rPr>
          <w:rFonts w:ascii="Trebuchet MS"/>
          <w:i/>
          <w:color w:val="231F20"/>
          <w:spacing w:val="-8"/>
          <w:w w:val="90"/>
          <w:sz w:val="16"/>
        </w:rPr>
        <w:t> </w:t>
      </w:r>
      <w:r>
        <w:rPr>
          <w:rFonts w:ascii="Trebuchet MS"/>
          <w:i/>
          <w:color w:val="231F20"/>
          <w:w w:val="90"/>
          <w:sz w:val="16"/>
        </w:rPr>
        <w:t>from</w:t>
      </w:r>
      <w:r>
        <w:rPr>
          <w:rFonts w:ascii="Trebuchet MS"/>
          <w:i/>
          <w:color w:val="231F20"/>
          <w:spacing w:val="-8"/>
          <w:w w:val="90"/>
          <w:sz w:val="16"/>
        </w:rPr>
        <w:t> </w:t>
      </w:r>
      <w:r>
        <w:rPr>
          <w:rFonts w:ascii="Trebuchet MS"/>
          <w:i/>
          <w:color w:val="231F20"/>
          <w:w w:val="90"/>
          <w:sz w:val="16"/>
        </w:rPr>
        <w:t>Adzhamka</w:t>
      </w:r>
      <w:r>
        <w:rPr>
          <w:rFonts w:ascii="Trebuchet MS"/>
          <w:i/>
          <w:color w:val="231F20"/>
          <w:spacing w:val="-8"/>
          <w:w w:val="90"/>
          <w:sz w:val="16"/>
        </w:rPr>
        <w:t> </w:t>
      </w:r>
      <w:r>
        <w:rPr>
          <w:rFonts w:ascii="Trebuchet MS"/>
          <w:i/>
          <w:color w:val="231F20"/>
          <w:w w:val="90"/>
          <w:sz w:val="16"/>
        </w:rPr>
        <w:t>to</w:t>
      </w:r>
      <w:r>
        <w:rPr>
          <w:rFonts w:ascii="Trebuchet MS"/>
          <w:i/>
          <w:color w:val="231F20"/>
          <w:spacing w:val="-8"/>
          <w:w w:val="90"/>
          <w:sz w:val="16"/>
        </w:rPr>
        <w:t> </w:t>
      </w:r>
      <w:r>
        <w:rPr>
          <w:rFonts w:ascii="Trebuchet MS"/>
          <w:i/>
          <w:color w:val="231F20"/>
          <w:w w:val="90"/>
          <w:sz w:val="16"/>
        </w:rPr>
        <w:t>Kropyvnytskyi</w:t>
      </w:r>
      <w:r>
        <w:rPr>
          <w:rFonts w:ascii="Trebuchet MS"/>
          <w:i/>
          <w:color w:val="231F20"/>
          <w:spacing w:val="-8"/>
          <w:w w:val="90"/>
          <w:sz w:val="16"/>
        </w:rPr>
        <w:t> </w:t>
      </w:r>
      <w:r>
        <w:rPr>
          <w:rFonts w:ascii="Trebuchet MS"/>
          <w:i/>
          <w:color w:val="231F20"/>
          <w:w w:val="90"/>
          <w:sz w:val="16"/>
        </w:rPr>
        <w:t>is</w:t>
      </w:r>
      <w:r>
        <w:rPr>
          <w:rFonts w:ascii="Trebuchet MS"/>
          <w:i/>
          <w:color w:val="231F20"/>
          <w:spacing w:val="-8"/>
          <w:w w:val="90"/>
          <w:sz w:val="16"/>
        </w:rPr>
        <w:t> </w:t>
      </w:r>
      <w:r>
        <w:rPr>
          <w:rFonts w:ascii="Trebuchet MS"/>
          <w:i/>
          <w:color w:val="231F20"/>
          <w:w w:val="90"/>
          <w:sz w:val="16"/>
        </w:rPr>
        <w:t>approximately</w:t>
      </w:r>
      <w:r>
        <w:rPr>
          <w:rFonts w:ascii="Trebuchet MS"/>
          <w:i/>
          <w:color w:val="231F20"/>
          <w:spacing w:val="-8"/>
          <w:w w:val="90"/>
          <w:sz w:val="16"/>
        </w:rPr>
        <w:t> </w:t>
      </w:r>
      <w:r>
        <w:rPr>
          <w:rFonts w:ascii="Trebuchet MS"/>
          <w:i/>
          <w:color w:val="231F20"/>
          <w:w w:val="90"/>
          <w:sz w:val="16"/>
        </w:rPr>
        <w:t>24</w:t>
      </w:r>
      <w:r>
        <w:rPr>
          <w:rFonts w:ascii="Trebuchet MS"/>
          <w:i/>
          <w:color w:val="231F20"/>
          <w:spacing w:val="-8"/>
          <w:w w:val="90"/>
          <w:sz w:val="16"/>
        </w:rPr>
        <w:t> </w:t>
      </w:r>
      <w:r>
        <w:rPr>
          <w:rFonts w:ascii="Trebuchet MS"/>
          <w:i/>
          <w:color w:val="231F20"/>
          <w:w w:val="90"/>
          <w:sz w:val="16"/>
        </w:rPr>
        <w:t>km. </w:t>
      </w:r>
      <w:r>
        <w:rPr>
          <w:rFonts w:ascii="Trebuchet MS"/>
          <w:i/>
          <w:color w:val="231F20"/>
          <w:spacing w:val="-2"/>
          <w:sz w:val="16"/>
        </w:rPr>
        <w:t>Source:</w:t>
      </w:r>
      <w:r>
        <w:rPr>
          <w:rFonts w:ascii="Trebuchet MS"/>
          <w:i/>
          <w:color w:val="231F20"/>
          <w:spacing w:val="-18"/>
          <w:sz w:val="16"/>
        </w:rPr>
        <w:t> </w:t>
      </w:r>
      <w:r>
        <w:rPr>
          <w:rFonts w:ascii="Trebuchet MS"/>
          <w:i/>
          <w:color w:val="231F20"/>
          <w:spacing w:val="-2"/>
          <w:sz w:val="16"/>
        </w:rPr>
        <w:t>calculated</w:t>
      </w:r>
      <w:r>
        <w:rPr>
          <w:rFonts w:ascii="Trebuchet MS"/>
          <w:i/>
          <w:color w:val="231F20"/>
          <w:spacing w:val="-18"/>
          <w:sz w:val="16"/>
        </w:rPr>
        <w:t> </w:t>
      </w:r>
      <w:r>
        <w:rPr>
          <w:rFonts w:ascii="Trebuchet MS"/>
          <w:i/>
          <w:color w:val="231F20"/>
          <w:spacing w:val="-2"/>
          <w:sz w:val="16"/>
        </w:rPr>
        <w:t>by</w:t>
      </w:r>
      <w:r>
        <w:rPr>
          <w:rFonts w:ascii="Trebuchet MS"/>
          <w:i/>
          <w:color w:val="231F20"/>
          <w:spacing w:val="-18"/>
          <w:sz w:val="16"/>
        </w:rPr>
        <w:t> </w:t>
      </w:r>
      <w:r>
        <w:rPr>
          <w:rFonts w:ascii="Trebuchet MS"/>
          <w:i/>
          <w:color w:val="231F20"/>
          <w:spacing w:val="-2"/>
          <w:sz w:val="16"/>
        </w:rPr>
        <w:t>the</w:t>
      </w:r>
      <w:r>
        <w:rPr>
          <w:rFonts w:ascii="Trebuchet MS"/>
          <w:i/>
          <w:color w:val="231F20"/>
          <w:spacing w:val="-18"/>
          <w:sz w:val="16"/>
        </w:rPr>
        <w:t> </w:t>
      </w:r>
      <w:r>
        <w:rPr>
          <w:rFonts w:ascii="Trebuchet MS"/>
          <w:i/>
          <w:color w:val="231F20"/>
          <w:spacing w:val="-2"/>
          <w:sz w:val="16"/>
        </w:rPr>
        <w:t>authors</w:t>
      </w:r>
    </w:p>
    <w:p>
      <w:pPr>
        <w:pStyle w:val="BodyText"/>
        <w:spacing w:before="83"/>
        <w:ind w:left="0"/>
        <w:jc w:val="left"/>
        <w:rPr>
          <w:rFonts w:ascii="Trebuchet MS"/>
          <w:i/>
          <w:sz w:val="16"/>
        </w:rPr>
      </w:pPr>
    </w:p>
    <w:p>
      <w:pPr>
        <w:pStyle w:val="BodyText"/>
        <w:spacing w:line="264" w:lineRule="auto" w:before="1"/>
        <w:ind w:right="140" w:firstLine="283"/>
      </w:pPr>
      <w:r>
        <w:rPr>
          <w:color w:val="231F20"/>
        </w:rPr>
        <w:t>The</w:t>
      </w:r>
      <w:r>
        <w:rPr>
          <w:color w:val="231F20"/>
          <w:spacing w:val="-11"/>
        </w:rPr>
        <w:t> </w:t>
      </w:r>
      <w:r>
        <w:rPr>
          <w:color w:val="231F20"/>
        </w:rPr>
        <w:t>car-sharing</w:t>
      </w:r>
      <w:r>
        <w:rPr>
          <w:color w:val="231F20"/>
          <w:spacing w:val="-11"/>
        </w:rPr>
        <w:t> </w:t>
      </w:r>
      <w:r>
        <w:rPr>
          <w:color w:val="231F20"/>
        </w:rPr>
        <w:t>programme</w:t>
      </w:r>
      <w:r>
        <w:rPr>
          <w:color w:val="231F20"/>
          <w:spacing w:val="-11"/>
        </w:rPr>
        <w:t> </w:t>
      </w:r>
      <w:r>
        <w:rPr>
          <w:color w:val="231F20"/>
        </w:rPr>
        <w:t>in</w:t>
      </w:r>
      <w:r>
        <w:rPr>
          <w:color w:val="231F20"/>
          <w:spacing w:val="-11"/>
        </w:rPr>
        <w:t> </w:t>
      </w:r>
      <w:r>
        <w:rPr>
          <w:color w:val="231F20"/>
        </w:rPr>
        <w:t>Adzhamka</w:t>
      </w:r>
      <w:r>
        <w:rPr>
          <w:color w:val="231F20"/>
          <w:spacing w:val="-11"/>
        </w:rPr>
        <w:t> </w:t>
      </w:r>
      <w:r>
        <w:rPr>
          <w:color w:val="231F20"/>
        </w:rPr>
        <w:t>has</w:t>
      </w:r>
      <w:r>
        <w:rPr>
          <w:color w:val="231F20"/>
          <w:spacing w:val="-11"/>
        </w:rPr>
        <w:t> </w:t>
      </w:r>
      <w:r>
        <w:rPr>
          <w:color w:val="231F20"/>
        </w:rPr>
        <w:t>significant</w:t>
      </w:r>
      <w:r>
        <w:rPr>
          <w:color w:val="231F20"/>
          <w:spacing w:val="-11"/>
        </w:rPr>
        <w:t> </w:t>
      </w:r>
      <w:r>
        <w:rPr>
          <w:color w:val="231F20"/>
        </w:rPr>
        <w:t>economic</w:t>
      </w:r>
      <w:r>
        <w:rPr>
          <w:color w:val="231F20"/>
          <w:spacing w:val="-11"/>
        </w:rPr>
        <w:t> </w:t>
      </w:r>
      <w:r>
        <w:rPr>
          <w:color w:val="231F20"/>
        </w:rPr>
        <w:t>potential</w:t>
      </w:r>
      <w:r>
        <w:rPr>
          <w:color w:val="231F20"/>
          <w:spacing w:val="-11"/>
        </w:rPr>
        <w:t> </w:t>
      </w:r>
      <w:r>
        <w:rPr>
          <w:color w:val="231F20"/>
        </w:rPr>
        <w:t>for residents who regularly travel to Kropyvnytskyi, especially compared to the costs of</w:t>
      </w:r>
      <w:r>
        <w:rPr>
          <w:color w:val="231F20"/>
          <w:spacing w:val="-11"/>
        </w:rPr>
        <w:t> </w:t>
      </w:r>
      <w:r>
        <w:rPr>
          <w:color w:val="231F20"/>
        </w:rPr>
        <w:t>maintaining</w:t>
      </w:r>
      <w:r>
        <w:rPr>
          <w:color w:val="231F20"/>
          <w:spacing w:val="-11"/>
        </w:rPr>
        <w:t> </w:t>
      </w:r>
      <w:r>
        <w:rPr>
          <w:color w:val="231F20"/>
        </w:rPr>
        <w:t>a</w:t>
      </w:r>
      <w:r>
        <w:rPr>
          <w:color w:val="231F20"/>
          <w:spacing w:val="-11"/>
        </w:rPr>
        <w:t> </w:t>
      </w:r>
      <w:r>
        <w:rPr>
          <w:color w:val="231F20"/>
        </w:rPr>
        <w:t>private</w:t>
      </w:r>
      <w:r>
        <w:rPr>
          <w:color w:val="231F20"/>
          <w:spacing w:val="-11"/>
        </w:rPr>
        <w:t> </w:t>
      </w:r>
      <w:r>
        <w:rPr>
          <w:color w:val="231F20"/>
        </w:rPr>
        <w:t>vehicle.</w:t>
      </w:r>
      <w:r>
        <w:rPr>
          <w:color w:val="231F20"/>
          <w:spacing w:val="-11"/>
        </w:rPr>
        <w:t> </w:t>
      </w:r>
      <w:r>
        <w:rPr>
          <w:color w:val="231F20"/>
        </w:rPr>
        <w:t>Even</w:t>
      </w:r>
      <w:r>
        <w:rPr>
          <w:color w:val="231F20"/>
          <w:spacing w:val="-11"/>
        </w:rPr>
        <w:t> </w:t>
      </w:r>
      <w:r>
        <w:rPr>
          <w:color w:val="231F20"/>
        </w:rPr>
        <w:t>compared</w:t>
      </w:r>
      <w:r>
        <w:rPr>
          <w:color w:val="231F20"/>
          <w:spacing w:val="-11"/>
        </w:rPr>
        <w:t> </w:t>
      </w:r>
      <w:r>
        <w:rPr>
          <w:color w:val="231F20"/>
        </w:rPr>
        <w:t>to</w:t>
      </w:r>
      <w:r>
        <w:rPr>
          <w:color w:val="231F20"/>
          <w:spacing w:val="-11"/>
        </w:rPr>
        <w:t> </w:t>
      </w:r>
      <w:r>
        <w:rPr>
          <w:color w:val="231F20"/>
        </w:rPr>
        <w:t>using</w:t>
      </w:r>
      <w:r>
        <w:rPr>
          <w:color w:val="231F20"/>
          <w:spacing w:val="-11"/>
        </w:rPr>
        <w:t> </w:t>
      </w:r>
      <w:r>
        <w:rPr>
          <w:color w:val="231F20"/>
        </w:rPr>
        <w:t>a</w:t>
      </w:r>
      <w:r>
        <w:rPr>
          <w:color w:val="231F20"/>
          <w:spacing w:val="-11"/>
        </w:rPr>
        <w:t> </w:t>
      </w:r>
      <w:r>
        <w:rPr>
          <w:color w:val="231F20"/>
        </w:rPr>
        <w:t>bus,</w:t>
      </w:r>
      <w:r>
        <w:rPr>
          <w:color w:val="231F20"/>
          <w:spacing w:val="-11"/>
        </w:rPr>
        <w:t> </w:t>
      </w:r>
      <w:r>
        <w:rPr>
          <w:color w:val="231F20"/>
        </w:rPr>
        <w:t>car</w:t>
      </w:r>
      <w:r>
        <w:rPr>
          <w:color w:val="231F20"/>
          <w:spacing w:val="-11"/>
        </w:rPr>
        <w:t> </w:t>
      </w:r>
      <w:r>
        <w:rPr>
          <w:color w:val="231F20"/>
        </w:rPr>
        <w:t>sharing</w:t>
      </w:r>
      <w:r>
        <w:rPr>
          <w:color w:val="231F20"/>
          <w:spacing w:val="-11"/>
        </w:rPr>
        <w:t> </w:t>
      </w:r>
      <w:r>
        <w:rPr>
          <w:color w:val="231F20"/>
        </w:rPr>
        <w:t>may</w:t>
      </w:r>
      <w:r>
        <w:rPr>
          <w:color w:val="231F20"/>
          <w:spacing w:val="-11"/>
        </w:rPr>
        <w:t> </w:t>
      </w:r>
      <w:r>
        <w:rPr>
          <w:color w:val="231F20"/>
        </w:rPr>
        <w:t>be a</w:t>
      </w:r>
      <w:r>
        <w:rPr>
          <w:color w:val="231F20"/>
          <w:spacing w:val="-10"/>
        </w:rPr>
        <w:t> </w:t>
      </w:r>
      <w:r>
        <w:rPr>
          <w:color w:val="231F20"/>
        </w:rPr>
        <w:t>more</w:t>
      </w:r>
      <w:r>
        <w:rPr>
          <w:color w:val="231F20"/>
          <w:spacing w:val="-10"/>
        </w:rPr>
        <w:t> </w:t>
      </w:r>
      <w:r>
        <w:rPr>
          <w:color w:val="231F20"/>
        </w:rPr>
        <w:t>advantageous</w:t>
      </w:r>
      <w:r>
        <w:rPr>
          <w:color w:val="231F20"/>
          <w:spacing w:val="-10"/>
        </w:rPr>
        <w:t> </w:t>
      </w:r>
      <w:r>
        <w:rPr>
          <w:color w:val="231F20"/>
        </w:rPr>
        <w:t>option</w:t>
      </w:r>
      <w:r>
        <w:rPr>
          <w:color w:val="231F20"/>
          <w:spacing w:val="-10"/>
        </w:rPr>
        <w:t> </w:t>
      </w:r>
      <w:r>
        <w:rPr>
          <w:color w:val="231F20"/>
        </w:rPr>
        <w:t>for</w:t>
      </w:r>
      <w:r>
        <w:rPr>
          <w:color w:val="231F20"/>
          <w:spacing w:val="-10"/>
        </w:rPr>
        <w:t> </w:t>
      </w:r>
      <w:r>
        <w:rPr>
          <w:color w:val="231F20"/>
        </w:rPr>
        <w:t>cooperative</w:t>
      </w:r>
      <w:r>
        <w:rPr>
          <w:color w:val="231F20"/>
          <w:spacing w:val="-10"/>
        </w:rPr>
        <w:t> </w:t>
      </w:r>
      <w:r>
        <w:rPr>
          <w:color w:val="231F20"/>
        </w:rPr>
        <w:t>members,</w:t>
      </w:r>
      <w:r>
        <w:rPr>
          <w:color w:val="231F20"/>
          <w:spacing w:val="-10"/>
        </w:rPr>
        <w:t> </w:t>
      </w:r>
      <w:r>
        <w:rPr>
          <w:color w:val="231F20"/>
        </w:rPr>
        <w:t>particularly</w:t>
      </w:r>
      <w:r>
        <w:rPr>
          <w:color w:val="231F20"/>
          <w:spacing w:val="-10"/>
        </w:rPr>
        <w:t> </w:t>
      </w:r>
      <w:r>
        <w:rPr>
          <w:color w:val="231F20"/>
        </w:rPr>
        <w:t>considering</w:t>
      </w:r>
      <w:r>
        <w:rPr>
          <w:color w:val="231F20"/>
          <w:spacing w:val="-10"/>
        </w:rPr>
        <w:t> </w:t>
      </w:r>
      <w:r>
        <w:rPr>
          <w:color w:val="231F20"/>
        </w:rPr>
        <w:t>the convenience</w:t>
      </w:r>
      <w:r>
        <w:rPr>
          <w:color w:val="231F20"/>
          <w:spacing w:val="-1"/>
        </w:rPr>
        <w:t> </w:t>
      </w:r>
      <w:r>
        <w:rPr>
          <w:color w:val="231F20"/>
        </w:rPr>
        <w:t>and</w:t>
      </w:r>
      <w:r>
        <w:rPr>
          <w:color w:val="231F20"/>
          <w:spacing w:val="-1"/>
        </w:rPr>
        <w:t> </w:t>
      </w:r>
      <w:r>
        <w:rPr>
          <w:color w:val="231F20"/>
        </w:rPr>
        <w:t>flexibility</w:t>
      </w:r>
      <w:r>
        <w:rPr>
          <w:color w:val="231F20"/>
          <w:spacing w:val="-1"/>
        </w:rPr>
        <w:t> </w:t>
      </w:r>
      <w:r>
        <w:rPr>
          <w:color w:val="231F20"/>
        </w:rPr>
        <w:t>of</w:t>
      </w:r>
      <w:r>
        <w:rPr>
          <w:color w:val="231F20"/>
          <w:spacing w:val="-1"/>
        </w:rPr>
        <w:t> </w:t>
      </w:r>
      <w:r>
        <w:rPr>
          <w:color w:val="231F20"/>
        </w:rPr>
        <w:t>using</w:t>
      </w:r>
      <w:r>
        <w:rPr>
          <w:color w:val="231F20"/>
          <w:spacing w:val="-1"/>
        </w:rPr>
        <w:t> </w:t>
      </w:r>
      <w:r>
        <w:rPr>
          <w:color w:val="231F20"/>
        </w:rPr>
        <w:t>their</w:t>
      </w:r>
      <w:r>
        <w:rPr>
          <w:color w:val="231F20"/>
          <w:spacing w:val="-1"/>
        </w:rPr>
        <w:t> </w:t>
      </w:r>
      <w:r>
        <w:rPr>
          <w:color w:val="231F20"/>
        </w:rPr>
        <w:t>transport.</w:t>
      </w:r>
      <w:r>
        <w:rPr>
          <w:color w:val="231F20"/>
          <w:spacing w:val="-1"/>
        </w:rPr>
        <w:t> </w:t>
      </w:r>
      <w:r>
        <w:rPr>
          <w:color w:val="231F20"/>
        </w:rPr>
        <w:t>Implementing</w:t>
      </w:r>
      <w:r>
        <w:rPr>
          <w:color w:val="231F20"/>
          <w:spacing w:val="-1"/>
        </w:rPr>
        <w:t> </w:t>
      </w:r>
      <w:r>
        <w:rPr>
          <w:color w:val="231F20"/>
        </w:rPr>
        <w:t>this</w:t>
      </w:r>
      <w:r>
        <w:rPr>
          <w:color w:val="231F20"/>
          <w:spacing w:val="-1"/>
        </w:rPr>
        <w:t> </w:t>
      </w:r>
      <w:r>
        <w:rPr>
          <w:color w:val="231F20"/>
        </w:rPr>
        <w:t>programme </w:t>
      </w:r>
      <w:r>
        <w:rPr>
          <w:color w:val="231F20"/>
          <w:spacing w:val="-2"/>
        </w:rPr>
        <w:t>will</w:t>
      </w:r>
      <w:r>
        <w:rPr>
          <w:color w:val="231F20"/>
          <w:spacing w:val="-5"/>
        </w:rPr>
        <w:t> </w:t>
      </w:r>
      <w:r>
        <w:rPr>
          <w:color w:val="231F20"/>
          <w:spacing w:val="-2"/>
        </w:rPr>
        <w:t>enhance</w:t>
      </w:r>
      <w:r>
        <w:rPr>
          <w:color w:val="231F20"/>
          <w:spacing w:val="-5"/>
        </w:rPr>
        <w:t> </w:t>
      </w:r>
      <w:r>
        <w:rPr>
          <w:color w:val="231F20"/>
          <w:spacing w:val="-2"/>
        </w:rPr>
        <w:t>mobility,</w:t>
      </w:r>
      <w:r>
        <w:rPr>
          <w:color w:val="231F20"/>
          <w:spacing w:val="-5"/>
        </w:rPr>
        <w:t> </w:t>
      </w:r>
      <w:r>
        <w:rPr>
          <w:color w:val="231F20"/>
          <w:spacing w:val="-2"/>
        </w:rPr>
        <w:t>ensure</w:t>
      </w:r>
      <w:r>
        <w:rPr>
          <w:color w:val="231F20"/>
          <w:spacing w:val="-5"/>
        </w:rPr>
        <w:t> </w:t>
      </w:r>
      <w:r>
        <w:rPr>
          <w:color w:val="231F20"/>
          <w:spacing w:val="-2"/>
        </w:rPr>
        <w:t>access</w:t>
      </w:r>
      <w:r>
        <w:rPr>
          <w:color w:val="231F20"/>
          <w:spacing w:val="-5"/>
        </w:rPr>
        <w:t> </w:t>
      </w:r>
      <w:r>
        <w:rPr>
          <w:color w:val="231F20"/>
          <w:spacing w:val="-2"/>
        </w:rPr>
        <w:t>to</w:t>
      </w:r>
      <w:r>
        <w:rPr>
          <w:color w:val="231F20"/>
          <w:spacing w:val="-5"/>
        </w:rPr>
        <w:t> </w:t>
      </w:r>
      <w:r>
        <w:rPr>
          <w:color w:val="231F20"/>
          <w:spacing w:val="-2"/>
        </w:rPr>
        <w:t>services,</w:t>
      </w:r>
      <w:r>
        <w:rPr>
          <w:color w:val="231F20"/>
          <w:spacing w:val="-5"/>
        </w:rPr>
        <w:t> </w:t>
      </w:r>
      <w:r>
        <w:rPr>
          <w:color w:val="231F20"/>
          <w:spacing w:val="-2"/>
        </w:rPr>
        <w:t>and</w:t>
      </w:r>
      <w:r>
        <w:rPr>
          <w:color w:val="231F20"/>
          <w:spacing w:val="-5"/>
        </w:rPr>
        <w:t> </w:t>
      </w:r>
      <w:r>
        <w:rPr>
          <w:color w:val="231F20"/>
          <w:spacing w:val="-2"/>
        </w:rPr>
        <w:t>support</w:t>
      </w:r>
      <w:r>
        <w:rPr>
          <w:color w:val="231F20"/>
          <w:spacing w:val="-5"/>
        </w:rPr>
        <w:t> </w:t>
      </w:r>
      <w:r>
        <w:rPr>
          <w:color w:val="231F20"/>
          <w:spacing w:val="-2"/>
        </w:rPr>
        <w:t>volunteering,</w:t>
      </w:r>
      <w:r>
        <w:rPr>
          <w:color w:val="231F20"/>
          <w:spacing w:val="-5"/>
        </w:rPr>
        <w:t> </w:t>
      </w:r>
      <w:r>
        <w:rPr>
          <w:color w:val="231F20"/>
          <w:spacing w:val="-2"/>
        </w:rPr>
        <w:t>econom- </w:t>
      </w:r>
      <w:r>
        <w:rPr>
          <w:color w:val="231F20"/>
        </w:rPr>
        <w:t>ically stimulating local activity and savings for residents, while reducing emissions and</w:t>
      </w:r>
      <w:r>
        <w:rPr>
          <w:color w:val="231F20"/>
          <w:spacing w:val="-12"/>
        </w:rPr>
        <w:t> </w:t>
      </w:r>
      <w:r>
        <w:rPr>
          <w:color w:val="231F20"/>
        </w:rPr>
        <w:t>noise</w:t>
      </w:r>
      <w:r>
        <w:rPr>
          <w:color w:val="231F20"/>
          <w:spacing w:val="-12"/>
        </w:rPr>
        <w:t> </w:t>
      </w:r>
      <w:r>
        <w:rPr>
          <w:color w:val="231F20"/>
        </w:rPr>
        <w:t>pollution.</w:t>
      </w:r>
      <w:r>
        <w:rPr>
          <w:color w:val="231F20"/>
          <w:spacing w:val="-12"/>
        </w:rPr>
        <w:t> </w:t>
      </w:r>
      <w:r>
        <w:rPr>
          <w:color w:val="231F20"/>
        </w:rPr>
        <w:t>An</w:t>
      </w:r>
      <w:r>
        <w:rPr>
          <w:color w:val="231F20"/>
          <w:spacing w:val="-12"/>
        </w:rPr>
        <w:t> </w:t>
      </w:r>
      <w:r>
        <w:rPr>
          <w:color w:val="231F20"/>
        </w:rPr>
        <w:t>expansion</w:t>
      </w:r>
      <w:r>
        <w:rPr>
          <w:color w:val="231F20"/>
          <w:spacing w:val="-12"/>
        </w:rPr>
        <w:t> </w:t>
      </w:r>
      <w:r>
        <w:rPr>
          <w:color w:val="231F20"/>
        </w:rPr>
        <w:t>of</w:t>
      </w:r>
      <w:r>
        <w:rPr>
          <w:color w:val="231F20"/>
          <w:spacing w:val="-12"/>
        </w:rPr>
        <w:t> </w:t>
      </w:r>
      <w:r>
        <w:rPr>
          <w:color w:val="231F20"/>
        </w:rPr>
        <w:t>the</w:t>
      </w:r>
      <w:r>
        <w:rPr>
          <w:color w:val="231F20"/>
          <w:spacing w:val="-12"/>
        </w:rPr>
        <w:t> </w:t>
      </w:r>
      <w:r>
        <w:rPr>
          <w:color w:val="231F20"/>
        </w:rPr>
        <w:t>fleet</w:t>
      </w:r>
      <w:r>
        <w:rPr>
          <w:color w:val="231F20"/>
          <w:spacing w:val="-12"/>
        </w:rPr>
        <w:t> </w:t>
      </w:r>
      <w:r>
        <w:rPr>
          <w:color w:val="231F20"/>
        </w:rPr>
        <w:t>is</w:t>
      </w:r>
      <w:r>
        <w:rPr>
          <w:color w:val="231F20"/>
          <w:spacing w:val="-12"/>
        </w:rPr>
        <w:t> </w:t>
      </w:r>
      <w:r>
        <w:rPr>
          <w:color w:val="231F20"/>
        </w:rPr>
        <w:t>planned</w:t>
      </w:r>
      <w:r>
        <w:rPr>
          <w:color w:val="231F20"/>
          <w:spacing w:val="-12"/>
        </w:rPr>
        <w:t> </w:t>
      </w:r>
      <w:r>
        <w:rPr>
          <w:color w:val="231F20"/>
        </w:rPr>
        <w:t>through</w:t>
      </w:r>
      <w:r>
        <w:rPr>
          <w:color w:val="231F20"/>
          <w:spacing w:val="-12"/>
        </w:rPr>
        <w:t> </w:t>
      </w:r>
      <w:r>
        <w:rPr>
          <w:color w:val="231F20"/>
        </w:rPr>
        <w:t>profits</w:t>
      </w:r>
      <w:r>
        <w:rPr>
          <w:color w:val="231F20"/>
          <w:spacing w:val="-12"/>
        </w:rPr>
        <w:t> </w:t>
      </w:r>
      <w:r>
        <w:rPr>
          <w:color w:val="231F20"/>
        </w:rPr>
        <w:t>and</w:t>
      </w:r>
      <w:r>
        <w:rPr>
          <w:color w:val="231F20"/>
          <w:spacing w:val="-12"/>
        </w:rPr>
        <w:t> </w:t>
      </w:r>
      <w:r>
        <w:rPr>
          <w:color w:val="231F20"/>
        </w:rPr>
        <w:t>invest- ments. The car sharing programme holds substantial potential for community de- velopment,</w:t>
      </w:r>
      <w:r>
        <w:rPr>
          <w:color w:val="231F20"/>
          <w:spacing w:val="-2"/>
        </w:rPr>
        <w:t> </w:t>
      </w:r>
      <w:r>
        <w:rPr>
          <w:color w:val="231F20"/>
        </w:rPr>
        <w:t>providing</w:t>
      </w:r>
      <w:r>
        <w:rPr>
          <w:color w:val="231F20"/>
          <w:spacing w:val="-1"/>
        </w:rPr>
        <w:t> </w:t>
      </w:r>
      <w:r>
        <w:rPr>
          <w:color w:val="231F20"/>
        </w:rPr>
        <w:t>a</w:t>
      </w:r>
      <w:r>
        <w:rPr>
          <w:color w:val="231F20"/>
          <w:spacing w:val="-2"/>
        </w:rPr>
        <w:t> </w:t>
      </w:r>
      <w:r>
        <w:rPr>
          <w:color w:val="231F20"/>
        </w:rPr>
        <w:t>modern,</w:t>
      </w:r>
      <w:r>
        <w:rPr>
          <w:color w:val="231F20"/>
          <w:spacing w:val="-1"/>
        </w:rPr>
        <w:t> </w:t>
      </w:r>
      <w:r>
        <w:rPr>
          <w:color w:val="231F20"/>
        </w:rPr>
        <w:t>accessible,</w:t>
      </w:r>
      <w:r>
        <w:rPr>
          <w:color w:val="231F20"/>
          <w:spacing w:val="-2"/>
        </w:rPr>
        <w:t> </w:t>
      </w:r>
      <w:r>
        <w:rPr>
          <w:color w:val="231F20"/>
        </w:rPr>
        <w:t>and</w:t>
      </w:r>
      <w:r>
        <w:rPr>
          <w:color w:val="231F20"/>
          <w:spacing w:val="-1"/>
        </w:rPr>
        <w:t> </w:t>
      </w:r>
      <w:r>
        <w:rPr>
          <w:color w:val="231F20"/>
        </w:rPr>
        <w:t>environmentally</w:t>
      </w:r>
      <w:r>
        <w:rPr>
          <w:color w:val="231F20"/>
          <w:spacing w:val="-2"/>
        </w:rPr>
        <w:t> </w:t>
      </w:r>
      <w:r>
        <w:rPr>
          <w:color w:val="231F20"/>
        </w:rPr>
        <w:t>friendly</w:t>
      </w:r>
      <w:r>
        <w:rPr>
          <w:color w:val="231F20"/>
          <w:spacing w:val="-1"/>
        </w:rPr>
        <w:t> </w:t>
      </w:r>
      <w:r>
        <w:rPr>
          <w:color w:val="231F20"/>
        </w:rPr>
        <w:t>mode</w:t>
      </w:r>
      <w:r>
        <w:rPr>
          <w:color w:val="231F20"/>
          <w:spacing w:val="-2"/>
        </w:rPr>
        <w:t> </w:t>
      </w:r>
      <w:r>
        <w:rPr>
          <w:color w:val="231F20"/>
          <w:spacing w:val="-5"/>
        </w:rPr>
        <w:t>of</w:t>
      </w:r>
    </w:p>
    <w:p>
      <w:pPr>
        <w:pStyle w:val="BodyText"/>
        <w:spacing w:after="0" w:line="264" w:lineRule="auto"/>
        <w:sectPr>
          <w:type w:val="continuous"/>
          <w:pgSz w:w="8230" w:h="11340"/>
          <w:pgMar w:header="486" w:footer="517" w:top="940" w:bottom="280" w:left="708" w:right="708"/>
        </w:sectPr>
      </w:pPr>
    </w:p>
    <w:p>
      <w:pPr>
        <w:pStyle w:val="BodyText"/>
        <w:spacing w:before="87"/>
        <w:ind w:left="0"/>
        <w:jc w:val="left"/>
      </w:pPr>
    </w:p>
    <w:p>
      <w:pPr>
        <w:pStyle w:val="BodyText"/>
        <w:spacing w:line="264" w:lineRule="auto" w:before="1"/>
        <w:ind w:right="139"/>
      </w:pPr>
      <w:r>
        <w:rPr>
          <w:color w:val="231F20"/>
          <w:spacing w:val="-2"/>
        </w:rPr>
        <w:t>transport,</w:t>
      </w:r>
      <w:r>
        <w:rPr>
          <w:color w:val="231F20"/>
          <w:spacing w:val="-3"/>
        </w:rPr>
        <w:t> </w:t>
      </w:r>
      <w:r>
        <w:rPr>
          <w:color w:val="231F20"/>
          <w:spacing w:val="-2"/>
        </w:rPr>
        <w:t>thus</w:t>
      </w:r>
      <w:r>
        <w:rPr>
          <w:color w:val="231F20"/>
          <w:spacing w:val="-3"/>
        </w:rPr>
        <w:t> </w:t>
      </w:r>
      <w:r>
        <w:rPr>
          <w:color w:val="231F20"/>
          <w:spacing w:val="-2"/>
        </w:rPr>
        <w:t>contributing</w:t>
      </w:r>
      <w:r>
        <w:rPr>
          <w:color w:val="231F20"/>
          <w:spacing w:val="-3"/>
        </w:rPr>
        <w:t> </w:t>
      </w:r>
      <w:r>
        <w:rPr>
          <w:color w:val="231F20"/>
          <w:spacing w:val="-2"/>
        </w:rPr>
        <w:t>to</w:t>
      </w:r>
      <w:r>
        <w:rPr>
          <w:color w:val="231F20"/>
          <w:spacing w:val="-3"/>
        </w:rPr>
        <w:t> </w:t>
      </w:r>
      <w:r>
        <w:rPr>
          <w:color w:val="231F20"/>
          <w:spacing w:val="-2"/>
        </w:rPr>
        <w:t>its</w:t>
      </w:r>
      <w:r>
        <w:rPr>
          <w:color w:val="231F20"/>
          <w:spacing w:val="-3"/>
        </w:rPr>
        <w:t> </w:t>
      </w:r>
      <w:r>
        <w:rPr>
          <w:color w:val="231F20"/>
          <w:spacing w:val="-2"/>
        </w:rPr>
        <w:t>social</w:t>
      </w:r>
      <w:r>
        <w:rPr>
          <w:color w:val="231F20"/>
          <w:spacing w:val="-3"/>
        </w:rPr>
        <w:t> </w:t>
      </w:r>
      <w:r>
        <w:rPr>
          <w:color w:val="231F20"/>
          <w:spacing w:val="-2"/>
        </w:rPr>
        <w:t>and</w:t>
      </w:r>
      <w:r>
        <w:rPr>
          <w:color w:val="231F20"/>
          <w:spacing w:val="-3"/>
        </w:rPr>
        <w:t> </w:t>
      </w:r>
      <w:r>
        <w:rPr>
          <w:color w:val="231F20"/>
          <w:spacing w:val="-2"/>
        </w:rPr>
        <w:t>economic</w:t>
      </w:r>
      <w:r>
        <w:rPr>
          <w:color w:val="231F20"/>
          <w:spacing w:val="-3"/>
        </w:rPr>
        <w:t> </w:t>
      </w:r>
      <w:r>
        <w:rPr>
          <w:color w:val="231F20"/>
          <w:spacing w:val="-2"/>
        </w:rPr>
        <w:t>prosperity.</w:t>
      </w:r>
      <w:r>
        <w:rPr>
          <w:color w:val="231F20"/>
          <w:spacing w:val="-3"/>
        </w:rPr>
        <w:t> </w:t>
      </w:r>
      <w:r>
        <w:rPr>
          <w:color w:val="231F20"/>
          <w:spacing w:val="-2"/>
        </w:rPr>
        <w:t>Additional</w:t>
      </w:r>
      <w:r>
        <w:rPr>
          <w:color w:val="231F20"/>
          <w:spacing w:val="-3"/>
        </w:rPr>
        <w:t> </w:t>
      </w:r>
      <w:r>
        <w:rPr>
          <w:color w:val="231F20"/>
          <w:spacing w:val="-2"/>
        </w:rPr>
        <w:t>aspects </w:t>
      </w:r>
      <w:r>
        <w:rPr>
          <w:color w:val="231F20"/>
        </w:rPr>
        <w:t>include</w:t>
      </w:r>
      <w:r>
        <w:rPr>
          <w:color w:val="231F20"/>
          <w:spacing w:val="-5"/>
        </w:rPr>
        <w:t> </w:t>
      </w:r>
      <w:r>
        <w:rPr>
          <w:color w:val="231F20"/>
        </w:rPr>
        <w:t>social</w:t>
      </w:r>
      <w:r>
        <w:rPr>
          <w:color w:val="231F20"/>
          <w:spacing w:val="-5"/>
        </w:rPr>
        <w:t> </w:t>
      </w:r>
      <w:r>
        <w:rPr>
          <w:color w:val="231F20"/>
        </w:rPr>
        <w:t>benefits</w:t>
      </w:r>
      <w:r>
        <w:rPr>
          <w:color w:val="231F20"/>
          <w:spacing w:val="-5"/>
        </w:rPr>
        <w:t> </w:t>
      </w:r>
      <w:r>
        <w:rPr>
          <w:color w:val="231F20"/>
        </w:rPr>
        <w:t>for</w:t>
      </w:r>
      <w:r>
        <w:rPr>
          <w:color w:val="231F20"/>
          <w:spacing w:val="-5"/>
        </w:rPr>
        <w:t> </w:t>
      </w:r>
      <w:r>
        <w:rPr>
          <w:color w:val="231F20"/>
        </w:rPr>
        <w:t>various</w:t>
      </w:r>
      <w:r>
        <w:rPr>
          <w:color w:val="231F20"/>
          <w:spacing w:val="-5"/>
        </w:rPr>
        <w:t> </w:t>
      </w:r>
      <w:r>
        <w:rPr>
          <w:color w:val="231F20"/>
        </w:rPr>
        <w:t>population</w:t>
      </w:r>
      <w:r>
        <w:rPr>
          <w:color w:val="231F20"/>
          <w:spacing w:val="-5"/>
        </w:rPr>
        <w:t> </w:t>
      </w:r>
      <w:r>
        <w:rPr>
          <w:color w:val="231F20"/>
        </w:rPr>
        <w:t>groups,</w:t>
      </w:r>
      <w:r>
        <w:rPr>
          <w:color w:val="231F20"/>
          <w:spacing w:val="-5"/>
        </w:rPr>
        <w:t> </w:t>
      </w:r>
      <w:r>
        <w:rPr>
          <w:color w:val="231F20"/>
        </w:rPr>
        <w:t>stimulation</w:t>
      </w:r>
      <w:r>
        <w:rPr>
          <w:color w:val="231F20"/>
          <w:spacing w:val="-5"/>
        </w:rPr>
        <w:t> </w:t>
      </w:r>
      <w:r>
        <w:rPr>
          <w:color w:val="231F20"/>
        </w:rPr>
        <w:t>of</w:t>
      </w:r>
      <w:r>
        <w:rPr>
          <w:color w:val="231F20"/>
          <w:spacing w:val="-5"/>
        </w:rPr>
        <w:t> </w:t>
      </w:r>
      <w:r>
        <w:rPr>
          <w:color w:val="231F20"/>
        </w:rPr>
        <w:t>the</w:t>
      </w:r>
      <w:r>
        <w:rPr>
          <w:color w:val="231F20"/>
          <w:spacing w:val="-5"/>
        </w:rPr>
        <w:t> </w:t>
      </w:r>
      <w:r>
        <w:rPr>
          <w:color w:val="231F20"/>
        </w:rPr>
        <w:t>local</w:t>
      </w:r>
      <w:r>
        <w:rPr>
          <w:color w:val="231F20"/>
          <w:spacing w:val="-5"/>
        </w:rPr>
        <w:t> </w:t>
      </w:r>
      <w:r>
        <w:rPr>
          <w:color w:val="231F20"/>
        </w:rPr>
        <w:t>econ- omy,</w:t>
      </w:r>
      <w:r>
        <w:rPr>
          <w:color w:val="231F20"/>
          <w:spacing w:val="-5"/>
        </w:rPr>
        <w:t> </w:t>
      </w:r>
      <w:r>
        <w:rPr>
          <w:color w:val="231F20"/>
        </w:rPr>
        <w:t>environmental</w:t>
      </w:r>
      <w:r>
        <w:rPr>
          <w:color w:val="231F20"/>
          <w:spacing w:val="-5"/>
        </w:rPr>
        <w:t> </w:t>
      </w:r>
      <w:r>
        <w:rPr>
          <w:color w:val="231F20"/>
        </w:rPr>
        <w:t>responsibility,</w:t>
      </w:r>
      <w:r>
        <w:rPr>
          <w:color w:val="231F20"/>
          <w:spacing w:val="-5"/>
        </w:rPr>
        <w:t> </w:t>
      </w:r>
      <w:r>
        <w:rPr>
          <w:color w:val="231F20"/>
        </w:rPr>
        <w:t>development</w:t>
      </w:r>
      <w:r>
        <w:rPr>
          <w:color w:val="231F20"/>
          <w:spacing w:val="-5"/>
        </w:rPr>
        <w:t> </w:t>
      </w:r>
      <w:r>
        <w:rPr>
          <w:color w:val="231F20"/>
        </w:rPr>
        <w:t>of</w:t>
      </w:r>
      <w:r>
        <w:rPr>
          <w:color w:val="231F20"/>
          <w:spacing w:val="-5"/>
        </w:rPr>
        <w:t> </w:t>
      </w:r>
      <w:r>
        <w:rPr>
          <w:color w:val="231F20"/>
        </w:rPr>
        <w:t>charging</w:t>
      </w:r>
      <w:r>
        <w:rPr>
          <w:color w:val="231F20"/>
          <w:spacing w:val="-5"/>
        </w:rPr>
        <w:t> </w:t>
      </w:r>
      <w:r>
        <w:rPr>
          <w:color w:val="231F20"/>
        </w:rPr>
        <w:t>station</w:t>
      </w:r>
      <w:r>
        <w:rPr>
          <w:color w:val="231F20"/>
          <w:spacing w:val="-5"/>
        </w:rPr>
        <w:t> </w:t>
      </w:r>
      <w:r>
        <w:rPr>
          <w:color w:val="231F20"/>
        </w:rPr>
        <w:t>infrastructure, scalability, and the importance of interaction with local authorities.</w:t>
      </w:r>
    </w:p>
    <w:p>
      <w:pPr>
        <w:pStyle w:val="BodyText"/>
        <w:ind w:left="0"/>
        <w:jc w:val="left"/>
      </w:pPr>
    </w:p>
    <w:p>
      <w:pPr>
        <w:pStyle w:val="BodyText"/>
        <w:spacing w:before="49"/>
        <w:ind w:left="0"/>
        <w:jc w:val="left"/>
      </w:pPr>
    </w:p>
    <w:p>
      <w:pPr>
        <w:pStyle w:val="Heading1"/>
        <w:numPr>
          <w:ilvl w:val="1"/>
          <w:numId w:val="1"/>
        </w:numPr>
        <w:tabs>
          <w:tab w:pos="763" w:val="left" w:leader="none"/>
        </w:tabs>
        <w:spacing w:line="240" w:lineRule="auto" w:before="0" w:after="0"/>
        <w:ind w:left="763" w:right="0" w:hanging="338"/>
        <w:jc w:val="left"/>
      </w:pPr>
      <w:r>
        <w:rPr>
          <w:color w:val="231F20"/>
          <w:spacing w:val="-2"/>
        </w:rPr>
        <w:t>Conclusions</w:t>
      </w:r>
    </w:p>
    <w:p>
      <w:pPr>
        <w:pStyle w:val="BodyText"/>
        <w:spacing w:before="45"/>
        <w:ind w:left="0"/>
        <w:jc w:val="left"/>
        <w:rPr>
          <w:b/>
        </w:rPr>
      </w:pPr>
    </w:p>
    <w:p>
      <w:pPr>
        <w:pStyle w:val="BodyText"/>
        <w:spacing w:line="264" w:lineRule="auto" w:before="1"/>
        <w:ind w:right="134" w:firstLine="283"/>
      </w:pPr>
      <w:r>
        <w:rPr>
          <w:color w:val="231F20"/>
        </w:rPr>
        <w:t>The results of the conducted research have confirmed that models of shared transport</w:t>
      </w:r>
      <w:r>
        <w:rPr>
          <w:color w:val="231F20"/>
          <w:spacing w:val="-1"/>
        </w:rPr>
        <w:t> </w:t>
      </w:r>
      <w:r>
        <w:rPr>
          <w:color w:val="231F20"/>
        </w:rPr>
        <w:t>can</w:t>
      </w:r>
      <w:r>
        <w:rPr>
          <w:color w:val="231F20"/>
          <w:spacing w:val="-1"/>
        </w:rPr>
        <w:t> </w:t>
      </w:r>
      <w:r>
        <w:rPr>
          <w:color w:val="231F20"/>
        </w:rPr>
        <w:t>serve</w:t>
      </w:r>
      <w:r>
        <w:rPr>
          <w:color w:val="231F20"/>
          <w:spacing w:val="-1"/>
        </w:rPr>
        <w:t> </w:t>
      </w:r>
      <w:r>
        <w:rPr>
          <w:color w:val="231F20"/>
        </w:rPr>
        <w:t>as</w:t>
      </w:r>
      <w:r>
        <w:rPr>
          <w:color w:val="231F20"/>
          <w:spacing w:val="-1"/>
        </w:rPr>
        <w:t> </w:t>
      </w:r>
      <w:r>
        <w:rPr>
          <w:color w:val="231F20"/>
        </w:rPr>
        <w:t>an</w:t>
      </w:r>
      <w:r>
        <w:rPr>
          <w:color w:val="231F20"/>
          <w:spacing w:val="-1"/>
        </w:rPr>
        <w:t> </w:t>
      </w:r>
      <w:r>
        <w:rPr>
          <w:color w:val="231F20"/>
        </w:rPr>
        <w:t>effective</w:t>
      </w:r>
      <w:r>
        <w:rPr>
          <w:color w:val="231F20"/>
          <w:spacing w:val="-1"/>
        </w:rPr>
        <w:t> </w:t>
      </w:r>
      <w:r>
        <w:rPr>
          <w:color w:val="231F20"/>
        </w:rPr>
        <w:t>tool</w:t>
      </w:r>
      <w:r>
        <w:rPr>
          <w:color w:val="231F20"/>
          <w:spacing w:val="-1"/>
        </w:rPr>
        <w:t> </w:t>
      </w:r>
      <w:r>
        <w:rPr>
          <w:color w:val="231F20"/>
        </w:rPr>
        <w:t>for</w:t>
      </w:r>
      <w:r>
        <w:rPr>
          <w:color w:val="231F20"/>
          <w:spacing w:val="-1"/>
        </w:rPr>
        <w:t> </w:t>
      </w:r>
      <w:r>
        <w:rPr>
          <w:color w:val="231F20"/>
        </w:rPr>
        <w:t>implementing</w:t>
      </w:r>
      <w:r>
        <w:rPr>
          <w:color w:val="231F20"/>
          <w:spacing w:val="-1"/>
        </w:rPr>
        <w:t> </w:t>
      </w:r>
      <w:r>
        <w:rPr>
          <w:color w:val="231F20"/>
        </w:rPr>
        <w:t>the</w:t>
      </w:r>
      <w:r>
        <w:rPr>
          <w:color w:val="231F20"/>
          <w:spacing w:val="-1"/>
        </w:rPr>
        <w:t> </w:t>
      </w:r>
      <w:r>
        <w:rPr>
          <w:color w:val="231F20"/>
        </w:rPr>
        <w:t>CE</w:t>
      </w:r>
      <w:r>
        <w:rPr>
          <w:color w:val="231F20"/>
          <w:spacing w:val="-1"/>
        </w:rPr>
        <w:t> </w:t>
      </w:r>
      <w:r>
        <w:rPr>
          <w:color w:val="231F20"/>
        </w:rPr>
        <w:t>principles</w:t>
      </w:r>
      <w:r>
        <w:rPr>
          <w:color w:val="231F20"/>
          <w:spacing w:val="-1"/>
        </w:rPr>
        <w:t> </w:t>
      </w:r>
      <w:r>
        <w:rPr>
          <w:color w:val="231F20"/>
        </w:rPr>
        <w:t>at</w:t>
      </w:r>
      <w:r>
        <w:rPr>
          <w:color w:val="231F20"/>
          <w:spacing w:val="-1"/>
        </w:rPr>
        <w:t> </w:t>
      </w:r>
      <w:r>
        <w:rPr>
          <w:color w:val="231F20"/>
        </w:rPr>
        <w:t>a</w:t>
      </w:r>
      <w:r>
        <w:rPr>
          <w:color w:val="231F20"/>
          <w:spacing w:val="-1"/>
        </w:rPr>
        <w:t> </w:t>
      </w:r>
      <w:r>
        <w:rPr>
          <w:color w:val="231F20"/>
        </w:rPr>
        <w:t>lo- cal level. Sharing models not only ensures optimal use of material resources but also</w:t>
      </w:r>
      <w:r>
        <w:rPr>
          <w:color w:val="231F20"/>
          <w:spacing w:val="-1"/>
        </w:rPr>
        <w:t> </w:t>
      </w:r>
      <w:r>
        <w:rPr>
          <w:color w:val="231F20"/>
        </w:rPr>
        <w:t>contributes</w:t>
      </w:r>
      <w:r>
        <w:rPr>
          <w:color w:val="231F20"/>
          <w:spacing w:val="-1"/>
        </w:rPr>
        <w:t> </w:t>
      </w:r>
      <w:r>
        <w:rPr>
          <w:color w:val="231F20"/>
        </w:rPr>
        <w:t>to</w:t>
      </w:r>
      <w:r>
        <w:rPr>
          <w:color w:val="231F20"/>
          <w:spacing w:val="-1"/>
        </w:rPr>
        <w:t> </w:t>
      </w:r>
      <w:r>
        <w:rPr>
          <w:color w:val="231F20"/>
        </w:rPr>
        <w:t>the</w:t>
      </w:r>
      <w:r>
        <w:rPr>
          <w:color w:val="231F20"/>
          <w:spacing w:val="-1"/>
        </w:rPr>
        <w:t> </w:t>
      </w:r>
      <w:r>
        <w:rPr>
          <w:color w:val="231F20"/>
        </w:rPr>
        <w:t>formation</w:t>
      </w:r>
      <w:r>
        <w:rPr>
          <w:color w:val="231F20"/>
          <w:spacing w:val="-1"/>
        </w:rPr>
        <w:t> </w:t>
      </w:r>
      <w:r>
        <w:rPr>
          <w:color w:val="231F20"/>
        </w:rPr>
        <w:t>of</w:t>
      </w:r>
      <w:r>
        <w:rPr>
          <w:color w:val="231F20"/>
          <w:spacing w:val="-1"/>
        </w:rPr>
        <w:t> </w:t>
      </w:r>
      <w:r>
        <w:rPr>
          <w:color w:val="231F20"/>
        </w:rPr>
        <w:t>a</w:t>
      </w:r>
      <w:r>
        <w:rPr>
          <w:color w:val="231F20"/>
          <w:spacing w:val="-1"/>
        </w:rPr>
        <w:t> </w:t>
      </w:r>
      <w:r>
        <w:rPr>
          <w:color w:val="231F20"/>
        </w:rPr>
        <w:t>new</w:t>
      </w:r>
      <w:r>
        <w:rPr>
          <w:color w:val="231F20"/>
          <w:spacing w:val="-1"/>
        </w:rPr>
        <w:t> </w:t>
      </w:r>
      <w:r>
        <w:rPr>
          <w:color w:val="231F20"/>
        </w:rPr>
        <w:t>culture</w:t>
      </w:r>
      <w:r>
        <w:rPr>
          <w:color w:val="231F20"/>
          <w:spacing w:val="-1"/>
        </w:rPr>
        <w:t> </w:t>
      </w:r>
      <w:r>
        <w:rPr>
          <w:color w:val="231F20"/>
        </w:rPr>
        <w:t>of</w:t>
      </w:r>
      <w:r>
        <w:rPr>
          <w:color w:val="231F20"/>
          <w:spacing w:val="-1"/>
        </w:rPr>
        <w:t> </w:t>
      </w:r>
      <w:r>
        <w:rPr>
          <w:color w:val="231F20"/>
        </w:rPr>
        <w:t>consumption</w:t>
      </w:r>
      <w:r>
        <w:rPr>
          <w:color w:val="231F20"/>
          <w:spacing w:val="-1"/>
        </w:rPr>
        <w:t> </w:t>
      </w:r>
      <w:r>
        <w:rPr>
          <w:color w:val="231F20"/>
        </w:rPr>
        <w:t>that</w:t>
      </w:r>
      <w:r>
        <w:rPr>
          <w:color w:val="231F20"/>
          <w:spacing w:val="-1"/>
        </w:rPr>
        <w:t> </w:t>
      </w:r>
      <w:r>
        <w:rPr>
          <w:color w:val="231F20"/>
        </w:rPr>
        <w:t>aligns</w:t>
      </w:r>
      <w:r>
        <w:rPr>
          <w:color w:val="231F20"/>
          <w:spacing w:val="-1"/>
        </w:rPr>
        <w:t> </w:t>
      </w:r>
      <w:r>
        <w:rPr>
          <w:color w:val="231F20"/>
        </w:rPr>
        <w:t>with </w:t>
      </w:r>
      <w:r>
        <w:rPr>
          <w:color w:val="231F20"/>
          <w:spacing w:val="-2"/>
        </w:rPr>
        <w:t>the</w:t>
      </w:r>
      <w:r>
        <w:rPr>
          <w:color w:val="231F20"/>
          <w:spacing w:val="-6"/>
        </w:rPr>
        <w:t> </w:t>
      </w:r>
      <w:r>
        <w:rPr>
          <w:color w:val="231F20"/>
          <w:spacing w:val="-2"/>
        </w:rPr>
        <w:t>SDGs,</w:t>
      </w:r>
      <w:r>
        <w:rPr>
          <w:color w:val="231F20"/>
          <w:spacing w:val="-6"/>
        </w:rPr>
        <w:t> </w:t>
      </w:r>
      <w:r>
        <w:rPr>
          <w:color w:val="231F20"/>
          <w:spacing w:val="-2"/>
        </w:rPr>
        <w:t>specifically</w:t>
      </w:r>
      <w:r>
        <w:rPr>
          <w:color w:val="231F20"/>
          <w:spacing w:val="-6"/>
        </w:rPr>
        <w:t> </w:t>
      </w:r>
      <w:r>
        <w:rPr>
          <w:color w:val="231F20"/>
          <w:spacing w:val="-2"/>
        </w:rPr>
        <w:t>Goals</w:t>
      </w:r>
      <w:r>
        <w:rPr>
          <w:color w:val="231F20"/>
          <w:spacing w:val="-6"/>
        </w:rPr>
        <w:t> </w:t>
      </w:r>
      <w:r>
        <w:rPr>
          <w:color w:val="231F20"/>
          <w:spacing w:val="-2"/>
        </w:rPr>
        <w:t>11</w:t>
      </w:r>
      <w:r>
        <w:rPr>
          <w:color w:val="231F20"/>
          <w:spacing w:val="-6"/>
        </w:rPr>
        <w:t> </w:t>
      </w:r>
      <w:r>
        <w:rPr>
          <w:color w:val="231F20"/>
          <w:spacing w:val="-2"/>
        </w:rPr>
        <w:t>(sustainable</w:t>
      </w:r>
      <w:r>
        <w:rPr>
          <w:color w:val="231F20"/>
          <w:spacing w:val="-6"/>
        </w:rPr>
        <w:t> </w:t>
      </w:r>
      <w:r>
        <w:rPr>
          <w:color w:val="231F20"/>
          <w:spacing w:val="-2"/>
        </w:rPr>
        <w:t>cities</w:t>
      </w:r>
      <w:r>
        <w:rPr>
          <w:color w:val="231F20"/>
          <w:spacing w:val="-6"/>
        </w:rPr>
        <w:t> </w:t>
      </w:r>
      <w:r>
        <w:rPr>
          <w:color w:val="231F20"/>
          <w:spacing w:val="-2"/>
        </w:rPr>
        <w:t>and</w:t>
      </w:r>
      <w:r>
        <w:rPr>
          <w:color w:val="231F20"/>
          <w:spacing w:val="-6"/>
        </w:rPr>
        <w:t> </w:t>
      </w:r>
      <w:r>
        <w:rPr>
          <w:color w:val="231F20"/>
          <w:spacing w:val="-2"/>
        </w:rPr>
        <w:t>communities),</w:t>
      </w:r>
      <w:r>
        <w:rPr>
          <w:color w:val="231F20"/>
          <w:spacing w:val="-6"/>
        </w:rPr>
        <w:t> </w:t>
      </w:r>
      <w:r>
        <w:rPr>
          <w:color w:val="231F20"/>
          <w:spacing w:val="-2"/>
        </w:rPr>
        <w:t>12</w:t>
      </w:r>
      <w:r>
        <w:rPr>
          <w:color w:val="231F20"/>
          <w:spacing w:val="-6"/>
        </w:rPr>
        <w:t> </w:t>
      </w:r>
      <w:r>
        <w:rPr>
          <w:color w:val="231F20"/>
          <w:spacing w:val="-2"/>
        </w:rPr>
        <w:t>(responsible </w:t>
      </w:r>
      <w:r>
        <w:rPr>
          <w:color w:val="231F20"/>
        </w:rPr>
        <w:t>consumption</w:t>
      </w:r>
      <w:r>
        <w:rPr>
          <w:color w:val="231F20"/>
          <w:spacing w:val="-5"/>
        </w:rPr>
        <w:t> </w:t>
      </w:r>
      <w:r>
        <w:rPr>
          <w:color w:val="231F20"/>
        </w:rPr>
        <w:t>and</w:t>
      </w:r>
      <w:r>
        <w:rPr>
          <w:color w:val="231F20"/>
          <w:spacing w:val="-5"/>
        </w:rPr>
        <w:t> </w:t>
      </w:r>
      <w:r>
        <w:rPr>
          <w:color w:val="231F20"/>
        </w:rPr>
        <w:t>production),</w:t>
      </w:r>
      <w:r>
        <w:rPr>
          <w:color w:val="231F20"/>
          <w:spacing w:val="-5"/>
        </w:rPr>
        <w:t> </w:t>
      </w:r>
      <w:r>
        <w:rPr>
          <w:color w:val="231F20"/>
        </w:rPr>
        <w:t>and</w:t>
      </w:r>
      <w:r>
        <w:rPr>
          <w:color w:val="231F20"/>
          <w:spacing w:val="-5"/>
        </w:rPr>
        <w:t> </w:t>
      </w:r>
      <w:r>
        <w:rPr>
          <w:color w:val="231F20"/>
        </w:rPr>
        <w:t>13</w:t>
      </w:r>
      <w:r>
        <w:rPr>
          <w:color w:val="231F20"/>
          <w:spacing w:val="-5"/>
        </w:rPr>
        <w:t> </w:t>
      </w:r>
      <w:r>
        <w:rPr>
          <w:color w:val="231F20"/>
        </w:rPr>
        <w:t>(combating</w:t>
      </w:r>
      <w:r>
        <w:rPr>
          <w:color w:val="231F20"/>
          <w:spacing w:val="-5"/>
        </w:rPr>
        <w:t> </w:t>
      </w:r>
      <w:r>
        <w:rPr>
          <w:color w:val="231F20"/>
        </w:rPr>
        <w:t>climate</w:t>
      </w:r>
      <w:r>
        <w:rPr>
          <w:color w:val="231F20"/>
          <w:spacing w:val="-5"/>
        </w:rPr>
        <w:t> </w:t>
      </w:r>
      <w:r>
        <w:rPr>
          <w:color w:val="231F20"/>
        </w:rPr>
        <w:t>change).</w:t>
      </w:r>
    </w:p>
    <w:p>
      <w:pPr>
        <w:pStyle w:val="BodyText"/>
        <w:spacing w:line="264" w:lineRule="auto" w:before="6"/>
        <w:ind w:right="139" w:firstLine="283"/>
      </w:pPr>
      <w:r>
        <w:rPr>
          <w:color w:val="231F20"/>
        </w:rPr>
        <w:t>Calculations made using the example of the Adzhamka territorial community have</w:t>
      </w:r>
      <w:r>
        <w:rPr>
          <w:color w:val="231F20"/>
          <w:spacing w:val="-3"/>
        </w:rPr>
        <w:t> </w:t>
      </w:r>
      <w:r>
        <w:rPr>
          <w:color w:val="231F20"/>
        </w:rPr>
        <w:t>confirmed</w:t>
      </w:r>
      <w:r>
        <w:rPr>
          <w:color w:val="231F20"/>
          <w:spacing w:val="-3"/>
        </w:rPr>
        <w:t> </w:t>
      </w:r>
      <w:r>
        <w:rPr>
          <w:color w:val="231F20"/>
        </w:rPr>
        <w:t>the</w:t>
      </w:r>
      <w:r>
        <w:rPr>
          <w:color w:val="231F20"/>
          <w:spacing w:val="-3"/>
        </w:rPr>
        <w:t> </w:t>
      </w:r>
      <w:r>
        <w:rPr>
          <w:color w:val="231F20"/>
        </w:rPr>
        <w:t>feasibility</w:t>
      </w:r>
      <w:r>
        <w:rPr>
          <w:color w:val="231F20"/>
          <w:spacing w:val="-3"/>
        </w:rPr>
        <w:t> </w:t>
      </w:r>
      <w:r>
        <w:rPr>
          <w:color w:val="231F20"/>
        </w:rPr>
        <w:t>of</w:t>
      </w:r>
      <w:r>
        <w:rPr>
          <w:color w:val="231F20"/>
          <w:spacing w:val="-3"/>
        </w:rPr>
        <w:t> </w:t>
      </w:r>
      <w:r>
        <w:rPr>
          <w:color w:val="231F20"/>
        </w:rPr>
        <w:t>implementing</w:t>
      </w:r>
      <w:r>
        <w:rPr>
          <w:color w:val="231F20"/>
          <w:spacing w:val="-3"/>
        </w:rPr>
        <w:t> </w:t>
      </w:r>
      <w:r>
        <w:rPr>
          <w:color w:val="231F20"/>
        </w:rPr>
        <w:t>local</w:t>
      </w:r>
      <w:r>
        <w:rPr>
          <w:color w:val="231F20"/>
          <w:spacing w:val="-3"/>
        </w:rPr>
        <w:t> </w:t>
      </w:r>
      <w:r>
        <w:rPr>
          <w:color w:val="231F20"/>
        </w:rPr>
        <w:t>shared</w:t>
      </w:r>
      <w:r>
        <w:rPr>
          <w:color w:val="231F20"/>
          <w:spacing w:val="-3"/>
        </w:rPr>
        <w:t> </w:t>
      </w:r>
      <w:r>
        <w:rPr>
          <w:color w:val="231F20"/>
        </w:rPr>
        <w:t>transport</w:t>
      </w:r>
      <w:r>
        <w:rPr>
          <w:color w:val="231F20"/>
          <w:spacing w:val="-3"/>
        </w:rPr>
        <w:t> </w:t>
      </w:r>
      <w:r>
        <w:rPr>
          <w:color w:val="231F20"/>
        </w:rPr>
        <w:t>programmes in</w:t>
      </w:r>
      <w:r>
        <w:rPr>
          <w:color w:val="231F20"/>
          <w:spacing w:val="-4"/>
        </w:rPr>
        <w:t> </w:t>
      </w:r>
      <w:r>
        <w:rPr>
          <w:color w:val="231F20"/>
        </w:rPr>
        <w:t>rural</w:t>
      </w:r>
      <w:r>
        <w:rPr>
          <w:color w:val="231F20"/>
          <w:spacing w:val="-4"/>
        </w:rPr>
        <w:t> </w:t>
      </w:r>
      <w:r>
        <w:rPr>
          <w:color w:val="231F20"/>
        </w:rPr>
        <w:t>areas,</w:t>
      </w:r>
      <w:r>
        <w:rPr>
          <w:color w:val="231F20"/>
          <w:spacing w:val="-4"/>
        </w:rPr>
        <w:t> </w:t>
      </w:r>
      <w:r>
        <w:rPr>
          <w:color w:val="231F20"/>
        </w:rPr>
        <w:t>provided</w:t>
      </w:r>
      <w:r>
        <w:rPr>
          <w:color w:val="231F20"/>
          <w:spacing w:val="-4"/>
        </w:rPr>
        <w:t> </w:t>
      </w:r>
      <w:r>
        <w:rPr>
          <w:color w:val="231F20"/>
        </w:rPr>
        <w:t>there</w:t>
      </w:r>
      <w:r>
        <w:rPr>
          <w:color w:val="231F20"/>
          <w:spacing w:val="-4"/>
        </w:rPr>
        <w:t> </w:t>
      </w:r>
      <w:r>
        <w:rPr>
          <w:color w:val="231F20"/>
        </w:rPr>
        <w:t>is</w:t>
      </w:r>
      <w:r>
        <w:rPr>
          <w:color w:val="231F20"/>
          <w:spacing w:val="-4"/>
        </w:rPr>
        <w:t> </w:t>
      </w:r>
      <w:r>
        <w:rPr>
          <w:color w:val="231F20"/>
        </w:rPr>
        <w:t>an</w:t>
      </w:r>
      <w:r>
        <w:rPr>
          <w:color w:val="231F20"/>
          <w:spacing w:val="-4"/>
        </w:rPr>
        <w:t> </w:t>
      </w:r>
      <w:r>
        <w:rPr>
          <w:color w:val="231F20"/>
        </w:rPr>
        <w:t>adequate</w:t>
      </w:r>
      <w:r>
        <w:rPr>
          <w:color w:val="231F20"/>
          <w:spacing w:val="-4"/>
        </w:rPr>
        <w:t> </w:t>
      </w:r>
      <w:r>
        <w:rPr>
          <w:color w:val="231F20"/>
        </w:rPr>
        <w:t>level</w:t>
      </w:r>
      <w:r>
        <w:rPr>
          <w:color w:val="231F20"/>
          <w:spacing w:val="-4"/>
        </w:rPr>
        <w:t> </w:t>
      </w:r>
      <w:r>
        <w:rPr>
          <w:color w:val="231F20"/>
        </w:rPr>
        <w:t>of</w:t>
      </w:r>
      <w:r>
        <w:rPr>
          <w:color w:val="231F20"/>
          <w:spacing w:val="-4"/>
        </w:rPr>
        <w:t> </w:t>
      </w:r>
      <w:r>
        <w:rPr>
          <w:color w:val="231F20"/>
        </w:rPr>
        <w:t>digital</w:t>
      </w:r>
      <w:r>
        <w:rPr>
          <w:color w:val="231F20"/>
          <w:spacing w:val="-4"/>
        </w:rPr>
        <w:t> </w:t>
      </w:r>
      <w:r>
        <w:rPr>
          <w:color w:val="231F20"/>
        </w:rPr>
        <w:t>accessibility,</w:t>
      </w:r>
      <w:r>
        <w:rPr>
          <w:color w:val="231F20"/>
          <w:spacing w:val="-4"/>
        </w:rPr>
        <w:t> </w:t>
      </w:r>
      <w:r>
        <w:rPr>
          <w:color w:val="231F20"/>
        </w:rPr>
        <w:t>organiza- </w:t>
      </w:r>
      <w:r>
        <w:rPr>
          <w:color w:val="231F20"/>
          <w:spacing w:val="-2"/>
        </w:rPr>
        <w:t>tional</w:t>
      </w:r>
      <w:r>
        <w:rPr>
          <w:color w:val="231F20"/>
          <w:spacing w:val="-4"/>
        </w:rPr>
        <w:t> </w:t>
      </w:r>
      <w:r>
        <w:rPr>
          <w:color w:val="231F20"/>
          <w:spacing w:val="-2"/>
        </w:rPr>
        <w:t>support,</w:t>
      </w:r>
      <w:r>
        <w:rPr>
          <w:color w:val="231F20"/>
          <w:spacing w:val="-4"/>
        </w:rPr>
        <w:t> </w:t>
      </w:r>
      <w:r>
        <w:rPr>
          <w:color w:val="231F20"/>
          <w:spacing w:val="-2"/>
        </w:rPr>
        <w:t>and</w:t>
      </w:r>
      <w:r>
        <w:rPr>
          <w:color w:val="231F20"/>
          <w:spacing w:val="-4"/>
        </w:rPr>
        <w:t> </w:t>
      </w:r>
      <w:r>
        <w:rPr>
          <w:color w:val="231F20"/>
          <w:spacing w:val="-2"/>
        </w:rPr>
        <w:t>cooperative</w:t>
      </w:r>
      <w:r>
        <w:rPr>
          <w:color w:val="231F20"/>
          <w:spacing w:val="-4"/>
        </w:rPr>
        <w:t> </w:t>
      </w:r>
      <w:r>
        <w:rPr>
          <w:color w:val="231F20"/>
          <w:spacing w:val="-2"/>
        </w:rPr>
        <w:t>management.</w:t>
      </w:r>
      <w:r>
        <w:rPr>
          <w:color w:val="231F20"/>
          <w:spacing w:val="-4"/>
        </w:rPr>
        <w:t> </w:t>
      </w:r>
      <w:r>
        <w:rPr>
          <w:color w:val="231F20"/>
          <w:spacing w:val="-2"/>
        </w:rPr>
        <w:t>The</w:t>
      </w:r>
      <w:r>
        <w:rPr>
          <w:color w:val="231F20"/>
          <w:spacing w:val="-4"/>
        </w:rPr>
        <w:t> </w:t>
      </w:r>
      <w:r>
        <w:rPr>
          <w:color w:val="231F20"/>
          <w:spacing w:val="-2"/>
        </w:rPr>
        <w:t>calculations</w:t>
      </w:r>
      <w:r>
        <w:rPr>
          <w:color w:val="231F20"/>
          <w:spacing w:val="-4"/>
        </w:rPr>
        <w:t> </w:t>
      </w:r>
      <w:r>
        <w:rPr>
          <w:color w:val="231F20"/>
          <w:spacing w:val="-2"/>
        </w:rPr>
        <w:t>of</w:t>
      </w:r>
      <w:r>
        <w:rPr>
          <w:color w:val="231F20"/>
          <w:spacing w:val="-4"/>
        </w:rPr>
        <w:t> </w:t>
      </w:r>
      <w:r>
        <w:rPr>
          <w:color w:val="231F20"/>
          <w:spacing w:val="-2"/>
        </w:rPr>
        <w:t>the</w:t>
      </w:r>
      <w:r>
        <w:rPr>
          <w:color w:val="231F20"/>
          <w:spacing w:val="-4"/>
        </w:rPr>
        <w:t> </w:t>
      </w:r>
      <w:r>
        <w:rPr>
          <w:color w:val="231F20"/>
          <w:spacing w:val="-2"/>
        </w:rPr>
        <w:t>environmental </w:t>
      </w:r>
      <w:r>
        <w:rPr>
          <w:color w:val="231F20"/>
        </w:rPr>
        <w:t>effect</w:t>
      </w:r>
      <w:r>
        <w:rPr>
          <w:color w:val="231F20"/>
          <w:spacing w:val="-8"/>
        </w:rPr>
        <w:t> </w:t>
      </w:r>
      <w:r>
        <w:rPr>
          <w:color w:val="231F20"/>
        </w:rPr>
        <w:t>have</w:t>
      </w:r>
      <w:r>
        <w:rPr>
          <w:color w:val="231F20"/>
          <w:spacing w:val="-8"/>
        </w:rPr>
        <w:t> </w:t>
      </w:r>
      <w:r>
        <w:rPr>
          <w:color w:val="231F20"/>
        </w:rPr>
        <w:t>demonstrated</w:t>
      </w:r>
      <w:r>
        <w:rPr>
          <w:color w:val="231F20"/>
          <w:spacing w:val="-8"/>
        </w:rPr>
        <w:t> </w:t>
      </w:r>
      <w:r>
        <w:rPr>
          <w:color w:val="231F20"/>
        </w:rPr>
        <w:t>the</w:t>
      </w:r>
      <w:r>
        <w:rPr>
          <w:color w:val="231F20"/>
          <w:spacing w:val="-8"/>
        </w:rPr>
        <w:t> </w:t>
      </w:r>
      <w:r>
        <w:rPr>
          <w:color w:val="231F20"/>
        </w:rPr>
        <w:t>potential</w:t>
      </w:r>
      <w:r>
        <w:rPr>
          <w:color w:val="231F20"/>
          <w:spacing w:val="-8"/>
        </w:rPr>
        <w:t> </w:t>
      </w:r>
      <w:r>
        <w:rPr>
          <w:color w:val="231F20"/>
        </w:rPr>
        <w:t>for</w:t>
      </w:r>
      <w:r>
        <w:rPr>
          <w:color w:val="231F20"/>
          <w:spacing w:val="-8"/>
        </w:rPr>
        <w:t> </w:t>
      </w:r>
      <w:r>
        <w:rPr>
          <w:color w:val="231F20"/>
        </w:rPr>
        <w:t>reducing</w:t>
      </w:r>
      <w:r>
        <w:rPr>
          <w:color w:val="231F20"/>
          <w:spacing w:val="-8"/>
        </w:rPr>
        <w:t> </w:t>
      </w:r>
      <w:r>
        <w:rPr>
          <w:color w:val="231F20"/>
        </w:rPr>
        <w:t>CO</w:t>
      </w:r>
      <w:r>
        <w:rPr>
          <w:color w:val="231F20"/>
          <w:vertAlign w:val="subscript"/>
        </w:rPr>
        <w:t>2</w:t>
      </w:r>
      <w:r>
        <w:rPr>
          <w:color w:val="231F20"/>
          <w:spacing w:val="-8"/>
          <w:vertAlign w:val="baseline"/>
        </w:rPr>
        <w:t> </w:t>
      </w:r>
      <w:r>
        <w:rPr>
          <w:color w:val="231F20"/>
          <w:vertAlign w:val="baseline"/>
        </w:rPr>
        <w:t>emissions</w:t>
      </w:r>
      <w:r>
        <w:rPr>
          <w:color w:val="231F20"/>
          <w:spacing w:val="-8"/>
          <w:vertAlign w:val="baseline"/>
        </w:rPr>
        <w:t> </w:t>
      </w:r>
      <w:r>
        <w:rPr>
          <w:color w:val="231F20"/>
          <w:vertAlign w:val="baseline"/>
        </w:rPr>
        <w:t>by</w:t>
      </w:r>
      <w:r>
        <w:rPr>
          <w:color w:val="231F20"/>
          <w:spacing w:val="-8"/>
          <w:vertAlign w:val="baseline"/>
        </w:rPr>
        <w:t> </w:t>
      </w:r>
      <w:r>
        <w:rPr>
          <w:color w:val="231F20"/>
          <w:vertAlign w:val="baseline"/>
        </w:rPr>
        <w:t>over</w:t>
      </w:r>
      <w:r>
        <w:rPr>
          <w:color w:val="231F20"/>
          <w:spacing w:val="-8"/>
          <w:vertAlign w:val="baseline"/>
        </w:rPr>
        <w:t> </w:t>
      </w:r>
      <w:r>
        <w:rPr>
          <w:color w:val="231F20"/>
          <w:vertAlign w:val="baseline"/>
        </w:rPr>
        <w:t>13</w:t>
      </w:r>
      <w:r>
        <w:rPr>
          <w:color w:val="231F20"/>
          <w:spacing w:val="-8"/>
          <w:vertAlign w:val="baseline"/>
        </w:rPr>
        <w:t> </w:t>
      </w:r>
      <w:r>
        <w:rPr>
          <w:color w:val="231F20"/>
          <w:vertAlign w:val="baseline"/>
        </w:rPr>
        <w:t>tons </w:t>
      </w:r>
      <w:r>
        <w:rPr>
          <w:color w:val="231F20"/>
          <w:spacing w:val="-2"/>
          <w:vertAlign w:val="baseline"/>
        </w:rPr>
        <w:t>per</w:t>
      </w:r>
      <w:r>
        <w:rPr>
          <w:color w:val="231F20"/>
          <w:spacing w:val="-7"/>
          <w:vertAlign w:val="baseline"/>
        </w:rPr>
        <w:t> </w:t>
      </w:r>
      <w:r>
        <w:rPr>
          <w:color w:val="231F20"/>
          <w:spacing w:val="-2"/>
          <w:vertAlign w:val="baseline"/>
        </w:rPr>
        <w:t>year.</w:t>
      </w:r>
      <w:r>
        <w:rPr>
          <w:color w:val="231F20"/>
          <w:spacing w:val="-7"/>
          <w:vertAlign w:val="baseline"/>
        </w:rPr>
        <w:t> </w:t>
      </w:r>
      <w:r>
        <w:rPr>
          <w:color w:val="231F20"/>
          <w:spacing w:val="-2"/>
          <w:vertAlign w:val="baseline"/>
        </w:rPr>
        <w:t>At</w:t>
      </w:r>
      <w:r>
        <w:rPr>
          <w:color w:val="231F20"/>
          <w:spacing w:val="-7"/>
          <w:vertAlign w:val="baseline"/>
        </w:rPr>
        <w:t> </w:t>
      </w:r>
      <w:r>
        <w:rPr>
          <w:color w:val="231F20"/>
          <w:spacing w:val="-2"/>
          <w:vertAlign w:val="baseline"/>
        </w:rPr>
        <w:t>the</w:t>
      </w:r>
      <w:r>
        <w:rPr>
          <w:color w:val="231F20"/>
          <w:spacing w:val="-7"/>
          <w:vertAlign w:val="baseline"/>
        </w:rPr>
        <w:t> </w:t>
      </w:r>
      <w:r>
        <w:rPr>
          <w:color w:val="231F20"/>
          <w:spacing w:val="-2"/>
          <w:vertAlign w:val="baseline"/>
        </w:rPr>
        <w:t>same</w:t>
      </w:r>
      <w:r>
        <w:rPr>
          <w:color w:val="231F20"/>
          <w:spacing w:val="-7"/>
          <w:vertAlign w:val="baseline"/>
        </w:rPr>
        <w:t> </w:t>
      </w:r>
      <w:r>
        <w:rPr>
          <w:color w:val="231F20"/>
          <w:spacing w:val="-2"/>
          <w:vertAlign w:val="baseline"/>
        </w:rPr>
        <w:t>time,</w:t>
      </w:r>
      <w:r>
        <w:rPr>
          <w:color w:val="231F20"/>
          <w:spacing w:val="-7"/>
          <w:vertAlign w:val="baseline"/>
        </w:rPr>
        <w:t> </w:t>
      </w:r>
      <w:r>
        <w:rPr>
          <w:color w:val="231F20"/>
          <w:spacing w:val="-2"/>
          <w:vertAlign w:val="baseline"/>
        </w:rPr>
        <w:t>the</w:t>
      </w:r>
      <w:r>
        <w:rPr>
          <w:color w:val="231F20"/>
          <w:spacing w:val="-7"/>
          <w:vertAlign w:val="baseline"/>
        </w:rPr>
        <w:t> </w:t>
      </w:r>
      <w:r>
        <w:rPr>
          <w:color w:val="231F20"/>
          <w:spacing w:val="-2"/>
          <w:vertAlign w:val="baseline"/>
        </w:rPr>
        <w:t>economic</w:t>
      </w:r>
      <w:r>
        <w:rPr>
          <w:color w:val="231F20"/>
          <w:spacing w:val="-7"/>
          <w:vertAlign w:val="baseline"/>
        </w:rPr>
        <w:t> </w:t>
      </w:r>
      <w:r>
        <w:rPr>
          <w:color w:val="231F20"/>
          <w:spacing w:val="-2"/>
          <w:vertAlign w:val="baseline"/>
        </w:rPr>
        <w:t>assessment</w:t>
      </w:r>
      <w:r>
        <w:rPr>
          <w:color w:val="231F20"/>
          <w:spacing w:val="-7"/>
          <w:vertAlign w:val="baseline"/>
        </w:rPr>
        <w:t> </w:t>
      </w:r>
      <w:r>
        <w:rPr>
          <w:color w:val="231F20"/>
          <w:spacing w:val="-2"/>
          <w:vertAlign w:val="baseline"/>
        </w:rPr>
        <w:t>indicated</w:t>
      </w:r>
      <w:r>
        <w:rPr>
          <w:color w:val="231F20"/>
          <w:spacing w:val="-7"/>
          <w:vertAlign w:val="baseline"/>
        </w:rPr>
        <w:t> </w:t>
      </w:r>
      <w:r>
        <w:rPr>
          <w:color w:val="231F20"/>
          <w:spacing w:val="-2"/>
          <w:vertAlign w:val="baseline"/>
        </w:rPr>
        <w:t>possible</w:t>
      </w:r>
      <w:r>
        <w:rPr>
          <w:color w:val="231F20"/>
          <w:spacing w:val="-7"/>
          <w:vertAlign w:val="baseline"/>
        </w:rPr>
        <w:t> </w:t>
      </w:r>
      <w:r>
        <w:rPr>
          <w:color w:val="231F20"/>
          <w:spacing w:val="-2"/>
          <w:vertAlign w:val="baseline"/>
        </w:rPr>
        <w:t>annual</w:t>
      </w:r>
      <w:r>
        <w:rPr>
          <w:color w:val="231F20"/>
          <w:spacing w:val="-7"/>
          <w:vertAlign w:val="baseline"/>
        </w:rPr>
        <w:t> </w:t>
      </w:r>
      <w:r>
        <w:rPr>
          <w:color w:val="231F20"/>
          <w:spacing w:val="-2"/>
          <w:vertAlign w:val="baseline"/>
        </w:rPr>
        <w:t>sav- </w:t>
      </w:r>
      <w:r>
        <w:rPr>
          <w:color w:val="231F20"/>
          <w:vertAlign w:val="baseline"/>
        </w:rPr>
        <w:t>ings</w:t>
      </w:r>
      <w:r>
        <w:rPr>
          <w:color w:val="231F20"/>
          <w:spacing w:val="-12"/>
          <w:vertAlign w:val="baseline"/>
        </w:rPr>
        <w:t> </w:t>
      </w:r>
      <w:r>
        <w:rPr>
          <w:color w:val="231F20"/>
          <w:vertAlign w:val="baseline"/>
        </w:rPr>
        <w:t>ranging</w:t>
      </w:r>
      <w:r>
        <w:rPr>
          <w:color w:val="231F20"/>
          <w:spacing w:val="-12"/>
          <w:vertAlign w:val="baseline"/>
        </w:rPr>
        <w:t> </w:t>
      </w:r>
      <w:r>
        <w:rPr>
          <w:color w:val="231F20"/>
          <w:vertAlign w:val="baseline"/>
        </w:rPr>
        <w:t>from</w:t>
      </w:r>
      <w:r>
        <w:rPr>
          <w:color w:val="231F20"/>
          <w:spacing w:val="-12"/>
          <w:vertAlign w:val="baseline"/>
        </w:rPr>
        <w:t> </w:t>
      </w:r>
      <w:r>
        <w:rPr>
          <w:color w:val="231F20"/>
          <w:vertAlign w:val="baseline"/>
        </w:rPr>
        <w:t>27,000</w:t>
      </w:r>
      <w:r>
        <w:rPr>
          <w:color w:val="231F20"/>
          <w:spacing w:val="-12"/>
          <w:vertAlign w:val="baseline"/>
        </w:rPr>
        <w:t> </w:t>
      </w:r>
      <w:r>
        <w:rPr>
          <w:color w:val="231F20"/>
          <w:vertAlign w:val="baseline"/>
        </w:rPr>
        <w:t>to</w:t>
      </w:r>
      <w:r>
        <w:rPr>
          <w:color w:val="231F20"/>
          <w:spacing w:val="-12"/>
          <w:vertAlign w:val="baseline"/>
        </w:rPr>
        <w:t> </w:t>
      </w:r>
      <w:r>
        <w:rPr>
          <w:color w:val="231F20"/>
          <w:vertAlign w:val="baseline"/>
        </w:rPr>
        <w:t>43,000</w:t>
      </w:r>
      <w:r>
        <w:rPr>
          <w:color w:val="231F20"/>
          <w:spacing w:val="-12"/>
          <w:vertAlign w:val="baseline"/>
        </w:rPr>
        <w:t> </w:t>
      </w:r>
      <w:r>
        <w:rPr>
          <w:color w:val="231F20"/>
          <w:vertAlign w:val="baseline"/>
        </w:rPr>
        <w:t>UAH</w:t>
      </w:r>
      <w:r>
        <w:rPr>
          <w:color w:val="231F20"/>
          <w:spacing w:val="-12"/>
          <w:vertAlign w:val="baseline"/>
        </w:rPr>
        <w:t> </w:t>
      </w:r>
      <w:r>
        <w:rPr>
          <w:color w:val="231F20"/>
          <w:vertAlign w:val="baseline"/>
        </w:rPr>
        <w:t>for</w:t>
      </w:r>
      <w:r>
        <w:rPr>
          <w:color w:val="231F20"/>
          <w:spacing w:val="-12"/>
          <w:vertAlign w:val="baseline"/>
        </w:rPr>
        <w:t> </w:t>
      </w:r>
      <w:r>
        <w:rPr>
          <w:color w:val="231F20"/>
          <w:vertAlign w:val="baseline"/>
        </w:rPr>
        <w:t>each</w:t>
      </w:r>
      <w:r>
        <w:rPr>
          <w:color w:val="231F20"/>
          <w:spacing w:val="-12"/>
          <w:vertAlign w:val="baseline"/>
        </w:rPr>
        <w:t> </w:t>
      </w:r>
      <w:r>
        <w:rPr>
          <w:color w:val="231F20"/>
          <w:vertAlign w:val="baseline"/>
        </w:rPr>
        <w:t>user</w:t>
      </w:r>
      <w:r>
        <w:rPr>
          <w:color w:val="231F20"/>
          <w:spacing w:val="-12"/>
          <w:vertAlign w:val="baseline"/>
        </w:rPr>
        <w:t> </w:t>
      </w:r>
      <w:r>
        <w:rPr>
          <w:color w:val="231F20"/>
          <w:vertAlign w:val="baseline"/>
        </w:rPr>
        <w:t>compared</w:t>
      </w:r>
      <w:r>
        <w:rPr>
          <w:color w:val="231F20"/>
          <w:spacing w:val="-12"/>
          <w:vertAlign w:val="baseline"/>
        </w:rPr>
        <w:t> </w:t>
      </w:r>
      <w:r>
        <w:rPr>
          <w:color w:val="231F20"/>
          <w:vertAlign w:val="baseline"/>
        </w:rPr>
        <w:t>to</w:t>
      </w:r>
      <w:r>
        <w:rPr>
          <w:color w:val="231F20"/>
          <w:spacing w:val="-12"/>
          <w:vertAlign w:val="baseline"/>
        </w:rPr>
        <w:t> </w:t>
      </w:r>
      <w:r>
        <w:rPr>
          <w:color w:val="231F20"/>
          <w:vertAlign w:val="baseline"/>
        </w:rPr>
        <w:t>alternative</w:t>
      </w:r>
      <w:r>
        <w:rPr>
          <w:color w:val="231F20"/>
          <w:spacing w:val="-12"/>
          <w:vertAlign w:val="baseline"/>
        </w:rPr>
        <w:t> </w:t>
      </w:r>
      <w:r>
        <w:rPr>
          <w:color w:val="231F20"/>
          <w:vertAlign w:val="baseline"/>
        </w:rPr>
        <w:t>mo- bility</w:t>
      </w:r>
      <w:r>
        <w:rPr>
          <w:color w:val="231F20"/>
          <w:spacing w:val="-6"/>
          <w:vertAlign w:val="baseline"/>
        </w:rPr>
        <w:t> </w:t>
      </w:r>
      <w:r>
        <w:rPr>
          <w:color w:val="231F20"/>
          <w:vertAlign w:val="baseline"/>
        </w:rPr>
        <w:t>options.</w:t>
      </w:r>
      <w:r>
        <w:rPr>
          <w:color w:val="231F20"/>
          <w:spacing w:val="-6"/>
          <w:vertAlign w:val="baseline"/>
        </w:rPr>
        <w:t> </w:t>
      </w:r>
      <w:r>
        <w:rPr>
          <w:color w:val="231F20"/>
          <w:vertAlign w:val="baseline"/>
        </w:rPr>
        <w:t>The</w:t>
      </w:r>
      <w:r>
        <w:rPr>
          <w:color w:val="231F20"/>
          <w:spacing w:val="-6"/>
          <w:vertAlign w:val="baseline"/>
        </w:rPr>
        <w:t> </w:t>
      </w:r>
      <w:r>
        <w:rPr>
          <w:color w:val="231F20"/>
          <w:vertAlign w:val="baseline"/>
        </w:rPr>
        <w:t>social</w:t>
      </w:r>
      <w:r>
        <w:rPr>
          <w:color w:val="231F20"/>
          <w:spacing w:val="-6"/>
          <w:vertAlign w:val="baseline"/>
        </w:rPr>
        <w:t> </w:t>
      </w:r>
      <w:r>
        <w:rPr>
          <w:color w:val="231F20"/>
          <w:vertAlign w:val="baseline"/>
        </w:rPr>
        <w:t>significance</w:t>
      </w:r>
      <w:r>
        <w:rPr>
          <w:color w:val="231F20"/>
          <w:spacing w:val="-6"/>
          <w:vertAlign w:val="baseline"/>
        </w:rPr>
        <w:t> </w:t>
      </w:r>
      <w:r>
        <w:rPr>
          <w:color w:val="231F20"/>
          <w:vertAlign w:val="baseline"/>
        </w:rPr>
        <w:t>of</w:t>
      </w:r>
      <w:r>
        <w:rPr>
          <w:color w:val="231F20"/>
          <w:spacing w:val="-6"/>
          <w:vertAlign w:val="baseline"/>
        </w:rPr>
        <w:t> </w:t>
      </w:r>
      <w:r>
        <w:rPr>
          <w:color w:val="231F20"/>
          <w:vertAlign w:val="baseline"/>
        </w:rPr>
        <w:t>the</w:t>
      </w:r>
      <w:r>
        <w:rPr>
          <w:color w:val="231F20"/>
          <w:spacing w:val="-6"/>
          <w:vertAlign w:val="baseline"/>
        </w:rPr>
        <w:t> </w:t>
      </w:r>
      <w:r>
        <w:rPr>
          <w:color w:val="231F20"/>
          <w:vertAlign w:val="baseline"/>
        </w:rPr>
        <w:t>initiative</w:t>
      </w:r>
      <w:r>
        <w:rPr>
          <w:color w:val="231F20"/>
          <w:spacing w:val="-6"/>
          <w:vertAlign w:val="baseline"/>
        </w:rPr>
        <w:t> </w:t>
      </w:r>
      <w:r>
        <w:rPr>
          <w:color w:val="231F20"/>
          <w:vertAlign w:val="baseline"/>
        </w:rPr>
        <w:t>is</w:t>
      </w:r>
      <w:r>
        <w:rPr>
          <w:color w:val="231F20"/>
          <w:spacing w:val="-6"/>
          <w:vertAlign w:val="baseline"/>
        </w:rPr>
        <w:t> </w:t>
      </w:r>
      <w:r>
        <w:rPr>
          <w:color w:val="231F20"/>
          <w:vertAlign w:val="baseline"/>
        </w:rPr>
        <w:t>manifested</w:t>
      </w:r>
      <w:r>
        <w:rPr>
          <w:color w:val="231F20"/>
          <w:spacing w:val="-6"/>
          <w:vertAlign w:val="baseline"/>
        </w:rPr>
        <w:t> </w:t>
      </w:r>
      <w:r>
        <w:rPr>
          <w:color w:val="231F20"/>
          <w:vertAlign w:val="baseline"/>
        </w:rPr>
        <w:t>in</w:t>
      </w:r>
      <w:r>
        <w:rPr>
          <w:color w:val="231F20"/>
          <w:spacing w:val="-6"/>
          <w:vertAlign w:val="baseline"/>
        </w:rPr>
        <w:t> </w:t>
      </w:r>
      <w:r>
        <w:rPr>
          <w:color w:val="231F20"/>
          <w:vertAlign w:val="baseline"/>
        </w:rPr>
        <w:t>the</w:t>
      </w:r>
      <w:r>
        <w:rPr>
          <w:color w:val="231F20"/>
          <w:spacing w:val="-6"/>
          <w:vertAlign w:val="baseline"/>
        </w:rPr>
        <w:t> </w:t>
      </w:r>
      <w:r>
        <w:rPr>
          <w:color w:val="231F20"/>
          <w:vertAlign w:val="baseline"/>
        </w:rPr>
        <w:t>increased </w:t>
      </w:r>
      <w:r>
        <w:rPr>
          <w:color w:val="231F20"/>
          <w:spacing w:val="-2"/>
          <w:vertAlign w:val="baseline"/>
        </w:rPr>
        <w:t>mobility</w:t>
      </w:r>
      <w:r>
        <w:rPr>
          <w:color w:val="231F20"/>
          <w:spacing w:val="-3"/>
          <w:vertAlign w:val="baseline"/>
        </w:rPr>
        <w:t> </w:t>
      </w:r>
      <w:r>
        <w:rPr>
          <w:color w:val="231F20"/>
          <w:spacing w:val="-2"/>
          <w:vertAlign w:val="baseline"/>
        </w:rPr>
        <w:t>of</w:t>
      </w:r>
      <w:r>
        <w:rPr>
          <w:color w:val="231F20"/>
          <w:spacing w:val="-3"/>
          <w:vertAlign w:val="baseline"/>
        </w:rPr>
        <w:t> </w:t>
      </w:r>
      <w:r>
        <w:rPr>
          <w:color w:val="231F20"/>
          <w:spacing w:val="-2"/>
          <w:vertAlign w:val="baseline"/>
        </w:rPr>
        <w:t>vulnerable</w:t>
      </w:r>
      <w:r>
        <w:rPr>
          <w:color w:val="231F20"/>
          <w:spacing w:val="-3"/>
          <w:vertAlign w:val="baseline"/>
        </w:rPr>
        <w:t> </w:t>
      </w:r>
      <w:r>
        <w:rPr>
          <w:color w:val="231F20"/>
          <w:spacing w:val="-2"/>
          <w:vertAlign w:val="baseline"/>
        </w:rPr>
        <w:t>population</w:t>
      </w:r>
      <w:r>
        <w:rPr>
          <w:color w:val="231F20"/>
          <w:spacing w:val="-3"/>
          <w:vertAlign w:val="baseline"/>
        </w:rPr>
        <w:t> </w:t>
      </w:r>
      <w:r>
        <w:rPr>
          <w:color w:val="231F20"/>
          <w:spacing w:val="-2"/>
          <w:vertAlign w:val="baseline"/>
        </w:rPr>
        <w:t>groups,</w:t>
      </w:r>
      <w:r>
        <w:rPr>
          <w:color w:val="231F20"/>
          <w:spacing w:val="-3"/>
          <w:vertAlign w:val="baseline"/>
        </w:rPr>
        <w:t> </w:t>
      </w:r>
      <w:r>
        <w:rPr>
          <w:color w:val="231F20"/>
          <w:spacing w:val="-2"/>
          <w:vertAlign w:val="baseline"/>
        </w:rPr>
        <w:t>including</w:t>
      </w:r>
      <w:r>
        <w:rPr>
          <w:color w:val="231F20"/>
          <w:spacing w:val="-3"/>
          <w:vertAlign w:val="baseline"/>
        </w:rPr>
        <w:t> </w:t>
      </w:r>
      <w:r>
        <w:rPr>
          <w:color w:val="231F20"/>
          <w:spacing w:val="-2"/>
          <w:vertAlign w:val="baseline"/>
        </w:rPr>
        <w:t>internally</w:t>
      </w:r>
      <w:r>
        <w:rPr>
          <w:color w:val="231F20"/>
          <w:spacing w:val="-3"/>
          <w:vertAlign w:val="baseline"/>
        </w:rPr>
        <w:t> </w:t>
      </w:r>
      <w:r>
        <w:rPr>
          <w:color w:val="231F20"/>
          <w:spacing w:val="-2"/>
          <w:vertAlign w:val="baseline"/>
        </w:rPr>
        <w:t>displaced</w:t>
      </w:r>
      <w:r>
        <w:rPr>
          <w:color w:val="231F20"/>
          <w:spacing w:val="-3"/>
          <w:vertAlign w:val="baseline"/>
        </w:rPr>
        <w:t> </w:t>
      </w:r>
      <w:r>
        <w:rPr>
          <w:color w:val="231F20"/>
          <w:spacing w:val="-2"/>
          <w:vertAlign w:val="baseline"/>
        </w:rPr>
        <w:t>persons,</w:t>
      </w:r>
      <w:r>
        <w:rPr>
          <w:color w:val="231F20"/>
          <w:spacing w:val="-3"/>
          <w:vertAlign w:val="baseline"/>
        </w:rPr>
        <w:t> </w:t>
      </w:r>
      <w:r>
        <w:rPr>
          <w:color w:val="231F20"/>
          <w:spacing w:val="-2"/>
          <w:vertAlign w:val="baseline"/>
        </w:rPr>
        <w:t>and </w:t>
      </w:r>
      <w:r>
        <w:rPr>
          <w:color w:val="231F20"/>
          <w:vertAlign w:val="baseline"/>
        </w:rPr>
        <w:t>in</w:t>
      </w:r>
      <w:r>
        <w:rPr>
          <w:color w:val="231F20"/>
          <w:spacing w:val="-1"/>
          <w:vertAlign w:val="baseline"/>
        </w:rPr>
        <w:t> </w:t>
      </w:r>
      <w:r>
        <w:rPr>
          <w:color w:val="231F20"/>
          <w:vertAlign w:val="baseline"/>
        </w:rPr>
        <w:t>promoting</w:t>
      </w:r>
      <w:r>
        <w:rPr>
          <w:color w:val="231F20"/>
          <w:spacing w:val="-1"/>
          <w:vertAlign w:val="baseline"/>
        </w:rPr>
        <w:t> </w:t>
      </w:r>
      <w:r>
        <w:rPr>
          <w:color w:val="231F20"/>
          <w:vertAlign w:val="baseline"/>
        </w:rPr>
        <w:t>the</w:t>
      </w:r>
      <w:r>
        <w:rPr>
          <w:color w:val="231F20"/>
          <w:spacing w:val="-1"/>
          <w:vertAlign w:val="baseline"/>
        </w:rPr>
        <w:t> </w:t>
      </w:r>
      <w:r>
        <w:rPr>
          <w:color w:val="231F20"/>
          <w:vertAlign w:val="baseline"/>
        </w:rPr>
        <w:t>development</w:t>
      </w:r>
      <w:r>
        <w:rPr>
          <w:color w:val="231F20"/>
          <w:spacing w:val="-1"/>
          <w:vertAlign w:val="baseline"/>
        </w:rPr>
        <w:t> </w:t>
      </w:r>
      <w:r>
        <w:rPr>
          <w:color w:val="231F20"/>
          <w:vertAlign w:val="baseline"/>
        </w:rPr>
        <w:t>of</w:t>
      </w:r>
      <w:r>
        <w:rPr>
          <w:color w:val="231F20"/>
          <w:spacing w:val="-1"/>
          <w:vertAlign w:val="baseline"/>
        </w:rPr>
        <w:t> </w:t>
      </w:r>
      <w:r>
        <w:rPr>
          <w:color w:val="231F20"/>
          <w:vertAlign w:val="baseline"/>
        </w:rPr>
        <w:t>the</w:t>
      </w:r>
      <w:r>
        <w:rPr>
          <w:color w:val="231F20"/>
          <w:spacing w:val="-1"/>
          <w:vertAlign w:val="baseline"/>
        </w:rPr>
        <w:t> </w:t>
      </w:r>
      <w:r>
        <w:rPr>
          <w:color w:val="231F20"/>
          <w:vertAlign w:val="baseline"/>
        </w:rPr>
        <w:t>green</w:t>
      </w:r>
      <w:r>
        <w:rPr>
          <w:color w:val="231F20"/>
          <w:spacing w:val="-1"/>
          <w:vertAlign w:val="baseline"/>
        </w:rPr>
        <w:t> </w:t>
      </w:r>
      <w:r>
        <w:rPr>
          <w:color w:val="231F20"/>
          <w:vertAlign w:val="baseline"/>
        </w:rPr>
        <w:t>economy</w:t>
      </w:r>
      <w:r>
        <w:rPr>
          <w:color w:val="231F20"/>
          <w:spacing w:val="-1"/>
          <w:vertAlign w:val="baseline"/>
        </w:rPr>
        <w:t> </w:t>
      </w:r>
      <w:r>
        <w:rPr>
          <w:color w:val="231F20"/>
          <w:vertAlign w:val="baseline"/>
        </w:rPr>
        <w:t>and</w:t>
      </w:r>
      <w:r>
        <w:rPr>
          <w:color w:val="231F20"/>
          <w:spacing w:val="-1"/>
          <w:vertAlign w:val="baseline"/>
        </w:rPr>
        <w:t> </w:t>
      </w:r>
      <w:r>
        <w:rPr>
          <w:color w:val="231F20"/>
          <w:vertAlign w:val="baseline"/>
        </w:rPr>
        <w:t>rural</w:t>
      </w:r>
      <w:r>
        <w:rPr>
          <w:color w:val="231F20"/>
          <w:spacing w:val="-1"/>
          <w:vertAlign w:val="baseline"/>
        </w:rPr>
        <w:t> </w:t>
      </w:r>
      <w:r>
        <w:rPr>
          <w:color w:val="231F20"/>
          <w:vertAlign w:val="baseline"/>
        </w:rPr>
        <w:t>tourism.</w:t>
      </w:r>
    </w:p>
    <w:p>
      <w:pPr>
        <w:pStyle w:val="BodyText"/>
        <w:spacing w:line="264" w:lineRule="auto" w:before="10"/>
        <w:ind w:right="139" w:firstLine="283"/>
      </w:pPr>
      <w:r>
        <w:rPr>
          <w:color w:val="231F20"/>
        </w:rPr>
        <w:t>The results indicate that the hypotheses in the study can be considered con- firmed.</w:t>
      </w:r>
      <w:r>
        <w:rPr>
          <w:color w:val="231F20"/>
          <w:spacing w:val="-4"/>
        </w:rPr>
        <w:t> </w:t>
      </w:r>
      <w:r>
        <w:rPr>
          <w:color w:val="231F20"/>
        </w:rPr>
        <w:t>In</w:t>
      </w:r>
      <w:r>
        <w:rPr>
          <w:color w:val="231F20"/>
          <w:spacing w:val="-4"/>
        </w:rPr>
        <w:t> </w:t>
      </w:r>
      <w:r>
        <w:rPr>
          <w:color w:val="231F20"/>
        </w:rPr>
        <w:t>particular,</w:t>
      </w:r>
      <w:r>
        <w:rPr>
          <w:color w:val="231F20"/>
          <w:spacing w:val="-4"/>
        </w:rPr>
        <w:t> </w:t>
      </w:r>
      <w:r>
        <w:rPr>
          <w:color w:val="231F20"/>
        </w:rPr>
        <w:t>hypothesis</w:t>
      </w:r>
      <w:r>
        <w:rPr>
          <w:color w:val="231F20"/>
          <w:spacing w:val="-4"/>
        </w:rPr>
        <w:t> </w:t>
      </w:r>
      <w:r>
        <w:rPr>
          <w:color w:val="231F20"/>
        </w:rPr>
        <w:t>H</w:t>
      </w:r>
      <w:r>
        <w:rPr>
          <w:color w:val="231F20"/>
          <w:vertAlign w:val="subscript"/>
        </w:rPr>
        <w:t>1</w:t>
      </w:r>
      <w:r>
        <w:rPr>
          <w:color w:val="231F20"/>
          <w:spacing w:val="-4"/>
          <w:vertAlign w:val="baseline"/>
        </w:rPr>
        <w:t> </w:t>
      </w:r>
      <w:r>
        <w:rPr>
          <w:color w:val="231F20"/>
          <w:vertAlign w:val="baseline"/>
        </w:rPr>
        <w:t>regarding</w:t>
      </w:r>
      <w:r>
        <w:rPr>
          <w:color w:val="231F20"/>
          <w:spacing w:val="-4"/>
          <w:vertAlign w:val="baseline"/>
        </w:rPr>
        <w:t> </w:t>
      </w:r>
      <w:r>
        <w:rPr>
          <w:color w:val="231F20"/>
          <w:vertAlign w:val="baseline"/>
        </w:rPr>
        <w:t>the</w:t>
      </w:r>
      <w:r>
        <w:rPr>
          <w:color w:val="231F20"/>
          <w:spacing w:val="-4"/>
          <w:vertAlign w:val="baseline"/>
        </w:rPr>
        <w:t> </w:t>
      </w:r>
      <w:r>
        <w:rPr>
          <w:color w:val="231F20"/>
          <w:vertAlign w:val="baseline"/>
        </w:rPr>
        <w:t>potential</w:t>
      </w:r>
      <w:r>
        <w:rPr>
          <w:color w:val="231F20"/>
          <w:spacing w:val="-4"/>
          <w:vertAlign w:val="baseline"/>
        </w:rPr>
        <w:t> </w:t>
      </w:r>
      <w:r>
        <w:rPr>
          <w:color w:val="231F20"/>
          <w:vertAlign w:val="baseline"/>
        </w:rPr>
        <w:t>for</w:t>
      </w:r>
      <w:r>
        <w:rPr>
          <w:color w:val="231F20"/>
          <w:spacing w:val="-4"/>
          <w:vertAlign w:val="baseline"/>
        </w:rPr>
        <w:t> </w:t>
      </w:r>
      <w:r>
        <w:rPr>
          <w:color w:val="231F20"/>
          <w:vertAlign w:val="baseline"/>
        </w:rPr>
        <w:t>shared</w:t>
      </w:r>
      <w:r>
        <w:rPr>
          <w:color w:val="231F20"/>
          <w:spacing w:val="-4"/>
          <w:vertAlign w:val="baseline"/>
        </w:rPr>
        <w:t> </w:t>
      </w:r>
      <w:r>
        <w:rPr>
          <w:color w:val="231F20"/>
          <w:vertAlign w:val="baseline"/>
        </w:rPr>
        <w:t>transport</w:t>
      </w:r>
      <w:r>
        <w:rPr>
          <w:color w:val="231F20"/>
          <w:spacing w:val="-4"/>
          <w:vertAlign w:val="baseline"/>
        </w:rPr>
        <w:t> </w:t>
      </w:r>
      <w:r>
        <w:rPr>
          <w:color w:val="231F20"/>
          <w:vertAlign w:val="baseline"/>
        </w:rPr>
        <w:t>as an effective tool for implementing the CE principles is supported by the identified ecological, economic, and social effects. Hypothesis H</w:t>
      </w:r>
      <w:r>
        <w:rPr>
          <w:color w:val="231F20"/>
          <w:vertAlign w:val="subscript"/>
        </w:rPr>
        <w:t>2</w:t>
      </w:r>
      <w:r>
        <w:rPr>
          <w:color w:val="231F20"/>
          <w:spacing w:val="-1"/>
          <w:vertAlign w:val="baseline"/>
        </w:rPr>
        <w:t> </w:t>
      </w:r>
      <w:r>
        <w:rPr>
          <w:color w:val="231F20"/>
          <w:vertAlign w:val="baseline"/>
        </w:rPr>
        <w:t>concerning the critical role of</w:t>
      </w:r>
      <w:r>
        <w:rPr>
          <w:color w:val="231F20"/>
          <w:spacing w:val="-8"/>
          <w:vertAlign w:val="baseline"/>
        </w:rPr>
        <w:t> </w:t>
      </w:r>
      <w:r>
        <w:rPr>
          <w:color w:val="231F20"/>
          <w:vertAlign w:val="baseline"/>
        </w:rPr>
        <w:t>digital</w:t>
      </w:r>
      <w:r>
        <w:rPr>
          <w:color w:val="231F20"/>
          <w:spacing w:val="-8"/>
          <w:vertAlign w:val="baseline"/>
        </w:rPr>
        <w:t> </w:t>
      </w:r>
      <w:r>
        <w:rPr>
          <w:color w:val="231F20"/>
          <w:vertAlign w:val="baseline"/>
        </w:rPr>
        <w:t>competencies</w:t>
      </w:r>
      <w:r>
        <w:rPr>
          <w:color w:val="231F20"/>
          <w:spacing w:val="-8"/>
          <w:vertAlign w:val="baseline"/>
        </w:rPr>
        <w:t> </w:t>
      </w:r>
      <w:r>
        <w:rPr>
          <w:color w:val="231F20"/>
          <w:vertAlign w:val="baseline"/>
        </w:rPr>
        <w:t>and</w:t>
      </w:r>
      <w:r>
        <w:rPr>
          <w:color w:val="231F20"/>
          <w:spacing w:val="-8"/>
          <w:vertAlign w:val="baseline"/>
        </w:rPr>
        <w:t> </w:t>
      </w:r>
      <w:r>
        <w:rPr>
          <w:color w:val="231F20"/>
          <w:vertAlign w:val="baseline"/>
        </w:rPr>
        <w:t>infrastructure</w:t>
      </w:r>
      <w:r>
        <w:rPr>
          <w:color w:val="231F20"/>
          <w:spacing w:val="-8"/>
          <w:vertAlign w:val="baseline"/>
        </w:rPr>
        <w:t> </w:t>
      </w:r>
      <w:r>
        <w:rPr>
          <w:color w:val="231F20"/>
          <w:vertAlign w:val="baseline"/>
        </w:rPr>
        <w:t>has</w:t>
      </w:r>
      <w:r>
        <w:rPr>
          <w:color w:val="231F20"/>
          <w:spacing w:val="-8"/>
          <w:vertAlign w:val="baseline"/>
        </w:rPr>
        <w:t> </w:t>
      </w:r>
      <w:r>
        <w:rPr>
          <w:color w:val="231F20"/>
          <w:vertAlign w:val="baseline"/>
        </w:rPr>
        <w:t>also</w:t>
      </w:r>
      <w:r>
        <w:rPr>
          <w:color w:val="231F20"/>
          <w:spacing w:val="-8"/>
          <w:vertAlign w:val="baseline"/>
        </w:rPr>
        <w:t> </w:t>
      </w:r>
      <w:r>
        <w:rPr>
          <w:color w:val="231F20"/>
          <w:vertAlign w:val="baseline"/>
        </w:rPr>
        <w:t>been</w:t>
      </w:r>
      <w:r>
        <w:rPr>
          <w:color w:val="231F20"/>
          <w:spacing w:val="-8"/>
          <w:vertAlign w:val="baseline"/>
        </w:rPr>
        <w:t> </w:t>
      </w:r>
      <w:r>
        <w:rPr>
          <w:color w:val="231F20"/>
          <w:vertAlign w:val="baseline"/>
        </w:rPr>
        <w:t>validated</w:t>
      </w:r>
      <w:r>
        <w:rPr>
          <w:color w:val="231F20"/>
          <w:spacing w:val="-8"/>
          <w:vertAlign w:val="baseline"/>
        </w:rPr>
        <w:t> </w:t>
      </w:r>
      <w:r>
        <w:rPr>
          <w:color w:val="231F20"/>
          <w:vertAlign w:val="baseline"/>
        </w:rPr>
        <w:t>in</w:t>
      </w:r>
      <w:r>
        <w:rPr>
          <w:color w:val="231F20"/>
          <w:spacing w:val="-8"/>
          <w:vertAlign w:val="baseline"/>
        </w:rPr>
        <w:t> </w:t>
      </w:r>
      <w:r>
        <w:rPr>
          <w:color w:val="231F20"/>
          <w:vertAlign w:val="baseline"/>
        </w:rPr>
        <w:t>the</w:t>
      </w:r>
      <w:r>
        <w:rPr>
          <w:color w:val="231F20"/>
          <w:spacing w:val="-8"/>
          <w:vertAlign w:val="baseline"/>
        </w:rPr>
        <w:t> </w:t>
      </w:r>
      <w:r>
        <w:rPr>
          <w:color w:val="231F20"/>
          <w:vertAlign w:val="baseline"/>
        </w:rPr>
        <w:t>context</w:t>
      </w:r>
      <w:r>
        <w:rPr>
          <w:color w:val="231F20"/>
          <w:spacing w:val="-8"/>
          <w:vertAlign w:val="baseline"/>
        </w:rPr>
        <w:t> </w:t>
      </w:r>
      <w:r>
        <w:rPr>
          <w:color w:val="231F20"/>
          <w:vertAlign w:val="baseline"/>
        </w:rPr>
        <w:t>of the</w:t>
      </w:r>
      <w:r>
        <w:rPr>
          <w:color w:val="231F20"/>
          <w:spacing w:val="-15"/>
          <w:vertAlign w:val="baseline"/>
        </w:rPr>
        <w:t> </w:t>
      </w:r>
      <w:r>
        <w:rPr>
          <w:color w:val="231F20"/>
          <w:vertAlign w:val="baseline"/>
        </w:rPr>
        <w:t>Adzhamka</w:t>
      </w:r>
      <w:r>
        <w:rPr>
          <w:color w:val="231F20"/>
          <w:spacing w:val="-14"/>
          <w:vertAlign w:val="baseline"/>
        </w:rPr>
        <w:t> </w:t>
      </w:r>
      <w:r>
        <w:rPr>
          <w:color w:val="231F20"/>
          <w:vertAlign w:val="baseline"/>
        </w:rPr>
        <w:t>territorial</w:t>
      </w:r>
      <w:r>
        <w:rPr>
          <w:color w:val="231F20"/>
          <w:spacing w:val="-14"/>
          <w:vertAlign w:val="baseline"/>
        </w:rPr>
        <w:t> </w:t>
      </w:r>
      <w:r>
        <w:rPr>
          <w:color w:val="231F20"/>
          <w:vertAlign w:val="baseline"/>
        </w:rPr>
        <w:t>community,</w:t>
      </w:r>
      <w:r>
        <w:rPr>
          <w:color w:val="231F20"/>
          <w:spacing w:val="-14"/>
          <w:vertAlign w:val="baseline"/>
        </w:rPr>
        <w:t> </w:t>
      </w:r>
      <w:r>
        <w:rPr>
          <w:color w:val="231F20"/>
          <w:vertAlign w:val="baseline"/>
        </w:rPr>
        <w:t>where</w:t>
      </w:r>
      <w:r>
        <w:rPr>
          <w:color w:val="231F20"/>
          <w:spacing w:val="-14"/>
          <w:vertAlign w:val="baseline"/>
        </w:rPr>
        <w:t> </w:t>
      </w:r>
      <w:r>
        <w:rPr>
          <w:color w:val="231F20"/>
          <w:vertAlign w:val="baseline"/>
        </w:rPr>
        <w:t>the</w:t>
      </w:r>
      <w:r>
        <w:rPr>
          <w:color w:val="231F20"/>
          <w:spacing w:val="-14"/>
          <w:vertAlign w:val="baseline"/>
        </w:rPr>
        <w:t> </w:t>
      </w:r>
      <w:r>
        <w:rPr>
          <w:color w:val="231F20"/>
          <w:vertAlign w:val="baseline"/>
        </w:rPr>
        <w:t>level</w:t>
      </w:r>
      <w:r>
        <w:rPr>
          <w:color w:val="231F20"/>
          <w:spacing w:val="-14"/>
          <w:vertAlign w:val="baseline"/>
        </w:rPr>
        <w:t> </w:t>
      </w:r>
      <w:r>
        <w:rPr>
          <w:color w:val="231F20"/>
          <w:vertAlign w:val="baseline"/>
        </w:rPr>
        <w:t>of</w:t>
      </w:r>
      <w:r>
        <w:rPr>
          <w:color w:val="231F20"/>
          <w:spacing w:val="-14"/>
          <w:vertAlign w:val="baseline"/>
        </w:rPr>
        <w:t> </w:t>
      </w:r>
      <w:r>
        <w:rPr>
          <w:color w:val="231F20"/>
          <w:vertAlign w:val="baseline"/>
        </w:rPr>
        <w:t>digital</w:t>
      </w:r>
      <w:r>
        <w:rPr>
          <w:color w:val="231F20"/>
          <w:spacing w:val="-14"/>
          <w:vertAlign w:val="baseline"/>
        </w:rPr>
        <w:t> </w:t>
      </w:r>
      <w:r>
        <w:rPr>
          <w:color w:val="231F20"/>
          <w:vertAlign w:val="baseline"/>
        </w:rPr>
        <w:t>readiness</w:t>
      </w:r>
      <w:r>
        <w:rPr>
          <w:color w:val="231F20"/>
          <w:spacing w:val="-14"/>
          <w:vertAlign w:val="baseline"/>
        </w:rPr>
        <w:t> </w:t>
      </w:r>
      <w:r>
        <w:rPr>
          <w:color w:val="231F20"/>
          <w:vertAlign w:val="baseline"/>
        </w:rPr>
        <w:t>significant- ly influences the ability to participate in the programme. Hypothesis H</w:t>
      </w:r>
      <w:r>
        <w:rPr>
          <w:color w:val="231F20"/>
          <w:vertAlign w:val="subscript"/>
        </w:rPr>
        <w:t>3</w:t>
      </w:r>
      <w:r>
        <w:rPr>
          <w:color w:val="231F20"/>
          <w:vertAlign w:val="baseline"/>
        </w:rPr>
        <w:t> regarding the</w:t>
      </w:r>
      <w:r>
        <w:rPr>
          <w:color w:val="231F20"/>
          <w:spacing w:val="-1"/>
          <w:vertAlign w:val="baseline"/>
        </w:rPr>
        <w:t> </w:t>
      </w:r>
      <w:r>
        <w:rPr>
          <w:color w:val="231F20"/>
          <w:vertAlign w:val="baseline"/>
        </w:rPr>
        <w:t>viability</w:t>
      </w:r>
      <w:r>
        <w:rPr>
          <w:color w:val="231F20"/>
          <w:spacing w:val="-1"/>
          <w:vertAlign w:val="baseline"/>
        </w:rPr>
        <w:t> </w:t>
      </w:r>
      <w:r>
        <w:rPr>
          <w:color w:val="231F20"/>
          <w:vertAlign w:val="baseline"/>
        </w:rPr>
        <w:t>of</w:t>
      </w:r>
      <w:r>
        <w:rPr>
          <w:color w:val="231F20"/>
          <w:spacing w:val="-1"/>
          <w:vertAlign w:val="baseline"/>
        </w:rPr>
        <w:t> </w:t>
      </w:r>
      <w:r>
        <w:rPr>
          <w:color w:val="231F20"/>
          <w:vertAlign w:val="baseline"/>
        </w:rPr>
        <w:t>the</w:t>
      </w:r>
      <w:r>
        <w:rPr>
          <w:color w:val="231F20"/>
          <w:spacing w:val="-1"/>
          <w:vertAlign w:val="baseline"/>
        </w:rPr>
        <w:t> </w:t>
      </w:r>
      <w:r>
        <w:rPr>
          <w:color w:val="231F20"/>
          <w:vertAlign w:val="baseline"/>
        </w:rPr>
        <w:t>cooperative</w:t>
      </w:r>
      <w:r>
        <w:rPr>
          <w:color w:val="231F20"/>
          <w:spacing w:val="-1"/>
          <w:vertAlign w:val="baseline"/>
        </w:rPr>
        <w:t> </w:t>
      </w:r>
      <w:r>
        <w:rPr>
          <w:color w:val="231F20"/>
          <w:vertAlign w:val="baseline"/>
        </w:rPr>
        <w:t>management</w:t>
      </w:r>
      <w:r>
        <w:rPr>
          <w:color w:val="231F20"/>
          <w:spacing w:val="-1"/>
          <w:vertAlign w:val="baseline"/>
        </w:rPr>
        <w:t> </w:t>
      </w:r>
      <w:r>
        <w:rPr>
          <w:color w:val="231F20"/>
          <w:vertAlign w:val="baseline"/>
        </w:rPr>
        <w:t>model</w:t>
      </w:r>
      <w:r>
        <w:rPr>
          <w:color w:val="231F20"/>
          <w:spacing w:val="-1"/>
          <w:vertAlign w:val="baseline"/>
        </w:rPr>
        <w:t> </w:t>
      </w:r>
      <w:r>
        <w:rPr>
          <w:color w:val="231F20"/>
          <w:vertAlign w:val="baseline"/>
        </w:rPr>
        <w:t>has</w:t>
      </w:r>
      <w:r>
        <w:rPr>
          <w:color w:val="231F20"/>
          <w:spacing w:val="-1"/>
          <w:vertAlign w:val="baseline"/>
        </w:rPr>
        <w:t> </w:t>
      </w:r>
      <w:r>
        <w:rPr>
          <w:color w:val="231F20"/>
          <w:vertAlign w:val="baseline"/>
        </w:rPr>
        <w:t>proven</w:t>
      </w:r>
      <w:r>
        <w:rPr>
          <w:color w:val="231F20"/>
          <w:spacing w:val="-1"/>
          <w:vertAlign w:val="baseline"/>
        </w:rPr>
        <w:t> </w:t>
      </w:r>
      <w:r>
        <w:rPr>
          <w:color w:val="231F20"/>
          <w:vertAlign w:val="baseline"/>
        </w:rPr>
        <w:t>justified</w:t>
      </w:r>
      <w:r>
        <w:rPr>
          <w:color w:val="231F20"/>
          <w:spacing w:val="-1"/>
          <w:vertAlign w:val="baseline"/>
        </w:rPr>
        <w:t> </w:t>
      </w:r>
      <w:r>
        <w:rPr>
          <w:color w:val="231F20"/>
          <w:vertAlign w:val="baseline"/>
        </w:rPr>
        <w:t>from</w:t>
      </w:r>
      <w:r>
        <w:rPr>
          <w:color w:val="231F20"/>
          <w:spacing w:val="-1"/>
          <w:vertAlign w:val="baseline"/>
        </w:rPr>
        <w:t> </w:t>
      </w:r>
      <w:r>
        <w:rPr>
          <w:color w:val="231F20"/>
          <w:vertAlign w:val="baseline"/>
        </w:rPr>
        <w:t>both financial</w:t>
      </w:r>
      <w:r>
        <w:rPr>
          <w:color w:val="231F20"/>
          <w:spacing w:val="-8"/>
          <w:vertAlign w:val="baseline"/>
        </w:rPr>
        <w:t> </w:t>
      </w:r>
      <w:r>
        <w:rPr>
          <w:color w:val="231F20"/>
          <w:vertAlign w:val="baseline"/>
        </w:rPr>
        <w:t>and</w:t>
      </w:r>
      <w:r>
        <w:rPr>
          <w:color w:val="231F20"/>
          <w:spacing w:val="-8"/>
          <w:vertAlign w:val="baseline"/>
        </w:rPr>
        <w:t> </w:t>
      </w:r>
      <w:r>
        <w:rPr>
          <w:color w:val="231F20"/>
          <w:vertAlign w:val="baseline"/>
        </w:rPr>
        <w:t>organizational</w:t>
      </w:r>
      <w:r>
        <w:rPr>
          <w:color w:val="231F20"/>
          <w:spacing w:val="-8"/>
          <w:vertAlign w:val="baseline"/>
        </w:rPr>
        <w:t> </w:t>
      </w:r>
      <w:r>
        <w:rPr>
          <w:color w:val="231F20"/>
          <w:vertAlign w:val="baseline"/>
        </w:rPr>
        <w:t>perspectives,</w:t>
      </w:r>
      <w:r>
        <w:rPr>
          <w:color w:val="231F20"/>
          <w:spacing w:val="-8"/>
          <w:vertAlign w:val="baseline"/>
        </w:rPr>
        <w:t> </w:t>
      </w:r>
      <w:r>
        <w:rPr>
          <w:color w:val="231F20"/>
          <w:vertAlign w:val="baseline"/>
        </w:rPr>
        <w:t>contingent</w:t>
      </w:r>
      <w:r>
        <w:rPr>
          <w:color w:val="231F20"/>
          <w:spacing w:val="-8"/>
          <w:vertAlign w:val="baseline"/>
        </w:rPr>
        <w:t> </w:t>
      </w:r>
      <w:r>
        <w:rPr>
          <w:color w:val="231F20"/>
          <w:vertAlign w:val="baseline"/>
        </w:rPr>
        <w:t>upon</w:t>
      </w:r>
      <w:r>
        <w:rPr>
          <w:color w:val="231F20"/>
          <w:spacing w:val="-8"/>
          <w:vertAlign w:val="baseline"/>
        </w:rPr>
        <w:t> </w:t>
      </w:r>
      <w:r>
        <w:rPr>
          <w:color w:val="231F20"/>
          <w:vertAlign w:val="baseline"/>
        </w:rPr>
        <w:t>the</w:t>
      </w:r>
      <w:r>
        <w:rPr>
          <w:color w:val="231F20"/>
          <w:spacing w:val="-8"/>
          <w:vertAlign w:val="baseline"/>
        </w:rPr>
        <w:t> </w:t>
      </w:r>
      <w:r>
        <w:rPr>
          <w:color w:val="231F20"/>
          <w:vertAlign w:val="baseline"/>
        </w:rPr>
        <w:t>involvement</w:t>
      </w:r>
      <w:r>
        <w:rPr>
          <w:color w:val="231F20"/>
          <w:spacing w:val="-8"/>
          <w:vertAlign w:val="baseline"/>
        </w:rPr>
        <w:t> </w:t>
      </w:r>
      <w:r>
        <w:rPr>
          <w:color w:val="231F20"/>
          <w:vertAlign w:val="baseline"/>
        </w:rPr>
        <w:t>of</w:t>
      </w:r>
      <w:r>
        <w:rPr>
          <w:color w:val="231F20"/>
          <w:spacing w:val="-8"/>
          <w:vertAlign w:val="baseline"/>
        </w:rPr>
        <w:t> </w:t>
      </w:r>
      <w:r>
        <w:rPr>
          <w:color w:val="231F20"/>
          <w:vertAlign w:val="baseline"/>
        </w:rPr>
        <w:t>local stakeholders and support from the community.</w:t>
      </w:r>
    </w:p>
    <w:p>
      <w:pPr>
        <w:pStyle w:val="BodyText"/>
        <w:spacing w:line="264" w:lineRule="auto" w:before="10"/>
        <w:ind w:right="141" w:firstLine="283"/>
      </w:pPr>
      <w:r>
        <w:rPr>
          <w:color w:val="231F20"/>
          <w:spacing w:val="-6"/>
        </w:rPr>
        <w:t>At</w:t>
      </w:r>
      <w:r>
        <w:rPr>
          <w:color w:val="231F20"/>
          <w:spacing w:val="-9"/>
        </w:rPr>
        <w:t> </w:t>
      </w:r>
      <w:r>
        <w:rPr>
          <w:color w:val="231F20"/>
          <w:spacing w:val="-6"/>
        </w:rPr>
        <w:t>the</w:t>
      </w:r>
      <w:r>
        <w:rPr>
          <w:color w:val="231F20"/>
          <w:spacing w:val="-8"/>
        </w:rPr>
        <w:t> </w:t>
      </w:r>
      <w:r>
        <w:rPr>
          <w:color w:val="231F20"/>
          <w:spacing w:val="-6"/>
        </w:rPr>
        <w:t>same</w:t>
      </w:r>
      <w:r>
        <w:rPr>
          <w:color w:val="231F20"/>
          <w:spacing w:val="-8"/>
        </w:rPr>
        <w:t> </w:t>
      </w:r>
      <w:r>
        <w:rPr>
          <w:color w:val="231F20"/>
          <w:spacing w:val="-6"/>
        </w:rPr>
        <w:t>time,</w:t>
      </w:r>
      <w:r>
        <w:rPr>
          <w:color w:val="231F20"/>
          <w:spacing w:val="-8"/>
        </w:rPr>
        <w:t> </w:t>
      </w:r>
      <w:r>
        <w:rPr>
          <w:color w:val="231F20"/>
          <w:spacing w:val="-6"/>
        </w:rPr>
        <w:t>the</w:t>
      </w:r>
      <w:r>
        <w:rPr>
          <w:color w:val="231F20"/>
          <w:spacing w:val="-8"/>
        </w:rPr>
        <w:t> </w:t>
      </w:r>
      <w:r>
        <w:rPr>
          <w:color w:val="231F20"/>
          <w:spacing w:val="-6"/>
        </w:rPr>
        <w:t>research</w:t>
      </w:r>
      <w:r>
        <w:rPr>
          <w:color w:val="231F20"/>
          <w:spacing w:val="-8"/>
        </w:rPr>
        <w:t> </w:t>
      </w:r>
      <w:r>
        <w:rPr>
          <w:color w:val="231F20"/>
          <w:spacing w:val="-6"/>
        </w:rPr>
        <w:t>findings</w:t>
      </w:r>
      <w:r>
        <w:rPr>
          <w:color w:val="231F20"/>
          <w:spacing w:val="-8"/>
        </w:rPr>
        <w:t> </w:t>
      </w:r>
      <w:r>
        <w:rPr>
          <w:color w:val="231F20"/>
          <w:spacing w:val="-6"/>
        </w:rPr>
        <w:t>confirm</w:t>
      </w:r>
      <w:r>
        <w:rPr>
          <w:color w:val="231F20"/>
          <w:spacing w:val="-8"/>
        </w:rPr>
        <w:t> </w:t>
      </w:r>
      <w:r>
        <w:rPr>
          <w:color w:val="231F20"/>
          <w:spacing w:val="-6"/>
        </w:rPr>
        <w:t>the</w:t>
      </w:r>
      <w:r>
        <w:rPr>
          <w:color w:val="231F20"/>
          <w:spacing w:val="-8"/>
        </w:rPr>
        <w:t> </w:t>
      </w:r>
      <w:r>
        <w:rPr>
          <w:color w:val="231F20"/>
          <w:spacing w:val="-6"/>
        </w:rPr>
        <w:t>limited</w:t>
      </w:r>
      <w:r>
        <w:rPr>
          <w:color w:val="231F20"/>
          <w:spacing w:val="-8"/>
        </w:rPr>
        <w:t> </w:t>
      </w:r>
      <w:r>
        <w:rPr>
          <w:color w:val="231F20"/>
          <w:spacing w:val="-6"/>
        </w:rPr>
        <w:t>scalability</w:t>
      </w:r>
      <w:r>
        <w:rPr>
          <w:color w:val="231F20"/>
          <w:spacing w:val="-8"/>
        </w:rPr>
        <w:t> </w:t>
      </w:r>
      <w:r>
        <w:rPr>
          <w:color w:val="231F20"/>
          <w:spacing w:val="-6"/>
        </w:rPr>
        <w:t>of</w:t>
      </w:r>
      <w:r>
        <w:rPr>
          <w:color w:val="231F20"/>
          <w:spacing w:val="-8"/>
        </w:rPr>
        <w:t> </w:t>
      </w:r>
      <w:r>
        <w:rPr>
          <w:color w:val="231F20"/>
          <w:spacing w:val="-6"/>
        </w:rPr>
        <w:t>such</w:t>
      </w:r>
      <w:r>
        <w:rPr>
          <w:color w:val="231F20"/>
          <w:spacing w:val="-8"/>
        </w:rPr>
        <w:t> </w:t>
      </w:r>
      <w:r>
        <w:rPr>
          <w:color w:val="231F20"/>
          <w:spacing w:val="-6"/>
        </w:rPr>
        <w:t>models </w:t>
      </w:r>
      <w:r>
        <w:rPr>
          <w:color w:val="231F20"/>
          <w:spacing w:val="-4"/>
        </w:rPr>
        <w:t>without</w:t>
      </w:r>
      <w:r>
        <w:rPr>
          <w:color w:val="231F20"/>
          <w:spacing w:val="-7"/>
        </w:rPr>
        <w:t> </w:t>
      </w:r>
      <w:r>
        <w:rPr>
          <w:color w:val="231F20"/>
          <w:spacing w:val="-4"/>
        </w:rPr>
        <w:t>considering</w:t>
      </w:r>
      <w:r>
        <w:rPr>
          <w:color w:val="231F20"/>
          <w:spacing w:val="-7"/>
        </w:rPr>
        <w:t> </w:t>
      </w:r>
      <w:r>
        <w:rPr>
          <w:color w:val="231F20"/>
          <w:spacing w:val="-4"/>
        </w:rPr>
        <w:t>the</w:t>
      </w:r>
      <w:r>
        <w:rPr>
          <w:color w:val="231F20"/>
          <w:spacing w:val="-7"/>
        </w:rPr>
        <w:t> </w:t>
      </w:r>
      <w:r>
        <w:rPr>
          <w:color w:val="231F20"/>
          <w:spacing w:val="-4"/>
        </w:rPr>
        <w:t>local</w:t>
      </w:r>
      <w:r>
        <w:rPr>
          <w:color w:val="231F20"/>
          <w:spacing w:val="-7"/>
        </w:rPr>
        <w:t> </w:t>
      </w:r>
      <w:r>
        <w:rPr>
          <w:color w:val="231F20"/>
          <w:spacing w:val="-4"/>
        </w:rPr>
        <w:t>context.</w:t>
      </w:r>
      <w:r>
        <w:rPr>
          <w:color w:val="231F20"/>
          <w:spacing w:val="-7"/>
        </w:rPr>
        <w:t> </w:t>
      </w:r>
      <w:r>
        <w:rPr>
          <w:color w:val="231F20"/>
          <w:spacing w:val="-4"/>
        </w:rPr>
        <w:t>In</w:t>
      </w:r>
      <w:r>
        <w:rPr>
          <w:color w:val="231F20"/>
          <w:spacing w:val="-7"/>
        </w:rPr>
        <w:t> </w:t>
      </w:r>
      <w:r>
        <w:rPr>
          <w:color w:val="231F20"/>
          <w:spacing w:val="-4"/>
        </w:rPr>
        <w:t>particular,</w:t>
      </w:r>
      <w:r>
        <w:rPr>
          <w:color w:val="231F20"/>
          <w:spacing w:val="-7"/>
        </w:rPr>
        <w:t> </w:t>
      </w:r>
      <w:r>
        <w:rPr>
          <w:color w:val="231F20"/>
          <w:spacing w:val="-4"/>
        </w:rPr>
        <w:t>key</w:t>
      </w:r>
      <w:r>
        <w:rPr>
          <w:color w:val="231F20"/>
          <w:spacing w:val="-7"/>
        </w:rPr>
        <w:t> </w:t>
      </w:r>
      <w:r>
        <w:rPr>
          <w:color w:val="231F20"/>
          <w:spacing w:val="-4"/>
        </w:rPr>
        <w:t>barriers</w:t>
      </w:r>
      <w:r>
        <w:rPr>
          <w:color w:val="231F20"/>
          <w:spacing w:val="-7"/>
        </w:rPr>
        <w:t> </w:t>
      </w:r>
      <w:r>
        <w:rPr>
          <w:color w:val="231F20"/>
          <w:spacing w:val="-4"/>
        </w:rPr>
        <w:t>include</w:t>
      </w:r>
      <w:r>
        <w:rPr>
          <w:color w:val="231F20"/>
          <w:spacing w:val="-7"/>
        </w:rPr>
        <w:t> </w:t>
      </w:r>
      <w:r>
        <w:rPr>
          <w:color w:val="231F20"/>
          <w:spacing w:val="-4"/>
        </w:rPr>
        <w:t>uneven</w:t>
      </w:r>
      <w:r>
        <w:rPr>
          <w:color w:val="231F20"/>
          <w:spacing w:val="-7"/>
        </w:rPr>
        <w:t> </w:t>
      </w:r>
      <w:r>
        <w:rPr>
          <w:color w:val="231F20"/>
          <w:spacing w:val="-4"/>
        </w:rPr>
        <w:t>access </w:t>
      </w:r>
      <w:r>
        <w:rPr>
          <w:color w:val="231F20"/>
          <w:spacing w:val="-2"/>
        </w:rPr>
        <w:t>to</w:t>
      </w:r>
      <w:r>
        <w:rPr>
          <w:color w:val="231F20"/>
          <w:spacing w:val="-8"/>
        </w:rPr>
        <w:t> </w:t>
      </w:r>
      <w:r>
        <w:rPr>
          <w:color w:val="231F20"/>
          <w:spacing w:val="-2"/>
        </w:rPr>
        <w:t>digital</w:t>
      </w:r>
      <w:r>
        <w:rPr>
          <w:color w:val="231F20"/>
          <w:spacing w:val="-8"/>
        </w:rPr>
        <w:t> </w:t>
      </w:r>
      <w:r>
        <w:rPr>
          <w:color w:val="231F20"/>
          <w:spacing w:val="-2"/>
        </w:rPr>
        <w:t>infrastructure,</w:t>
      </w:r>
      <w:r>
        <w:rPr>
          <w:color w:val="231F20"/>
          <w:spacing w:val="-8"/>
        </w:rPr>
        <w:t> </w:t>
      </w:r>
      <w:r>
        <w:rPr>
          <w:color w:val="231F20"/>
          <w:spacing w:val="-2"/>
        </w:rPr>
        <w:t>low</w:t>
      </w:r>
      <w:r>
        <w:rPr>
          <w:color w:val="231F20"/>
          <w:spacing w:val="-8"/>
        </w:rPr>
        <w:t> </w:t>
      </w:r>
      <w:r>
        <w:rPr>
          <w:color w:val="231F20"/>
          <w:spacing w:val="-2"/>
        </w:rPr>
        <w:t>levels</w:t>
      </w:r>
      <w:r>
        <w:rPr>
          <w:color w:val="231F20"/>
          <w:spacing w:val="-8"/>
        </w:rPr>
        <w:t> </w:t>
      </w:r>
      <w:r>
        <w:rPr>
          <w:color w:val="231F20"/>
          <w:spacing w:val="-2"/>
        </w:rPr>
        <w:t>of</w:t>
      </w:r>
      <w:r>
        <w:rPr>
          <w:color w:val="231F20"/>
          <w:spacing w:val="-8"/>
        </w:rPr>
        <w:t> </w:t>
      </w:r>
      <w:r>
        <w:rPr>
          <w:color w:val="231F20"/>
          <w:spacing w:val="-2"/>
        </w:rPr>
        <w:t>digital</w:t>
      </w:r>
      <w:r>
        <w:rPr>
          <w:color w:val="231F20"/>
          <w:spacing w:val="-8"/>
        </w:rPr>
        <w:t> </w:t>
      </w:r>
      <w:r>
        <w:rPr>
          <w:color w:val="231F20"/>
          <w:spacing w:val="-2"/>
        </w:rPr>
        <w:t>literacy</w:t>
      </w:r>
      <w:r>
        <w:rPr>
          <w:color w:val="231F20"/>
          <w:spacing w:val="-8"/>
        </w:rPr>
        <w:t> </w:t>
      </w:r>
      <w:r>
        <w:rPr>
          <w:color w:val="231F20"/>
          <w:spacing w:val="-2"/>
        </w:rPr>
        <w:t>in</w:t>
      </w:r>
      <w:r>
        <w:rPr>
          <w:color w:val="231F20"/>
          <w:spacing w:val="-8"/>
        </w:rPr>
        <w:t> </w:t>
      </w:r>
      <w:r>
        <w:rPr>
          <w:color w:val="231F20"/>
          <w:spacing w:val="-2"/>
        </w:rPr>
        <w:t>rural</w:t>
      </w:r>
      <w:r>
        <w:rPr>
          <w:color w:val="231F20"/>
          <w:spacing w:val="-8"/>
        </w:rPr>
        <w:t> </w:t>
      </w:r>
      <w:r>
        <w:rPr>
          <w:color w:val="231F20"/>
          <w:spacing w:val="-2"/>
        </w:rPr>
        <w:t>areas,</w:t>
      </w:r>
      <w:r>
        <w:rPr>
          <w:color w:val="231F20"/>
          <w:spacing w:val="-8"/>
        </w:rPr>
        <w:t> </w:t>
      </w:r>
      <w:r>
        <w:rPr>
          <w:color w:val="231F20"/>
          <w:spacing w:val="-2"/>
        </w:rPr>
        <w:t>limited</w:t>
      </w:r>
      <w:r>
        <w:rPr>
          <w:color w:val="231F20"/>
          <w:spacing w:val="-8"/>
        </w:rPr>
        <w:t> </w:t>
      </w:r>
      <w:r>
        <w:rPr>
          <w:color w:val="231F20"/>
          <w:spacing w:val="-2"/>
        </w:rPr>
        <w:t>community participation</w:t>
      </w:r>
      <w:r>
        <w:rPr>
          <w:color w:val="231F20"/>
          <w:spacing w:val="-7"/>
        </w:rPr>
        <w:t> </w:t>
      </w:r>
      <w:r>
        <w:rPr>
          <w:color w:val="231F20"/>
          <w:spacing w:val="-2"/>
        </w:rPr>
        <w:t>in</w:t>
      </w:r>
      <w:r>
        <w:rPr>
          <w:color w:val="231F20"/>
          <w:spacing w:val="-6"/>
        </w:rPr>
        <w:t> </w:t>
      </w:r>
      <w:r>
        <w:rPr>
          <w:color w:val="231F20"/>
          <w:spacing w:val="-2"/>
        </w:rPr>
        <w:t>decision-making,</w:t>
      </w:r>
      <w:r>
        <w:rPr>
          <w:color w:val="231F20"/>
          <w:spacing w:val="-7"/>
        </w:rPr>
        <w:t> </w:t>
      </w:r>
      <w:r>
        <w:rPr>
          <w:color w:val="231F20"/>
          <w:spacing w:val="-2"/>
        </w:rPr>
        <w:t>and</w:t>
      </w:r>
      <w:r>
        <w:rPr>
          <w:color w:val="231F20"/>
          <w:spacing w:val="-6"/>
        </w:rPr>
        <w:t> </w:t>
      </w:r>
      <w:r>
        <w:rPr>
          <w:color w:val="231F20"/>
          <w:spacing w:val="-2"/>
        </w:rPr>
        <w:t>weak</w:t>
      </w:r>
      <w:r>
        <w:rPr>
          <w:color w:val="231F20"/>
          <w:spacing w:val="-7"/>
        </w:rPr>
        <w:t> </w:t>
      </w:r>
      <w:r>
        <w:rPr>
          <w:color w:val="231F20"/>
          <w:spacing w:val="-2"/>
        </w:rPr>
        <w:t>institutional</w:t>
      </w:r>
      <w:r>
        <w:rPr>
          <w:color w:val="231F20"/>
          <w:spacing w:val="-6"/>
        </w:rPr>
        <w:t> </w:t>
      </w:r>
      <w:r>
        <w:rPr>
          <w:color w:val="231F20"/>
          <w:spacing w:val="-2"/>
        </w:rPr>
        <w:t>support.</w:t>
      </w:r>
      <w:r>
        <w:rPr>
          <w:color w:val="231F20"/>
          <w:spacing w:val="-6"/>
        </w:rPr>
        <w:t> </w:t>
      </w:r>
      <w:r>
        <w:rPr>
          <w:color w:val="231F20"/>
          <w:spacing w:val="-2"/>
        </w:rPr>
        <w:t>It</w:t>
      </w:r>
      <w:r>
        <w:rPr>
          <w:color w:val="231F20"/>
          <w:spacing w:val="-7"/>
        </w:rPr>
        <w:t> </w:t>
      </w:r>
      <w:r>
        <w:rPr>
          <w:color w:val="231F20"/>
          <w:spacing w:val="-2"/>
        </w:rPr>
        <w:t>is</w:t>
      </w:r>
      <w:r>
        <w:rPr>
          <w:color w:val="231F20"/>
          <w:spacing w:val="-6"/>
        </w:rPr>
        <w:t> </w:t>
      </w:r>
      <w:r>
        <w:rPr>
          <w:color w:val="231F20"/>
          <w:spacing w:val="-2"/>
        </w:rPr>
        <w:t>consistent</w:t>
      </w:r>
      <w:r>
        <w:rPr>
          <w:color w:val="231F20"/>
          <w:spacing w:val="-7"/>
        </w:rPr>
        <w:t> </w:t>
      </w:r>
      <w:r>
        <w:rPr>
          <w:color w:val="231F20"/>
          <w:spacing w:val="-4"/>
        </w:rPr>
        <w:t>with</w:t>
      </w:r>
    </w:p>
    <w:p>
      <w:pPr>
        <w:pStyle w:val="BodyText"/>
        <w:spacing w:after="0" w:line="264" w:lineRule="auto"/>
        <w:sectPr>
          <w:pgSz w:w="8230" w:h="11340"/>
          <w:pgMar w:header="478" w:footer="517" w:top="940" w:bottom="700" w:left="708" w:right="708"/>
        </w:sectPr>
      </w:pPr>
    </w:p>
    <w:p>
      <w:pPr>
        <w:pStyle w:val="BodyText"/>
        <w:spacing w:before="87"/>
        <w:ind w:left="0"/>
        <w:jc w:val="left"/>
      </w:pPr>
    </w:p>
    <w:p>
      <w:pPr>
        <w:pStyle w:val="BodyText"/>
        <w:spacing w:line="264" w:lineRule="auto" w:before="1"/>
        <w:ind w:left="105" w:right="139"/>
        <w:jc w:val="right"/>
      </w:pPr>
      <w:r>
        <w:rPr>
          <w:color w:val="231F20"/>
          <w:spacing w:val="-2"/>
        </w:rPr>
        <w:t>the</w:t>
      </w:r>
      <w:r>
        <w:rPr>
          <w:color w:val="231F20"/>
          <w:spacing w:val="-10"/>
        </w:rPr>
        <w:t> </w:t>
      </w:r>
      <w:r>
        <w:rPr>
          <w:color w:val="231F20"/>
          <w:spacing w:val="-2"/>
        </w:rPr>
        <w:t>conclusions</w:t>
      </w:r>
      <w:r>
        <w:rPr>
          <w:color w:val="231F20"/>
          <w:spacing w:val="-10"/>
        </w:rPr>
        <w:t> </w:t>
      </w:r>
      <w:r>
        <w:rPr>
          <w:color w:val="231F20"/>
          <w:spacing w:val="-2"/>
        </w:rPr>
        <w:t>of</w:t>
      </w:r>
      <w:r>
        <w:rPr>
          <w:color w:val="231F20"/>
          <w:spacing w:val="-10"/>
        </w:rPr>
        <w:t> </w:t>
      </w:r>
      <w:r>
        <w:rPr>
          <w:color w:val="231F20"/>
          <w:spacing w:val="-2"/>
        </w:rPr>
        <w:t>earlier</w:t>
      </w:r>
      <w:r>
        <w:rPr>
          <w:color w:val="231F20"/>
          <w:spacing w:val="-10"/>
        </w:rPr>
        <w:t> </w:t>
      </w:r>
      <w:r>
        <w:rPr>
          <w:color w:val="231F20"/>
          <w:spacing w:val="-2"/>
        </w:rPr>
        <w:t>studies,</w:t>
      </w:r>
      <w:r>
        <w:rPr>
          <w:color w:val="231F20"/>
          <w:spacing w:val="-10"/>
        </w:rPr>
        <w:t> </w:t>
      </w:r>
      <w:r>
        <w:rPr>
          <w:color w:val="231F20"/>
          <w:spacing w:val="-2"/>
        </w:rPr>
        <w:t>which</w:t>
      </w:r>
      <w:r>
        <w:rPr>
          <w:color w:val="231F20"/>
          <w:spacing w:val="-10"/>
        </w:rPr>
        <w:t> </w:t>
      </w:r>
      <w:r>
        <w:rPr>
          <w:color w:val="231F20"/>
          <w:spacing w:val="-2"/>
        </w:rPr>
        <w:t>emphasized</w:t>
      </w:r>
      <w:r>
        <w:rPr>
          <w:color w:val="231F20"/>
          <w:spacing w:val="-10"/>
        </w:rPr>
        <w:t> </w:t>
      </w:r>
      <w:r>
        <w:rPr>
          <w:color w:val="231F20"/>
          <w:spacing w:val="-2"/>
        </w:rPr>
        <w:t>the</w:t>
      </w:r>
      <w:r>
        <w:rPr>
          <w:color w:val="231F20"/>
          <w:spacing w:val="-10"/>
        </w:rPr>
        <w:t> </w:t>
      </w:r>
      <w:r>
        <w:rPr>
          <w:color w:val="231F20"/>
          <w:spacing w:val="-2"/>
        </w:rPr>
        <w:t>dependency</w:t>
      </w:r>
      <w:r>
        <w:rPr>
          <w:color w:val="231F20"/>
          <w:spacing w:val="-10"/>
        </w:rPr>
        <w:t> </w:t>
      </w:r>
      <w:r>
        <w:rPr>
          <w:color w:val="231F20"/>
          <w:spacing w:val="-2"/>
        </w:rPr>
        <w:t>of</w:t>
      </w:r>
      <w:r>
        <w:rPr>
          <w:color w:val="231F20"/>
          <w:spacing w:val="-10"/>
        </w:rPr>
        <w:t> </w:t>
      </w:r>
      <w:r>
        <w:rPr>
          <w:color w:val="231F20"/>
          <w:spacing w:val="-2"/>
        </w:rPr>
        <w:t>SE</w:t>
      </w:r>
      <w:r>
        <w:rPr>
          <w:color w:val="231F20"/>
          <w:spacing w:val="-10"/>
        </w:rPr>
        <w:t> </w:t>
      </w:r>
      <w:r>
        <w:rPr>
          <w:color w:val="231F20"/>
          <w:spacing w:val="-2"/>
        </w:rPr>
        <w:t>effective- ness</w:t>
      </w:r>
      <w:r>
        <w:rPr>
          <w:color w:val="231F20"/>
          <w:spacing w:val="-11"/>
        </w:rPr>
        <w:t> </w:t>
      </w:r>
      <w:r>
        <w:rPr>
          <w:color w:val="231F20"/>
          <w:spacing w:val="-2"/>
        </w:rPr>
        <w:t>on</w:t>
      </w:r>
      <w:r>
        <w:rPr>
          <w:color w:val="231F20"/>
          <w:spacing w:val="-11"/>
        </w:rPr>
        <w:t> </w:t>
      </w:r>
      <w:r>
        <w:rPr>
          <w:color w:val="231F20"/>
          <w:spacing w:val="-2"/>
        </w:rPr>
        <w:t>social</w:t>
      </w:r>
      <w:r>
        <w:rPr>
          <w:color w:val="231F20"/>
          <w:spacing w:val="-11"/>
        </w:rPr>
        <w:t> </w:t>
      </w:r>
      <w:r>
        <w:rPr>
          <w:color w:val="231F20"/>
          <w:spacing w:val="-2"/>
        </w:rPr>
        <w:t>capital,</w:t>
      </w:r>
      <w:r>
        <w:rPr>
          <w:color w:val="231F20"/>
          <w:spacing w:val="-11"/>
        </w:rPr>
        <w:t> </w:t>
      </w:r>
      <w:r>
        <w:rPr>
          <w:color w:val="231F20"/>
          <w:spacing w:val="-2"/>
        </w:rPr>
        <w:t>digital</w:t>
      </w:r>
      <w:r>
        <w:rPr>
          <w:color w:val="231F20"/>
          <w:spacing w:val="-11"/>
        </w:rPr>
        <w:t> </w:t>
      </w:r>
      <w:r>
        <w:rPr>
          <w:color w:val="231F20"/>
          <w:spacing w:val="-2"/>
        </w:rPr>
        <w:t>competencies,</w:t>
      </w:r>
      <w:r>
        <w:rPr>
          <w:color w:val="231F20"/>
          <w:spacing w:val="-11"/>
        </w:rPr>
        <w:t> </w:t>
      </w:r>
      <w:r>
        <w:rPr>
          <w:color w:val="231F20"/>
          <w:spacing w:val="-2"/>
        </w:rPr>
        <w:t>and</w:t>
      </w:r>
      <w:r>
        <w:rPr>
          <w:color w:val="231F20"/>
          <w:spacing w:val="-11"/>
        </w:rPr>
        <w:t> </w:t>
      </w:r>
      <w:r>
        <w:rPr>
          <w:color w:val="231F20"/>
          <w:spacing w:val="-2"/>
        </w:rPr>
        <w:t>technological</w:t>
      </w:r>
      <w:r>
        <w:rPr>
          <w:color w:val="231F20"/>
          <w:spacing w:val="-11"/>
        </w:rPr>
        <w:t> </w:t>
      </w:r>
      <w:r>
        <w:rPr>
          <w:color w:val="231F20"/>
          <w:spacing w:val="-2"/>
        </w:rPr>
        <w:t>integration</w:t>
      </w:r>
      <w:r>
        <w:rPr>
          <w:color w:val="231F20"/>
          <w:spacing w:val="-11"/>
        </w:rPr>
        <w:t> </w:t>
      </w:r>
      <w:r>
        <w:rPr>
          <w:color w:val="231F20"/>
          <w:spacing w:val="-2"/>
        </w:rPr>
        <w:t>levels</w:t>
      </w:r>
      <w:r>
        <w:rPr>
          <w:color w:val="231F20"/>
          <w:spacing w:val="-11"/>
        </w:rPr>
        <w:t> </w:t>
      </w:r>
      <w:r>
        <w:rPr>
          <w:color w:val="231F20"/>
          <w:spacing w:val="-2"/>
        </w:rPr>
        <w:t>[25]. </w:t>
      </w:r>
      <w:r>
        <w:rPr>
          <w:color w:val="231F20"/>
        </w:rPr>
        <w:t>The sustainability of shared mobility models remains a contentious issue in the long term, particularly in conditions of economic instability or institutional uncer- tainty. As international cases demonstrate, car sharing often proves economically vulnerable</w:t>
      </w:r>
      <w:r>
        <w:rPr>
          <w:color w:val="231F20"/>
          <w:spacing w:val="-12"/>
        </w:rPr>
        <w:t> </w:t>
      </w:r>
      <w:r>
        <w:rPr>
          <w:color w:val="231F20"/>
        </w:rPr>
        <w:t>and</w:t>
      </w:r>
      <w:r>
        <w:rPr>
          <w:color w:val="231F20"/>
          <w:spacing w:val="-12"/>
        </w:rPr>
        <w:t> </w:t>
      </w:r>
      <w:r>
        <w:rPr>
          <w:color w:val="231F20"/>
        </w:rPr>
        <w:t>has</w:t>
      </w:r>
      <w:r>
        <w:rPr>
          <w:color w:val="231F20"/>
          <w:spacing w:val="-12"/>
        </w:rPr>
        <w:t> </w:t>
      </w:r>
      <w:r>
        <w:rPr>
          <w:color w:val="231F20"/>
        </w:rPr>
        <w:t>a</w:t>
      </w:r>
      <w:r>
        <w:rPr>
          <w:color w:val="231F20"/>
          <w:spacing w:val="-12"/>
        </w:rPr>
        <w:t> </w:t>
      </w:r>
      <w:r>
        <w:rPr>
          <w:color w:val="231F20"/>
        </w:rPr>
        <w:t>high</w:t>
      </w:r>
      <w:r>
        <w:rPr>
          <w:color w:val="231F20"/>
          <w:spacing w:val="-12"/>
        </w:rPr>
        <w:t> </w:t>
      </w:r>
      <w:r>
        <w:rPr>
          <w:color w:val="231F20"/>
        </w:rPr>
        <w:t>rate</w:t>
      </w:r>
      <w:r>
        <w:rPr>
          <w:color w:val="231F20"/>
          <w:spacing w:val="-12"/>
        </w:rPr>
        <w:t> </w:t>
      </w:r>
      <w:r>
        <w:rPr>
          <w:color w:val="231F20"/>
        </w:rPr>
        <w:t>of</w:t>
      </w:r>
      <w:r>
        <w:rPr>
          <w:color w:val="231F20"/>
          <w:spacing w:val="-12"/>
        </w:rPr>
        <w:t> </w:t>
      </w:r>
      <w:r>
        <w:rPr>
          <w:color w:val="231F20"/>
        </w:rPr>
        <w:t>company</w:t>
      </w:r>
      <w:r>
        <w:rPr>
          <w:color w:val="231F20"/>
          <w:spacing w:val="-12"/>
        </w:rPr>
        <w:t> </w:t>
      </w:r>
      <w:r>
        <w:rPr>
          <w:color w:val="231F20"/>
        </w:rPr>
        <w:t>operational</w:t>
      </w:r>
      <w:r>
        <w:rPr>
          <w:color w:val="231F20"/>
          <w:spacing w:val="-12"/>
        </w:rPr>
        <w:t> </w:t>
      </w:r>
      <w:r>
        <w:rPr>
          <w:color w:val="231F20"/>
        </w:rPr>
        <w:t>cessation.</w:t>
      </w:r>
      <w:r>
        <w:rPr>
          <w:color w:val="231F20"/>
          <w:spacing w:val="-12"/>
        </w:rPr>
        <w:t> </w:t>
      </w:r>
      <w:r>
        <w:rPr>
          <w:color w:val="231F20"/>
        </w:rPr>
        <w:t>Consequently,</w:t>
      </w:r>
      <w:r>
        <w:rPr>
          <w:color w:val="231F20"/>
          <w:spacing w:val="-12"/>
        </w:rPr>
        <w:t> </w:t>
      </w:r>
      <w:r>
        <w:rPr>
          <w:color w:val="231F20"/>
        </w:rPr>
        <w:t>an important area for further research is the examination of the financial viability of such</w:t>
      </w:r>
      <w:r>
        <w:rPr>
          <w:color w:val="231F20"/>
          <w:spacing w:val="-13"/>
        </w:rPr>
        <w:t> </w:t>
      </w:r>
      <w:r>
        <w:rPr>
          <w:color w:val="231F20"/>
        </w:rPr>
        <w:t>models</w:t>
      </w:r>
      <w:r>
        <w:rPr>
          <w:color w:val="231F20"/>
          <w:spacing w:val="-13"/>
        </w:rPr>
        <w:t> </w:t>
      </w:r>
      <w:r>
        <w:rPr>
          <w:color w:val="231F20"/>
        </w:rPr>
        <w:t>under</w:t>
      </w:r>
      <w:r>
        <w:rPr>
          <w:color w:val="231F20"/>
          <w:spacing w:val="-13"/>
        </w:rPr>
        <w:t> </w:t>
      </w:r>
      <w:r>
        <w:rPr>
          <w:color w:val="231F20"/>
        </w:rPr>
        <w:t>cooperative</w:t>
      </w:r>
      <w:r>
        <w:rPr>
          <w:color w:val="231F20"/>
          <w:spacing w:val="-13"/>
        </w:rPr>
        <w:t> </w:t>
      </w:r>
      <w:r>
        <w:rPr>
          <w:color w:val="231F20"/>
        </w:rPr>
        <w:t>or</w:t>
      </w:r>
      <w:r>
        <w:rPr>
          <w:color w:val="231F20"/>
          <w:spacing w:val="-13"/>
        </w:rPr>
        <w:t> </w:t>
      </w:r>
      <w:r>
        <w:rPr>
          <w:color w:val="231F20"/>
        </w:rPr>
        <w:t>public-private</w:t>
      </w:r>
      <w:r>
        <w:rPr>
          <w:color w:val="231F20"/>
          <w:spacing w:val="-13"/>
        </w:rPr>
        <w:t> </w:t>
      </w:r>
      <w:r>
        <w:rPr>
          <w:color w:val="231F20"/>
        </w:rPr>
        <w:t>management</w:t>
      </w:r>
      <w:r>
        <w:rPr>
          <w:color w:val="231F20"/>
          <w:spacing w:val="-13"/>
        </w:rPr>
        <w:t> </w:t>
      </w:r>
      <w:r>
        <w:rPr>
          <w:color w:val="231F20"/>
        </w:rPr>
        <w:t>forms,</w:t>
      </w:r>
      <w:r>
        <w:rPr>
          <w:color w:val="231F20"/>
          <w:spacing w:val="-13"/>
        </w:rPr>
        <w:t> </w:t>
      </w:r>
      <w:r>
        <w:rPr>
          <w:color w:val="231F20"/>
        </w:rPr>
        <w:t>as</w:t>
      </w:r>
      <w:r>
        <w:rPr>
          <w:color w:val="231F20"/>
          <w:spacing w:val="-13"/>
        </w:rPr>
        <w:t> </w:t>
      </w:r>
      <w:r>
        <w:rPr>
          <w:color w:val="231F20"/>
        </w:rPr>
        <w:t>well</w:t>
      </w:r>
      <w:r>
        <w:rPr>
          <w:color w:val="231F20"/>
          <w:spacing w:val="-13"/>
        </w:rPr>
        <w:t> </w:t>
      </w:r>
      <w:r>
        <w:rPr>
          <w:color w:val="231F20"/>
        </w:rPr>
        <w:t>as</w:t>
      </w:r>
      <w:r>
        <w:rPr>
          <w:color w:val="231F20"/>
          <w:spacing w:val="-13"/>
        </w:rPr>
        <w:t> </w:t>
      </w:r>
      <w:r>
        <w:rPr>
          <w:color w:val="231F20"/>
          <w:spacing w:val="-5"/>
        </w:rPr>
        <w:t>the</w:t>
      </w:r>
    </w:p>
    <w:p>
      <w:pPr>
        <w:pStyle w:val="BodyText"/>
        <w:spacing w:before="8"/>
      </w:pPr>
      <w:r>
        <w:rPr>
          <w:color w:val="231F20"/>
        </w:rPr>
        <w:t>development</w:t>
      </w:r>
      <w:r>
        <w:rPr>
          <w:color w:val="231F20"/>
          <w:spacing w:val="-13"/>
        </w:rPr>
        <w:t> </w:t>
      </w:r>
      <w:r>
        <w:rPr>
          <w:color w:val="231F20"/>
        </w:rPr>
        <w:t>of</w:t>
      </w:r>
      <w:r>
        <w:rPr>
          <w:color w:val="231F20"/>
          <w:spacing w:val="-12"/>
        </w:rPr>
        <w:t> </w:t>
      </w:r>
      <w:r>
        <w:rPr>
          <w:color w:val="231F20"/>
        </w:rPr>
        <w:t>sustainability</w:t>
      </w:r>
      <w:r>
        <w:rPr>
          <w:color w:val="231F20"/>
          <w:spacing w:val="-12"/>
        </w:rPr>
        <w:t> </w:t>
      </w:r>
      <w:r>
        <w:rPr>
          <w:color w:val="231F20"/>
        </w:rPr>
        <w:t>indicators</w:t>
      </w:r>
      <w:r>
        <w:rPr>
          <w:color w:val="231F20"/>
          <w:spacing w:val="-12"/>
        </w:rPr>
        <w:t> </w:t>
      </w:r>
      <w:r>
        <w:rPr>
          <w:color w:val="231F20"/>
        </w:rPr>
        <w:t>for</w:t>
      </w:r>
      <w:r>
        <w:rPr>
          <w:color w:val="231F20"/>
          <w:spacing w:val="-12"/>
        </w:rPr>
        <w:t> </w:t>
      </w:r>
      <w:r>
        <w:rPr>
          <w:color w:val="231F20"/>
        </w:rPr>
        <w:t>local</w:t>
      </w:r>
      <w:r>
        <w:rPr>
          <w:color w:val="231F20"/>
          <w:spacing w:val="-12"/>
        </w:rPr>
        <w:t> </w:t>
      </w:r>
      <w:r>
        <w:rPr>
          <w:color w:val="231F20"/>
        </w:rPr>
        <w:t>SE</w:t>
      </w:r>
      <w:r>
        <w:rPr>
          <w:color w:val="231F20"/>
          <w:spacing w:val="-12"/>
        </w:rPr>
        <w:t> </w:t>
      </w:r>
      <w:r>
        <w:rPr>
          <w:color w:val="231F20"/>
          <w:spacing w:val="-2"/>
        </w:rPr>
        <w:t>initiatives.</w:t>
      </w:r>
    </w:p>
    <w:p>
      <w:pPr>
        <w:pStyle w:val="BodyText"/>
        <w:spacing w:line="264" w:lineRule="auto" w:before="22"/>
        <w:ind w:right="139" w:firstLine="283"/>
      </w:pPr>
      <w:r>
        <w:rPr>
          <w:color w:val="231F20"/>
        </w:rPr>
        <w:t>Future</w:t>
      </w:r>
      <w:r>
        <w:rPr>
          <w:color w:val="231F20"/>
          <w:spacing w:val="-13"/>
        </w:rPr>
        <w:t> </w:t>
      </w:r>
      <w:r>
        <w:rPr>
          <w:color w:val="231F20"/>
        </w:rPr>
        <w:t>research</w:t>
      </w:r>
      <w:r>
        <w:rPr>
          <w:color w:val="231F20"/>
          <w:spacing w:val="-13"/>
        </w:rPr>
        <w:t> </w:t>
      </w:r>
      <w:r>
        <w:rPr>
          <w:color w:val="231F20"/>
        </w:rPr>
        <w:t>should</w:t>
      </w:r>
      <w:r>
        <w:rPr>
          <w:color w:val="231F20"/>
          <w:spacing w:val="-13"/>
        </w:rPr>
        <w:t> </w:t>
      </w:r>
      <w:r>
        <w:rPr>
          <w:color w:val="231F20"/>
        </w:rPr>
        <w:t>be</w:t>
      </w:r>
      <w:r>
        <w:rPr>
          <w:color w:val="231F20"/>
          <w:spacing w:val="-13"/>
        </w:rPr>
        <w:t> </w:t>
      </w:r>
      <w:r>
        <w:rPr>
          <w:color w:val="231F20"/>
        </w:rPr>
        <w:t>focused</w:t>
      </w:r>
      <w:r>
        <w:rPr>
          <w:color w:val="231F20"/>
          <w:spacing w:val="-13"/>
        </w:rPr>
        <w:t> </w:t>
      </w:r>
      <w:r>
        <w:rPr>
          <w:color w:val="231F20"/>
        </w:rPr>
        <w:t>on</w:t>
      </w:r>
      <w:r>
        <w:rPr>
          <w:color w:val="231F20"/>
          <w:spacing w:val="-13"/>
        </w:rPr>
        <w:t> </w:t>
      </w:r>
      <w:r>
        <w:rPr>
          <w:color w:val="231F20"/>
        </w:rPr>
        <w:t>several</w:t>
      </w:r>
      <w:r>
        <w:rPr>
          <w:color w:val="231F20"/>
          <w:spacing w:val="-13"/>
        </w:rPr>
        <w:t> </w:t>
      </w:r>
      <w:r>
        <w:rPr>
          <w:color w:val="231F20"/>
        </w:rPr>
        <w:t>directions.</w:t>
      </w:r>
      <w:r>
        <w:rPr>
          <w:color w:val="231F20"/>
          <w:spacing w:val="-13"/>
        </w:rPr>
        <w:t> </w:t>
      </w:r>
      <w:r>
        <w:rPr>
          <w:color w:val="231F20"/>
        </w:rPr>
        <w:t>Firstly,</w:t>
      </w:r>
      <w:r>
        <w:rPr>
          <w:color w:val="231F20"/>
          <w:spacing w:val="-13"/>
        </w:rPr>
        <w:t> </w:t>
      </w:r>
      <w:r>
        <w:rPr>
          <w:color w:val="231F20"/>
        </w:rPr>
        <w:t>it</w:t>
      </w:r>
      <w:r>
        <w:rPr>
          <w:color w:val="231F20"/>
          <w:spacing w:val="-13"/>
        </w:rPr>
        <w:t> </w:t>
      </w:r>
      <w:r>
        <w:rPr>
          <w:color w:val="231F20"/>
        </w:rPr>
        <w:t>is</w:t>
      </w:r>
      <w:r>
        <w:rPr>
          <w:color w:val="231F20"/>
          <w:spacing w:val="-13"/>
        </w:rPr>
        <w:t> </w:t>
      </w:r>
      <w:r>
        <w:rPr>
          <w:color w:val="231F20"/>
        </w:rPr>
        <w:t>essential</w:t>
      </w:r>
      <w:r>
        <w:rPr>
          <w:color w:val="231F20"/>
          <w:spacing w:val="-13"/>
        </w:rPr>
        <w:t> </w:t>
      </w:r>
      <w:r>
        <w:rPr>
          <w:color w:val="231F20"/>
        </w:rPr>
        <w:t>to deepen</w:t>
      </w:r>
      <w:r>
        <w:rPr>
          <w:color w:val="231F20"/>
          <w:spacing w:val="-3"/>
        </w:rPr>
        <w:t> </w:t>
      </w:r>
      <w:r>
        <w:rPr>
          <w:color w:val="231F20"/>
        </w:rPr>
        <w:t>the</w:t>
      </w:r>
      <w:r>
        <w:rPr>
          <w:color w:val="231F20"/>
          <w:spacing w:val="-3"/>
        </w:rPr>
        <w:t> </w:t>
      </w:r>
      <w:r>
        <w:rPr>
          <w:color w:val="231F20"/>
        </w:rPr>
        <w:t>empirical</w:t>
      </w:r>
      <w:r>
        <w:rPr>
          <w:color w:val="231F20"/>
          <w:spacing w:val="-3"/>
        </w:rPr>
        <w:t> </w:t>
      </w:r>
      <w:r>
        <w:rPr>
          <w:color w:val="231F20"/>
        </w:rPr>
        <w:t>foundation</w:t>
      </w:r>
      <w:r>
        <w:rPr>
          <w:color w:val="231F20"/>
          <w:spacing w:val="-3"/>
        </w:rPr>
        <w:t> </w:t>
      </w:r>
      <w:r>
        <w:rPr>
          <w:color w:val="231F20"/>
        </w:rPr>
        <w:t>by</w:t>
      </w:r>
      <w:r>
        <w:rPr>
          <w:color w:val="231F20"/>
          <w:spacing w:val="-3"/>
        </w:rPr>
        <w:t> </w:t>
      </w:r>
      <w:r>
        <w:rPr>
          <w:color w:val="231F20"/>
        </w:rPr>
        <w:t>studying</w:t>
      </w:r>
      <w:r>
        <w:rPr>
          <w:color w:val="231F20"/>
          <w:spacing w:val="-3"/>
        </w:rPr>
        <w:t> </w:t>
      </w:r>
      <w:r>
        <w:rPr>
          <w:color w:val="231F20"/>
        </w:rPr>
        <w:t>other</w:t>
      </w:r>
      <w:r>
        <w:rPr>
          <w:color w:val="231F20"/>
          <w:spacing w:val="-3"/>
        </w:rPr>
        <w:t> </w:t>
      </w:r>
      <w:r>
        <w:rPr>
          <w:color w:val="231F20"/>
        </w:rPr>
        <w:t>rural</w:t>
      </w:r>
      <w:r>
        <w:rPr>
          <w:color w:val="231F20"/>
          <w:spacing w:val="-3"/>
        </w:rPr>
        <w:t> </w:t>
      </w:r>
      <w:r>
        <w:rPr>
          <w:color w:val="231F20"/>
        </w:rPr>
        <w:t>communities</w:t>
      </w:r>
      <w:r>
        <w:rPr>
          <w:color w:val="231F20"/>
          <w:spacing w:val="-3"/>
        </w:rPr>
        <w:t> </w:t>
      </w:r>
      <w:r>
        <w:rPr>
          <w:color w:val="231F20"/>
        </w:rPr>
        <w:t>with</w:t>
      </w:r>
      <w:r>
        <w:rPr>
          <w:color w:val="231F20"/>
          <w:spacing w:val="-3"/>
        </w:rPr>
        <w:t> </w:t>
      </w:r>
      <w:r>
        <w:rPr>
          <w:color w:val="231F20"/>
        </w:rPr>
        <w:t>varying socio-economic</w:t>
      </w:r>
      <w:r>
        <w:rPr>
          <w:color w:val="231F20"/>
          <w:spacing w:val="-11"/>
        </w:rPr>
        <w:t> </w:t>
      </w:r>
      <w:r>
        <w:rPr>
          <w:color w:val="231F20"/>
        </w:rPr>
        <w:t>development</w:t>
      </w:r>
      <w:r>
        <w:rPr>
          <w:color w:val="231F20"/>
          <w:spacing w:val="-11"/>
        </w:rPr>
        <w:t> </w:t>
      </w:r>
      <w:r>
        <w:rPr>
          <w:color w:val="231F20"/>
        </w:rPr>
        <w:t>levels</w:t>
      </w:r>
      <w:r>
        <w:rPr>
          <w:color w:val="231F20"/>
          <w:spacing w:val="-11"/>
        </w:rPr>
        <w:t> </w:t>
      </w:r>
      <w:r>
        <w:rPr>
          <w:color w:val="231F20"/>
        </w:rPr>
        <w:t>to</w:t>
      </w:r>
      <w:r>
        <w:rPr>
          <w:color w:val="231F20"/>
          <w:spacing w:val="-11"/>
        </w:rPr>
        <w:t> </w:t>
      </w:r>
      <w:r>
        <w:rPr>
          <w:color w:val="231F20"/>
        </w:rPr>
        <w:t>identify</w:t>
      </w:r>
      <w:r>
        <w:rPr>
          <w:color w:val="231F20"/>
          <w:spacing w:val="-11"/>
        </w:rPr>
        <w:t> </w:t>
      </w:r>
      <w:r>
        <w:rPr>
          <w:color w:val="231F20"/>
        </w:rPr>
        <w:t>the</w:t>
      </w:r>
      <w:r>
        <w:rPr>
          <w:color w:val="231F20"/>
          <w:spacing w:val="-11"/>
        </w:rPr>
        <w:t> </w:t>
      </w:r>
      <w:r>
        <w:rPr>
          <w:color w:val="231F20"/>
        </w:rPr>
        <w:t>determinants</w:t>
      </w:r>
      <w:r>
        <w:rPr>
          <w:color w:val="231F20"/>
          <w:spacing w:val="-11"/>
        </w:rPr>
        <w:t> </w:t>
      </w:r>
      <w:r>
        <w:rPr>
          <w:color w:val="231F20"/>
        </w:rPr>
        <w:t>of</w:t>
      </w:r>
      <w:r>
        <w:rPr>
          <w:color w:val="231F20"/>
          <w:spacing w:val="-11"/>
        </w:rPr>
        <w:t> </w:t>
      </w:r>
      <w:r>
        <w:rPr>
          <w:color w:val="231F20"/>
        </w:rPr>
        <w:t>successful</w:t>
      </w:r>
      <w:r>
        <w:rPr>
          <w:color w:val="231F20"/>
          <w:spacing w:val="-11"/>
        </w:rPr>
        <w:t> </w:t>
      </w:r>
      <w:r>
        <w:rPr>
          <w:color w:val="231F20"/>
        </w:rPr>
        <w:t>shar- ing</w:t>
      </w:r>
      <w:r>
        <w:rPr>
          <w:color w:val="231F20"/>
          <w:spacing w:val="-12"/>
        </w:rPr>
        <w:t> </w:t>
      </w:r>
      <w:r>
        <w:rPr>
          <w:color w:val="231F20"/>
        </w:rPr>
        <w:t>models.</w:t>
      </w:r>
      <w:r>
        <w:rPr>
          <w:color w:val="231F20"/>
          <w:spacing w:val="-12"/>
        </w:rPr>
        <w:t> </w:t>
      </w:r>
      <w:r>
        <w:rPr>
          <w:color w:val="231F20"/>
        </w:rPr>
        <w:t>Secondly,</w:t>
      </w:r>
      <w:r>
        <w:rPr>
          <w:color w:val="231F20"/>
          <w:spacing w:val="-12"/>
        </w:rPr>
        <w:t> </w:t>
      </w:r>
      <w:r>
        <w:rPr>
          <w:color w:val="231F20"/>
        </w:rPr>
        <w:t>conducting</w:t>
      </w:r>
      <w:r>
        <w:rPr>
          <w:color w:val="231F20"/>
          <w:spacing w:val="-12"/>
        </w:rPr>
        <w:t> </w:t>
      </w:r>
      <w:r>
        <w:rPr>
          <w:color w:val="231F20"/>
        </w:rPr>
        <w:t>sociological</w:t>
      </w:r>
      <w:r>
        <w:rPr>
          <w:color w:val="231F20"/>
          <w:spacing w:val="-12"/>
        </w:rPr>
        <w:t> </w:t>
      </w:r>
      <w:r>
        <w:rPr>
          <w:color w:val="231F20"/>
        </w:rPr>
        <w:t>research</w:t>
      </w:r>
      <w:r>
        <w:rPr>
          <w:color w:val="231F20"/>
          <w:spacing w:val="-12"/>
        </w:rPr>
        <w:t> </w:t>
      </w:r>
      <w:r>
        <w:rPr>
          <w:color w:val="231F20"/>
        </w:rPr>
        <w:t>on</w:t>
      </w:r>
      <w:r>
        <w:rPr>
          <w:color w:val="231F20"/>
          <w:spacing w:val="-12"/>
        </w:rPr>
        <w:t> </w:t>
      </w:r>
      <w:r>
        <w:rPr>
          <w:color w:val="231F20"/>
        </w:rPr>
        <w:t>the</w:t>
      </w:r>
      <w:r>
        <w:rPr>
          <w:color w:val="231F20"/>
          <w:spacing w:val="-12"/>
        </w:rPr>
        <w:t> </w:t>
      </w:r>
      <w:r>
        <w:rPr>
          <w:color w:val="231F20"/>
        </w:rPr>
        <w:t>perception</w:t>
      </w:r>
      <w:r>
        <w:rPr>
          <w:color w:val="231F20"/>
          <w:spacing w:val="-12"/>
        </w:rPr>
        <w:t> </w:t>
      </w:r>
      <w:r>
        <w:rPr>
          <w:color w:val="231F20"/>
        </w:rPr>
        <w:t>of</w:t>
      </w:r>
      <w:r>
        <w:rPr>
          <w:color w:val="231F20"/>
          <w:spacing w:val="-12"/>
        </w:rPr>
        <w:t> </w:t>
      </w:r>
      <w:r>
        <w:rPr>
          <w:color w:val="231F20"/>
        </w:rPr>
        <w:t>shared mobility among different population groups is pertinent, particularly considering </w:t>
      </w:r>
      <w:r>
        <w:rPr>
          <w:color w:val="231F20"/>
          <w:spacing w:val="-2"/>
        </w:rPr>
        <w:t>age,</w:t>
      </w:r>
      <w:r>
        <w:rPr>
          <w:color w:val="231F20"/>
          <w:spacing w:val="-13"/>
        </w:rPr>
        <w:t> </w:t>
      </w:r>
      <w:r>
        <w:rPr>
          <w:color w:val="231F20"/>
          <w:spacing w:val="-2"/>
        </w:rPr>
        <w:t>income,</w:t>
      </w:r>
      <w:r>
        <w:rPr>
          <w:color w:val="231F20"/>
          <w:spacing w:val="-12"/>
        </w:rPr>
        <w:t> </w:t>
      </w:r>
      <w:r>
        <w:rPr>
          <w:color w:val="231F20"/>
          <w:spacing w:val="-2"/>
        </w:rPr>
        <w:t>education</w:t>
      </w:r>
      <w:r>
        <w:rPr>
          <w:color w:val="231F20"/>
          <w:spacing w:val="-12"/>
        </w:rPr>
        <w:t> </w:t>
      </w:r>
      <w:r>
        <w:rPr>
          <w:color w:val="231F20"/>
          <w:spacing w:val="-2"/>
        </w:rPr>
        <w:t>level,</w:t>
      </w:r>
      <w:r>
        <w:rPr>
          <w:color w:val="231F20"/>
          <w:spacing w:val="-12"/>
        </w:rPr>
        <w:t> </w:t>
      </w:r>
      <w:r>
        <w:rPr>
          <w:color w:val="231F20"/>
          <w:spacing w:val="-2"/>
        </w:rPr>
        <w:t>and</w:t>
      </w:r>
      <w:r>
        <w:rPr>
          <w:color w:val="231F20"/>
          <w:spacing w:val="-12"/>
        </w:rPr>
        <w:t> </w:t>
      </w:r>
      <w:r>
        <w:rPr>
          <w:color w:val="231F20"/>
          <w:spacing w:val="-2"/>
        </w:rPr>
        <w:t>digital</w:t>
      </w:r>
      <w:r>
        <w:rPr>
          <w:color w:val="231F20"/>
          <w:spacing w:val="-12"/>
        </w:rPr>
        <w:t> </w:t>
      </w:r>
      <w:r>
        <w:rPr>
          <w:color w:val="231F20"/>
          <w:spacing w:val="-2"/>
        </w:rPr>
        <w:t>literacy.</w:t>
      </w:r>
      <w:r>
        <w:rPr>
          <w:color w:val="231F20"/>
          <w:spacing w:val="-12"/>
        </w:rPr>
        <w:t> </w:t>
      </w:r>
      <w:r>
        <w:rPr>
          <w:color w:val="231F20"/>
          <w:spacing w:val="-2"/>
        </w:rPr>
        <w:t>Thirdly,</w:t>
      </w:r>
      <w:r>
        <w:rPr>
          <w:color w:val="231F20"/>
          <w:spacing w:val="-12"/>
        </w:rPr>
        <w:t> </w:t>
      </w:r>
      <w:r>
        <w:rPr>
          <w:color w:val="231F20"/>
          <w:spacing w:val="-2"/>
        </w:rPr>
        <w:t>analyzing</w:t>
      </w:r>
      <w:r>
        <w:rPr>
          <w:color w:val="231F20"/>
          <w:spacing w:val="-12"/>
        </w:rPr>
        <w:t> </w:t>
      </w:r>
      <w:r>
        <w:rPr>
          <w:color w:val="231F20"/>
          <w:spacing w:val="-2"/>
        </w:rPr>
        <w:t>the</w:t>
      </w:r>
      <w:r>
        <w:rPr>
          <w:color w:val="231F20"/>
          <w:spacing w:val="-12"/>
        </w:rPr>
        <w:t> </w:t>
      </w:r>
      <w:r>
        <w:rPr>
          <w:color w:val="231F20"/>
          <w:spacing w:val="-2"/>
        </w:rPr>
        <w:t>possibilities</w:t>
      </w:r>
      <w:r>
        <w:rPr>
          <w:color w:val="231F20"/>
          <w:spacing w:val="-12"/>
        </w:rPr>
        <w:t> </w:t>
      </w:r>
      <w:r>
        <w:rPr>
          <w:color w:val="231F20"/>
          <w:spacing w:val="-2"/>
        </w:rPr>
        <w:t>of </w:t>
      </w:r>
      <w:r>
        <w:rPr>
          <w:color w:val="231F20"/>
        </w:rPr>
        <w:t>integrating</w:t>
      </w:r>
      <w:r>
        <w:rPr>
          <w:color w:val="231F20"/>
          <w:spacing w:val="-9"/>
        </w:rPr>
        <w:t> </w:t>
      </w:r>
      <w:r>
        <w:rPr>
          <w:color w:val="231F20"/>
        </w:rPr>
        <w:t>"smart</w:t>
      </w:r>
      <w:r>
        <w:rPr>
          <w:color w:val="231F20"/>
          <w:spacing w:val="-9"/>
        </w:rPr>
        <w:t> </w:t>
      </w:r>
      <w:r>
        <w:rPr>
          <w:color w:val="231F20"/>
        </w:rPr>
        <w:t>mobility"</w:t>
      </w:r>
      <w:r>
        <w:rPr>
          <w:color w:val="231F20"/>
          <w:spacing w:val="-9"/>
        </w:rPr>
        <w:t> </w:t>
      </w:r>
      <w:r>
        <w:rPr>
          <w:color w:val="231F20"/>
        </w:rPr>
        <w:t>elements</w:t>
      </w:r>
      <w:r>
        <w:rPr>
          <w:color w:val="231F20"/>
          <w:spacing w:val="-9"/>
        </w:rPr>
        <w:t> </w:t>
      </w:r>
      <w:r>
        <w:rPr>
          <w:color w:val="231F20"/>
        </w:rPr>
        <w:t>and</w:t>
      </w:r>
      <w:r>
        <w:rPr>
          <w:color w:val="231F20"/>
          <w:spacing w:val="-9"/>
        </w:rPr>
        <w:t> </w:t>
      </w:r>
      <w:r>
        <w:rPr>
          <w:color w:val="231F20"/>
        </w:rPr>
        <w:t>renewable</w:t>
      </w:r>
      <w:r>
        <w:rPr>
          <w:color w:val="231F20"/>
          <w:spacing w:val="-9"/>
        </w:rPr>
        <w:t> </w:t>
      </w:r>
      <w:r>
        <w:rPr>
          <w:color w:val="231F20"/>
        </w:rPr>
        <w:t>energy</w:t>
      </w:r>
      <w:r>
        <w:rPr>
          <w:color w:val="231F20"/>
          <w:spacing w:val="-9"/>
        </w:rPr>
        <w:t> </w:t>
      </w:r>
      <w:r>
        <w:rPr>
          <w:color w:val="231F20"/>
        </w:rPr>
        <w:t>sources</w:t>
      </w:r>
      <w:r>
        <w:rPr>
          <w:color w:val="231F20"/>
          <w:spacing w:val="-9"/>
        </w:rPr>
        <w:t> </w:t>
      </w:r>
      <w:r>
        <w:rPr>
          <w:color w:val="231F20"/>
        </w:rPr>
        <w:t>within</w:t>
      </w:r>
      <w:r>
        <w:rPr>
          <w:color w:val="231F20"/>
          <w:spacing w:val="-9"/>
        </w:rPr>
        <w:t> </w:t>
      </w:r>
      <w:r>
        <w:rPr>
          <w:color w:val="231F20"/>
        </w:rPr>
        <w:t>shared transport</w:t>
      </w:r>
      <w:r>
        <w:rPr>
          <w:color w:val="231F20"/>
          <w:spacing w:val="-3"/>
        </w:rPr>
        <w:t> </w:t>
      </w:r>
      <w:r>
        <w:rPr>
          <w:color w:val="231F20"/>
        </w:rPr>
        <w:t>programmes</w:t>
      </w:r>
      <w:r>
        <w:rPr>
          <w:color w:val="231F20"/>
          <w:spacing w:val="-3"/>
        </w:rPr>
        <w:t> </w:t>
      </w:r>
      <w:r>
        <w:rPr>
          <w:color w:val="231F20"/>
        </w:rPr>
        <w:t>appears</w:t>
      </w:r>
      <w:r>
        <w:rPr>
          <w:color w:val="231F20"/>
          <w:spacing w:val="-2"/>
        </w:rPr>
        <w:t> </w:t>
      </w:r>
      <w:r>
        <w:rPr>
          <w:color w:val="231F20"/>
        </w:rPr>
        <w:t>promising.</w:t>
      </w:r>
      <w:r>
        <w:rPr>
          <w:color w:val="231F20"/>
          <w:spacing w:val="-2"/>
        </w:rPr>
        <w:t> </w:t>
      </w:r>
      <w:r>
        <w:rPr>
          <w:color w:val="231F20"/>
        </w:rPr>
        <w:t>A</w:t>
      </w:r>
      <w:r>
        <w:rPr>
          <w:color w:val="231F20"/>
          <w:spacing w:val="-3"/>
        </w:rPr>
        <w:t> </w:t>
      </w:r>
      <w:r>
        <w:rPr>
          <w:color w:val="231F20"/>
        </w:rPr>
        <w:t>specific</w:t>
      </w:r>
      <w:r>
        <w:rPr>
          <w:color w:val="231F20"/>
          <w:spacing w:val="-3"/>
        </w:rPr>
        <w:t> </w:t>
      </w:r>
      <w:r>
        <w:rPr>
          <w:color w:val="231F20"/>
        </w:rPr>
        <w:t>research</w:t>
      </w:r>
      <w:r>
        <w:rPr>
          <w:color w:val="231F20"/>
          <w:spacing w:val="-2"/>
        </w:rPr>
        <w:t> </w:t>
      </w:r>
      <w:r>
        <w:rPr>
          <w:color w:val="231F20"/>
        </w:rPr>
        <w:t>vector</w:t>
      </w:r>
      <w:r>
        <w:rPr>
          <w:color w:val="231F20"/>
          <w:spacing w:val="-3"/>
        </w:rPr>
        <w:t> </w:t>
      </w:r>
      <w:r>
        <w:rPr>
          <w:color w:val="231F20"/>
        </w:rPr>
        <w:t>should</w:t>
      </w:r>
      <w:r>
        <w:rPr>
          <w:color w:val="231F20"/>
          <w:spacing w:val="-3"/>
        </w:rPr>
        <w:t> </w:t>
      </w:r>
      <w:r>
        <w:rPr>
          <w:color w:val="231F20"/>
        </w:rPr>
        <w:t>be</w:t>
      </w:r>
      <w:r>
        <w:rPr>
          <w:color w:val="231F20"/>
          <w:spacing w:val="-3"/>
        </w:rPr>
        <w:t> </w:t>
      </w:r>
      <w:r>
        <w:rPr>
          <w:color w:val="231F20"/>
        </w:rPr>
        <w:t>di- rected</w:t>
      </w:r>
      <w:r>
        <w:rPr>
          <w:color w:val="231F20"/>
          <w:spacing w:val="-5"/>
        </w:rPr>
        <w:t> </w:t>
      </w:r>
      <w:r>
        <w:rPr>
          <w:color w:val="231F20"/>
        </w:rPr>
        <w:t>towards</w:t>
      </w:r>
      <w:r>
        <w:rPr>
          <w:color w:val="231F20"/>
          <w:spacing w:val="-5"/>
        </w:rPr>
        <w:t> </w:t>
      </w:r>
      <w:r>
        <w:rPr>
          <w:color w:val="231F20"/>
        </w:rPr>
        <w:t>assessing</w:t>
      </w:r>
      <w:r>
        <w:rPr>
          <w:color w:val="231F20"/>
          <w:spacing w:val="-5"/>
        </w:rPr>
        <w:t> </w:t>
      </w:r>
      <w:r>
        <w:rPr>
          <w:color w:val="231F20"/>
        </w:rPr>
        <w:t>the</w:t>
      </w:r>
      <w:r>
        <w:rPr>
          <w:color w:val="231F20"/>
          <w:spacing w:val="-5"/>
        </w:rPr>
        <w:t> </w:t>
      </w:r>
      <w:r>
        <w:rPr>
          <w:color w:val="231F20"/>
        </w:rPr>
        <w:t>impact</w:t>
      </w:r>
      <w:r>
        <w:rPr>
          <w:color w:val="231F20"/>
          <w:spacing w:val="-5"/>
        </w:rPr>
        <w:t> </w:t>
      </w:r>
      <w:r>
        <w:rPr>
          <w:color w:val="231F20"/>
        </w:rPr>
        <w:t>of</w:t>
      </w:r>
      <w:r>
        <w:rPr>
          <w:color w:val="231F20"/>
          <w:spacing w:val="-5"/>
        </w:rPr>
        <w:t> </w:t>
      </w:r>
      <w:r>
        <w:rPr>
          <w:color w:val="231F20"/>
        </w:rPr>
        <w:t>car</w:t>
      </w:r>
      <w:r>
        <w:rPr>
          <w:color w:val="231F20"/>
          <w:spacing w:val="-5"/>
        </w:rPr>
        <w:t> </w:t>
      </w:r>
      <w:r>
        <w:rPr>
          <w:color w:val="231F20"/>
        </w:rPr>
        <w:t>sharing</w:t>
      </w:r>
      <w:r>
        <w:rPr>
          <w:color w:val="231F20"/>
          <w:spacing w:val="-5"/>
        </w:rPr>
        <w:t> </w:t>
      </w:r>
      <w:r>
        <w:rPr>
          <w:color w:val="231F20"/>
        </w:rPr>
        <w:t>on</w:t>
      </w:r>
      <w:r>
        <w:rPr>
          <w:color w:val="231F20"/>
          <w:spacing w:val="-5"/>
        </w:rPr>
        <w:t> </w:t>
      </w:r>
      <w:r>
        <w:rPr>
          <w:color w:val="231F20"/>
        </w:rPr>
        <w:t>employment,</w:t>
      </w:r>
      <w:r>
        <w:rPr>
          <w:color w:val="231F20"/>
          <w:spacing w:val="-5"/>
        </w:rPr>
        <w:t> </w:t>
      </w:r>
      <w:r>
        <w:rPr>
          <w:color w:val="231F20"/>
        </w:rPr>
        <w:t>entrepreneur- ship development, and social cohesion in post-war rural communities.</w:t>
      </w:r>
    </w:p>
    <w:p>
      <w:pPr>
        <w:pStyle w:val="BodyText"/>
        <w:spacing w:line="264" w:lineRule="auto" w:before="10"/>
        <w:ind w:right="136" w:firstLine="283"/>
      </w:pPr>
      <w:r>
        <w:rPr>
          <w:color w:val="231F20"/>
        </w:rPr>
        <w:t>Thus,</w:t>
      </w:r>
      <w:r>
        <w:rPr>
          <w:color w:val="231F20"/>
          <w:spacing w:val="-14"/>
        </w:rPr>
        <w:t> </w:t>
      </w:r>
      <w:r>
        <w:rPr>
          <w:color w:val="231F20"/>
        </w:rPr>
        <w:t>the</w:t>
      </w:r>
      <w:r>
        <w:rPr>
          <w:color w:val="231F20"/>
          <w:spacing w:val="-14"/>
        </w:rPr>
        <w:t> </w:t>
      </w:r>
      <w:r>
        <w:rPr>
          <w:color w:val="231F20"/>
        </w:rPr>
        <w:t>proposed</w:t>
      </w:r>
      <w:r>
        <w:rPr>
          <w:color w:val="231F20"/>
          <w:spacing w:val="-14"/>
        </w:rPr>
        <w:t> </w:t>
      </w:r>
      <w:r>
        <w:rPr>
          <w:color w:val="231F20"/>
        </w:rPr>
        <w:t>calculation</w:t>
      </w:r>
      <w:r>
        <w:rPr>
          <w:color w:val="231F20"/>
          <w:spacing w:val="-14"/>
        </w:rPr>
        <w:t> </w:t>
      </w:r>
      <w:r>
        <w:rPr>
          <w:color w:val="231F20"/>
        </w:rPr>
        <w:t>of</w:t>
      </w:r>
      <w:r>
        <w:rPr>
          <w:color w:val="231F20"/>
          <w:spacing w:val="-14"/>
        </w:rPr>
        <w:t> </w:t>
      </w:r>
      <w:r>
        <w:rPr>
          <w:color w:val="231F20"/>
        </w:rPr>
        <w:t>economic</w:t>
      </w:r>
      <w:r>
        <w:rPr>
          <w:color w:val="231F20"/>
          <w:spacing w:val="-14"/>
        </w:rPr>
        <w:t> </w:t>
      </w:r>
      <w:r>
        <w:rPr>
          <w:color w:val="231F20"/>
        </w:rPr>
        <w:t>feasibility</w:t>
      </w:r>
      <w:r>
        <w:rPr>
          <w:color w:val="231F20"/>
          <w:spacing w:val="-14"/>
        </w:rPr>
        <w:t> </w:t>
      </w:r>
      <w:r>
        <w:rPr>
          <w:color w:val="231F20"/>
        </w:rPr>
        <w:t>allows</w:t>
      </w:r>
      <w:r>
        <w:rPr>
          <w:color w:val="231F20"/>
          <w:spacing w:val="-14"/>
        </w:rPr>
        <w:t> </w:t>
      </w:r>
      <w:r>
        <w:rPr>
          <w:color w:val="231F20"/>
        </w:rPr>
        <w:t>not</w:t>
      </w:r>
      <w:r>
        <w:rPr>
          <w:color w:val="231F20"/>
          <w:spacing w:val="-14"/>
        </w:rPr>
        <w:t> </w:t>
      </w:r>
      <w:r>
        <w:rPr>
          <w:color w:val="231F20"/>
        </w:rPr>
        <w:t>only</w:t>
      </w:r>
      <w:r>
        <w:rPr>
          <w:color w:val="231F20"/>
          <w:spacing w:val="-14"/>
        </w:rPr>
        <w:t> </w:t>
      </w:r>
      <w:r>
        <w:rPr>
          <w:color w:val="231F20"/>
        </w:rPr>
        <w:t>for</w:t>
      </w:r>
      <w:r>
        <w:rPr>
          <w:color w:val="231F20"/>
          <w:spacing w:val="-14"/>
        </w:rPr>
        <w:t> </w:t>
      </w:r>
      <w:r>
        <w:rPr>
          <w:color w:val="231F20"/>
        </w:rPr>
        <w:t>the</w:t>
      </w:r>
      <w:r>
        <w:rPr>
          <w:color w:val="231F20"/>
          <w:spacing w:val="-14"/>
        </w:rPr>
        <w:t> </w:t>
      </w:r>
      <w:r>
        <w:rPr>
          <w:color w:val="231F20"/>
        </w:rPr>
        <w:t>as- sessment of the current potential of SE as a CE tool but also lays the groundwork for the development of new policies aimed at transforming consumption models, strengthening</w:t>
      </w:r>
      <w:r>
        <w:rPr>
          <w:color w:val="231F20"/>
          <w:spacing w:val="-7"/>
        </w:rPr>
        <w:t> </w:t>
      </w:r>
      <w:r>
        <w:rPr>
          <w:color w:val="231F20"/>
        </w:rPr>
        <w:t>local</w:t>
      </w:r>
      <w:r>
        <w:rPr>
          <w:color w:val="231F20"/>
          <w:spacing w:val="-7"/>
        </w:rPr>
        <w:t> </w:t>
      </w:r>
      <w:r>
        <w:rPr>
          <w:color w:val="231F20"/>
        </w:rPr>
        <w:t>economies,</w:t>
      </w:r>
      <w:r>
        <w:rPr>
          <w:color w:val="231F20"/>
          <w:spacing w:val="-7"/>
        </w:rPr>
        <w:t> </w:t>
      </w:r>
      <w:r>
        <w:rPr>
          <w:color w:val="231F20"/>
        </w:rPr>
        <w:t>and</w:t>
      </w:r>
      <w:r>
        <w:rPr>
          <w:color w:val="231F20"/>
          <w:spacing w:val="-7"/>
        </w:rPr>
        <w:t> </w:t>
      </w:r>
      <w:r>
        <w:rPr>
          <w:color w:val="231F20"/>
        </w:rPr>
        <w:t>achieving</w:t>
      </w:r>
      <w:r>
        <w:rPr>
          <w:color w:val="231F20"/>
          <w:spacing w:val="-7"/>
        </w:rPr>
        <w:t> </w:t>
      </w:r>
      <w:r>
        <w:rPr>
          <w:color w:val="231F20"/>
        </w:rPr>
        <w:t>comprehensive</w:t>
      </w:r>
      <w:r>
        <w:rPr>
          <w:color w:val="231F20"/>
          <w:spacing w:val="-7"/>
        </w:rPr>
        <w:t> </w:t>
      </w:r>
      <w:r>
        <w:rPr>
          <w:color w:val="231F20"/>
        </w:rPr>
        <w:t>sustainable</w:t>
      </w:r>
      <w:r>
        <w:rPr>
          <w:color w:val="231F20"/>
          <w:spacing w:val="-7"/>
        </w:rPr>
        <w:t> </w:t>
      </w:r>
      <w:r>
        <w:rPr>
          <w:color w:val="231F20"/>
        </w:rPr>
        <w:t>develop- ment</w:t>
      </w:r>
      <w:r>
        <w:rPr>
          <w:color w:val="231F20"/>
          <w:spacing w:val="-22"/>
        </w:rPr>
        <w:t> </w:t>
      </w:r>
      <w:r>
        <w:rPr>
          <w:color w:val="231F20"/>
        </w:rPr>
        <w:t>outcomes.</w:t>
      </w:r>
    </w:p>
    <w:p>
      <w:pPr>
        <w:pStyle w:val="BodyText"/>
        <w:ind w:left="0"/>
        <w:jc w:val="left"/>
      </w:pPr>
    </w:p>
    <w:p>
      <w:pPr>
        <w:pStyle w:val="BodyText"/>
        <w:spacing w:before="51"/>
        <w:ind w:left="0"/>
        <w:jc w:val="left"/>
      </w:pPr>
    </w:p>
    <w:p>
      <w:pPr>
        <w:pStyle w:val="Heading1"/>
        <w:ind w:firstLine="0"/>
      </w:pPr>
      <w:r>
        <w:rPr>
          <w:color w:val="231F20"/>
          <w:spacing w:val="-2"/>
        </w:rPr>
        <w:t>References</w:t>
      </w:r>
    </w:p>
    <w:p>
      <w:pPr>
        <w:pStyle w:val="BodyText"/>
        <w:spacing w:before="45"/>
        <w:ind w:left="0"/>
        <w:jc w:val="left"/>
        <w:rPr>
          <w:b/>
        </w:rPr>
      </w:pPr>
    </w:p>
    <w:p>
      <w:pPr>
        <w:pStyle w:val="ListParagraph"/>
        <w:numPr>
          <w:ilvl w:val="0"/>
          <w:numId w:val="5"/>
        </w:numPr>
        <w:tabs>
          <w:tab w:pos="482" w:val="left" w:leader="none"/>
        </w:tabs>
        <w:spacing w:line="264" w:lineRule="auto" w:before="0" w:after="0"/>
        <w:ind w:left="482" w:right="133" w:hanging="256"/>
        <w:jc w:val="both"/>
        <w:rPr>
          <w:sz w:val="18"/>
        </w:rPr>
      </w:pPr>
      <w:r>
        <w:rPr>
          <w:color w:val="231F20"/>
          <w:spacing w:val="-6"/>
          <w:sz w:val="18"/>
        </w:rPr>
        <w:t>Karnaushenko,</w:t>
      </w:r>
      <w:r>
        <w:rPr>
          <w:color w:val="231F20"/>
          <w:spacing w:val="-8"/>
          <w:sz w:val="18"/>
        </w:rPr>
        <w:t> </w:t>
      </w:r>
      <w:r>
        <w:rPr>
          <w:color w:val="231F20"/>
          <w:spacing w:val="-6"/>
          <w:sz w:val="18"/>
        </w:rPr>
        <w:t>A.,</w:t>
      </w:r>
      <w:r>
        <w:rPr>
          <w:color w:val="231F20"/>
          <w:spacing w:val="-8"/>
          <w:sz w:val="18"/>
        </w:rPr>
        <w:t> </w:t>
      </w:r>
      <w:r>
        <w:rPr>
          <w:color w:val="231F20"/>
          <w:spacing w:val="-6"/>
          <w:sz w:val="18"/>
        </w:rPr>
        <w:t>Tanklevska,</w:t>
      </w:r>
      <w:r>
        <w:rPr>
          <w:color w:val="231F20"/>
          <w:spacing w:val="-8"/>
          <w:sz w:val="18"/>
        </w:rPr>
        <w:t> </w:t>
      </w:r>
      <w:r>
        <w:rPr>
          <w:color w:val="231F20"/>
          <w:spacing w:val="-6"/>
          <w:sz w:val="18"/>
        </w:rPr>
        <w:t>N.,</w:t>
      </w:r>
      <w:r>
        <w:rPr>
          <w:color w:val="231F20"/>
          <w:spacing w:val="-8"/>
          <w:sz w:val="18"/>
        </w:rPr>
        <w:t> </w:t>
      </w:r>
      <w:r>
        <w:rPr>
          <w:color w:val="231F20"/>
          <w:spacing w:val="-6"/>
          <w:sz w:val="18"/>
        </w:rPr>
        <w:t>Povod,</w:t>
      </w:r>
      <w:r>
        <w:rPr>
          <w:color w:val="231F20"/>
          <w:spacing w:val="-8"/>
          <w:sz w:val="18"/>
        </w:rPr>
        <w:t> </w:t>
      </w:r>
      <w:r>
        <w:rPr>
          <w:color w:val="231F20"/>
          <w:spacing w:val="-6"/>
          <w:sz w:val="18"/>
        </w:rPr>
        <w:t>T.,</w:t>
      </w:r>
      <w:r>
        <w:rPr>
          <w:color w:val="231F20"/>
          <w:spacing w:val="-8"/>
          <w:sz w:val="18"/>
        </w:rPr>
        <w:t> </w:t>
      </w:r>
      <w:r>
        <w:rPr>
          <w:color w:val="231F20"/>
          <w:spacing w:val="-6"/>
          <w:sz w:val="18"/>
        </w:rPr>
        <w:t>Kononenko,</w:t>
      </w:r>
      <w:r>
        <w:rPr>
          <w:color w:val="231F20"/>
          <w:spacing w:val="-8"/>
          <w:sz w:val="18"/>
        </w:rPr>
        <w:t> </w:t>
      </w:r>
      <w:r>
        <w:rPr>
          <w:color w:val="231F20"/>
          <w:spacing w:val="-6"/>
          <w:sz w:val="18"/>
        </w:rPr>
        <w:t>L.,</w:t>
      </w:r>
      <w:r>
        <w:rPr>
          <w:color w:val="231F20"/>
          <w:spacing w:val="-8"/>
          <w:sz w:val="18"/>
        </w:rPr>
        <w:t> </w:t>
      </w:r>
      <w:r>
        <w:rPr>
          <w:color w:val="231F20"/>
          <w:spacing w:val="-6"/>
          <w:sz w:val="18"/>
        </w:rPr>
        <w:t>Savchenko,</w:t>
      </w:r>
      <w:r>
        <w:rPr>
          <w:color w:val="231F20"/>
          <w:spacing w:val="-8"/>
          <w:sz w:val="18"/>
        </w:rPr>
        <w:t> </w:t>
      </w:r>
      <w:r>
        <w:rPr>
          <w:color w:val="231F20"/>
          <w:spacing w:val="-6"/>
          <w:sz w:val="18"/>
        </w:rPr>
        <w:t>V.</w:t>
      </w:r>
      <w:r>
        <w:rPr>
          <w:color w:val="231F20"/>
          <w:spacing w:val="-8"/>
          <w:sz w:val="18"/>
        </w:rPr>
        <w:t> </w:t>
      </w:r>
      <w:r>
        <w:rPr>
          <w:color w:val="231F20"/>
          <w:spacing w:val="-6"/>
          <w:sz w:val="18"/>
        </w:rPr>
        <w:t>(2023). </w:t>
      </w:r>
      <w:r>
        <w:rPr>
          <w:color w:val="231F20"/>
          <w:sz w:val="18"/>
        </w:rPr>
        <w:t>Implementation</w:t>
      </w:r>
      <w:r>
        <w:rPr>
          <w:color w:val="231F20"/>
          <w:spacing w:val="-2"/>
          <w:sz w:val="18"/>
        </w:rPr>
        <w:t> </w:t>
      </w:r>
      <w:r>
        <w:rPr>
          <w:color w:val="231F20"/>
          <w:sz w:val="18"/>
        </w:rPr>
        <w:t>of</w:t>
      </w:r>
      <w:r>
        <w:rPr>
          <w:color w:val="231F20"/>
          <w:spacing w:val="-2"/>
          <w:sz w:val="18"/>
        </w:rPr>
        <w:t> </w:t>
      </w:r>
      <w:r>
        <w:rPr>
          <w:color w:val="231F20"/>
          <w:sz w:val="18"/>
        </w:rPr>
        <w:t>blockchain</w:t>
      </w:r>
      <w:r>
        <w:rPr>
          <w:color w:val="231F20"/>
          <w:spacing w:val="-2"/>
          <w:sz w:val="18"/>
        </w:rPr>
        <w:t> </w:t>
      </w:r>
      <w:r>
        <w:rPr>
          <w:color w:val="231F20"/>
          <w:sz w:val="18"/>
        </w:rPr>
        <w:t>technology</w:t>
      </w:r>
      <w:r>
        <w:rPr>
          <w:color w:val="231F20"/>
          <w:spacing w:val="-2"/>
          <w:sz w:val="18"/>
        </w:rPr>
        <w:t> </w:t>
      </w:r>
      <w:r>
        <w:rPr>
          <w:color w:val="231F20"/>
          <w:sz w:val="18"/>
        </w:rPr>
        <w:t>in</w:t>
      </w:r>
      <w:r>
        <w:rPr>
          <w:color w:val="231F20"/>
          <w:spacing w:val="-2"/>
          <w:sz w:val="18"/>
        </w:rPr>
        <w:t> </w:t>
      </w:r>
      <w:r>
        <w:rPr>
          <w:color w:val="231F20"/>
          <w:sz w:val="18"/>
        </w:rPr>
        <w:t>agriculture:</w:t>
      </w:r>
      <w:r>
        <w:rPr>
          <w:color w:val="231F20"/>
          <w:spacing w:val="-2"/>
          <w:sz w:val="18"/>
        </w:rPr>
        <w:t> </w:t>
      </w:r>
      <w:r>
        <w:rPr>
          <w:color w:val="231F20"/>
          <w:sz w:val="18"/>
        </w:rPr>
        <w:t>fashionable</w:t>
      </w:r>
      <w:r>
        <w:rPr>
          <w:color w:val="231F20"/>
          <w:spacing w:val="-2"/>
          <w:sz w:val="18"/>
        </w:rPr>
        <w:t> </w:t>
      </w:r>
      <w:r>
        <w:rPr>
          <w:color w:val="231F20"/>
          <w:sz w:val="18"/>
        </w:rPr>
        <w:t>trends</w:t>
      </w:r>
      <w:r>
        <w:rPr>
          <w:color w:val="231F20"/>
          <w:spacing w:val="-2"/>
          <w:sz w:val="18"/>
        </w:rPr>
        <w:t> </w:t>
      </w:r>
      <w:r>
        <w:rPr>
          <w:color w:val="231F20"/>
          <w:sz w:val="18"/>
        </w:rPr>
        <w:t>or requirements of the modern economy. Agricultural and Resource Economics: International Scientific E-Journal, 9 (3), 124–149. https://doi.org/10.51599/ </w:t>
      </w:r>
      <w:r>
        <w:rPr>
          <w:color w:val="231F20"/>
          <w:spacing w:val="-2"/>
          <w:sz w:val="18"/>
        </w:rPr>
        <w:t>are.2023.09.03.06</w:t>
      </w:r>
    </w:p>
    <w:p>
      <w:pPr>
        <w:pStyle w:val="ListParagraph"/>
        <w:numPr>
          <w:ilvl w:val="0"/>
          <w:numId w:val="5"/>
        </w:numPr>
        <w:tabs>
          <w:tab w:pos="482" w:val="left" w:leader="none"/>
        </w:tabs>
        <w:spacing w:line="264" w:lineRule="auto" w:before="5" w:after="0"/>
        <w:ind w:left="482" w:right="140" w:hanging="256"/>
        <w:jc w:val="both"/>
        <w:rPr>
          <w:sz w:val="18"/>
        </w:rPr>
      </w:pPr>
      <w:r>
        <w:rPr>
          <w:color w:val="231F20"/>
          <w:spacing w:val="-2"/>
          <w:sz w:val="18"/>
        </w:rPr>
        <w:t>Oberle,</w:t>
      </w:r>
      <w:r>
        <w:rPr>
          <w:color w:val="231F20"/>
          <w:spacing w:val="-13"/>
          <w:sz w:val="18"/>
        </w:rPr>
        <w:t> </w:t>
      </w:r>
      <w:r>
        <w:rPr>
          <w:color w:val="231F20"/>
          <w:spacing w:val="-2"/>
          <w:sz w:val="18"/>
        </w:rPr>
        <w:t>B.,</w:t>
      </w:r>
      <w:r>
        <w:rPr>
          <w:color w:val="231F20"/>
          <w:spacing w:val="-12"/>
          <w:sz w:val="18"/>
        </w:rPr>
        <w:t> </w:t>
      </w:r>
      <w:r>
        <w:rPr>
          <w:color w:val="231F20"/>
          <w:spacing w:val="-2"/>
          <w:sz w:val="18"/>
        </w:rPr>
        <w:t>Bringezu,</w:t>
      </w:r>
      <w:r>
        <w:rPr>
          <w:color w:val="231F20"/>
          <w:spacing w:val="-12"/>
          <w:sz w:val="18"/>
        </w:rPr>
        <w:t> </w:t>
      </w:r>
      <w:r>
        <w:rPr>
          <w:color w:val="231F20"/>
          <w:spacing w:val="-2"/>
          <w:sz w:val="18"/>
        </w:rPr>
        <w:t>S.,</w:t>
      </w:r>
      <w:r>
        <w:rPr>
          <w:color w:val="231F20"/>
          <w:spacing w:val="-12"/>
          <w:sz w:val="18"/>
        </w:rPr>
        <w:t> </w:t>
      </w:r>
      <w:r>
        <w:rPr>
          <w:color w:val="231F20"/>
          <w:spacing w:val="-2"/>
          <w:sz w:val="18"/>
        </w:rPr>
        <w:t>Hatfield-Dodds,</w:t>
      </w:r>
      <w:r>
        <w:rPr>
          <w:color w:val="231F20"/>
          <w:spacing w:val="-12"/>
          <w:sz w:val="18"/>
        </w:rPr>
        <w:t> </w:t>
      </w:r>
      <w:r>
        <w:rPr>
          <w:color w:val="231F20"/>
          <w:spacing w:val="-2"/>
          <w:sz w:val="18"/>
        </w:rPr>
        <w:t>S.,</w:t>
      </w:r>
      <w:r>
        <w:rPr>
          <w:color w:val="231F20"/>
          <w:spacing w:val="-12"/>
          <w:sz w:val="18"/>
        </w:rPr>
        <w:t> </w:t>
      </w:r>
      <w:r>
        <w:rPr>
          <w:color w:val="231F20"/>
          <w:spacing w:val="-2"/>
          <w:sz w:val="18"/>
        </w:rPr>
        <w:t>Hellweg,</w:t>
      </w:r>
      <w:r>
        <w:rPr>
          <w:color w:val="231F20"/>
          <w:spacing w:val="-12"/>
          <w:sz w:val="18"/>
        </w:rPr>
        <w:t> </w:t>
      </w:r>
      <w:r>
        <w:rPr>
          <w:color w:val="231F20"/>
          <w:spacing w:val="-2"/>
          <w:sz w:val="18"/>
        </w:rPr>
        <w:t>S.,</w:t>
      </w:r>
      <w:r>
        <w:rPr>
          <w:color w:val="231F20"/>
          <w:spacing w:val="-12"/>
          <w:sz w:val="18"/>
        </w:rPr>
        <w:t> </w:t>
      </w:r>
      <w:r>
        <w:rPr>
          <w:color w:val="231F20"/>
          <w:spacing w:val="-2"/>
          <w:sz w:val="18"/>
        </w:rPr>
        <w:t>Schandl,</w:t>
      </w:r>
      <w:r>
        <w:rPr>
          <w:color w:val="231F20"/>
          <w:spacing w:val="-12"/>
          <w:sz w:val="18"/>
        </w:rPr>
        <w:t> </w:t>
      </w:r>
      <w:r>
        <w:rPr>
          <w:color w:val="231F20"/>
          <w:spacing w:val="-2"/>
          <w:sz w:val="18"/>
        </w:rPr>
        <w:t>H.,</w:t>
      </w:r>
      <w:r>
        <w:rPr>
          <w:color w:val="231F20"/>
          <w:spacing w:val="-12"/>
          <w:sz w:val="18"/>
        </w:rPr>
        <w:t> </w:t>
      </w:r>
      <w:r>
        <w:rPr>
          <w:color w:val="231F20"/>
          <w:spacing w:val="-2"/>
          <w:sz w:val="18"/>
        </w:rPr>
        <w:t>Clement,</w:t>
      </w:r>
      <w:r>
        <w:rPr>
          <w:color w:val="231F20"/>
          <w:spacing w:val="-12"/>
          <w:sz w:val="18"/>
        </w:rPr>
        <w:t> </w:t>
      </w:r>
      <w:r>
        <w:rPr>
          <w:color w:val="231F20"/>
          <w:spacing w:val="-2"/>
          <w:sz w:val="18"/>
        </w:rPr>
        <w:t>J. </w:t>
      </w:r>
      <w:r>
        <w:rPr>
          <w:color w:val="231F20"/>
          <w:sz w:val="18"/>
        </w:rPr>
        <w:t>et</w:t>
      </w:r>
      <w:r>
        <w:rPr>
          <w:color w:val="231F20"/>
          <w:spacing w:val="-15"/>
          <w:sz w:val="18"/>
        </w:rPr>
        <w:t> </w:t>
      </w:r>
      <w:r>
        <w:rPr>
          <w:color w:val="231F20"/>
          <w:sz w:val="18"/>
        </w:rPr>
        <w:t>al.</w:t>
      </w:r>
      <w:r>
        <w:rPr>
          <w:color w:val="231F20"/>
          <w:spacing w:val="-14"/>
          <w:sz w:val="18"/>
        </w:rPr>
        <w:t> </w:t>
      </w:r>
      <w:r>
        <w:rPr>
          <w:color w:val="231F20"/>
          <w:sz w:val="18"/>
        </w:rPr>
        <w:t>(2020).</w:t>
      </w:r>
      <w:r>
        <w:rPr>
          <w:color w:val="231F20"/>
          <w:spacing w:val="-14"/>
          <w:sz w:val="18"/>
        </w:rPr>
        <w:t> </w:t>
      </w:r>
      <w:r>
        <w:rPr>
          <w:color w:val="231F20"/>
          <w:sz w:val="18"/>
        </w:rPr>
        <w:t>Global</w:t>
      </w:r>
      <w:r>
        <w:rPr>
          <w:color w:val="231F20"/>
          <w:spacing w:val="-14"/>
          <w:sz w:val="18"/>
        </w:rPr>
        <w:t> </w:t>
      </w:r>
      <w:r>
        <w:rPr>
          <w:color w:val="231F20"/>
          <w:sz w:val="18"/>
        </w:rPr>
        <w:t>Resources</w:t>
      </w:r>
      <w:r>
        <w:rPr>
          <w:color w:val="231F20"/>
          <w:spacing w:val="-14"/>
          <w:sz w:val="18"/>
        </w:rPr>
        <w:t> </w:t>
      </w:r>
      <w:r>
        <w:rPr>
          <w:color w:val="231F20"/>
          <w:sz w:val="18"/>
        </w:rPr>
        <w:t>Outlook</w:t>
      </w:r>
      <w:r>
        <w:rPr>
          <w:color w:val="231F20"/>
          <w:spacing w:val="-14"/>
          <w:sz w:val="18"/>
        </w:rPr>
        <w:t> </w:t>
      </w:r>
      <w:r>
        <w:rPr>
          <w:color w:val="231F20"/>
          <w:sz w:val="18"/>
        </w:rPr>
        <w:t>2019.</w:t>
      </w:r>
      <w:r>
        <w:rPr>
          <w:color w:val="231F20"/>
          <w:spacing w:val="-14"/>
          <w:sz w:val="18"/>
        </w:rPr>
        <w:t> </w:t>
      </w:r>
      <w:r>
        <w:rPr>
          <w:color w:val="231F20"/>
          <w:sz w:val="18"/>
        </w:rPr>
        <w:t>United</w:t>
      </w:r>
      <w:r>
        <w:rPr>
          <w:color w:val="231F20"/>
          <w:spacing w:val="-14"/>
          <w:sz w:val="18"/>
        </w:rPr>
        <w:t> </w:t>
      </w:r>
      <w:r>
        <w:rPr>
          <w:color w:val="231F20"/>
          <w:sz w:val="18"/>
        </w:rPr>
        <w:t>Nations</w:t>
      </w:r>
      <w:r>
        <w:rPr>
          <w:color w:val="231F20"/>
          <w:spacing w:val="-14"/>
          <w:sz w:val="18"/>
        </w:rPr>
        <w:t> </w:t>
      </w:r>
      <w:r>
        <w:rPr>
          <w:color w:val="231F20"/>
          <w:sz w:val="18"/>
        </w:rPr>
        <w:t>Environment</w:t>
      </w:r>
      <w:r>
        <w:rPr>
          <w:color w:val="231F20"/>
          <w:spacing w:val="-14"/>
          <w:sz w:val="18"/>
        </w:rPr>
        <w:t> </w:t>
      </w:r>
      <w:r>
        <w:rPr>
          <w:color w:val="231F20"/>
          <w:sz w:val="18"/>
        </w:rPr>
        <w:t>Pro- gramme.</w:t>
      </w:r>
      <w:r>
        <w:rPr>
          <w:color w:val="231F20"/>
          <w:spacing w:val="-22"/>
          <w:sz w:val="18"/>
        </w:rPr>
        <w:t> </w:t>
      </w:r>
      <w:r>
        <w:rPr>
          <w:color w:val="231F20"/>
          <w:sz w:val="18"/>
        </w:rPr>
        <w:t>https://doi.org/10.18356/689a1a17-en</w:t>
      </w:r>
    </w:p>
    <w:p>
      <w:pPr>
        <w:pStyle w:val="ListParagraph"/>
        <w:numPr>
          <w:ilvl w:val="0"/>
          <w:numId w:val="5"/>
        </w:numPr>
        <w:tabs>
          <w:tab w:pos="482" w:val="left" w:leader="none"/>
        </w:tabs>
        <w:spacing w:line="264" w:lineRule="auto" w:before="3" w:after="0"/>
        <w:ind w:left="482" w:right="139" w:hanging="256"/>
        <w:jc w:val="both"/>
        <w:rPr>
          <w:sz w:val="18"/>
        </w:rPr>
      </w:pPr>
      <w:r>
        <w:rPr>
          <w:color w:val="231F20"/>
          <w:sz w:val="18"/>
        </w:rPr>
        <w:t>Fraser,</w:t>
      </w:r>
      <w:r>
        <w:rPr>
          <w:color w:val="231F20"/>
          <w:spacing w:val="-15"/>
          <w:sz w:val="18"/>
        </w:rPr>
        <w:t> </w:t>
      </w:r>
      <w:r>
        <w:rPr>
          <w:color w:val="231F20"/>
          <w:sz w:val="18"/>
        </w:rPr>
        <w:t>M.,</w:t>
      </w:r>
      <w:r>
        <w:rPr>
          <w:color w:val="231F20"/>
          <w:spacing w:val="-14"/>
          <w:sz w:val="18"/>
        </w:rPr>
        <w:t> </w:t>
      </w:r>
      <w:r>
        <w:rPr>
          <w:color w:val="231F20"/>
          <w:sz w:val="18"/>
        </w:rPr>
        <w:t>Haigh,</w:t>
      </w:r>
      <w:r>
        <w:rPr>
          <w:color w:val="231F20"/>
          <w:spacing w:val="-14"/>
          <w:sz w:val="18"/>
        </w:rPr>
        <w:t> </w:t>
      </w:r>
      <w:r>
        <w:rPr>
          <w:color w:val="231F20"/>
          <w:sz w:val="18"/>
        </w:rPr>
        <w:t>L.</w:t>
      </w:r>
      <w:r>
        <w:rPr>
          <w:color w:val="231F20"/>
          <w:spacing w:val="-14"/>
          <w:sz w:val="18"/>
        </w:rPr>
        <w:t> </w:t>
      </w:r>
      <w:r>
        <w:rPr>
          <w:color w:val="231F20"/>
          <w:sz w:val="18"/>
        </w:rPr>
        <w:t>Soria,</w:t>
      </w:r>
      <w:r>
        <w:rPr>
          <w:color w:val="231F20"/>
          <w:spacing w:val="-14"/>
          <w:sz w:val="18"/>
        </w:rPr>
        <w:t> </w:t>
      </w:r>
      <w:r>
        <w:rPr>
          <w:color w:val="231F20"/>
          <w:sz w:val="18"/>
        </w:rPr>
        <w:t>A.</w:t>
      </w:r>
      <w:r>
        <w:rPr>
          <w:color w:val="231F20"/>
          <w:spacing w:val="-14"/>
          <w:sz w:val="18"/>
        </w:rPr>
        <w:t> </w:t>
      </w:r>
      <w:r>
        <w:rPr>
          <w:color w:val="231F20"/>
          <w:sz w:val="18"/>
        </w:rPr>
        <w:t>C.</w:t>
      </w:r>
      <w:r>
        <w:rPr>
          <w:color w:val="231F20"/>
          <w:spacing w:val="-14"/>
          <w:sz w:val="18"/>
        </w:rPr>
        <w:t> </w:t>
      </w:r>
      <w:r>
        <w:rPr>
          <w:color w:val="231F20"/>
          <w:sz w:val="18"/>
        </w:rPr>
        <w:t>(2023).</w:t>
      </w:r>
      <w:r>
        <w:rPr>
          <w:color w:val="231F20"/>
          <w:spacing w:val="-14"/>
          <w:sz w:val="18"/>
        </w:rPr>
        <w:t> </w:t>
      </w:r>
      <w:r>
        <w:rPr>
          <w:color w:val="231F20"/>
          <w:sz w:val="18"/>
        </w:rPr>
        <w:t>The</w:t>
      </w:r>
      <w:r>
        <w:rPr>
          <w:color w:val="231F20"/>
          <w:spacing w:val="-14"/>
          <w:sz w:val="18"/>
        </w:rPr>
        <w:t> </w:t>
      </w:r>
      <w:r>
        <w:rPr>
          <w:color w:val="231F20"/>
          <w:sz w:val="18"/>
        </w:rPr>
        <w:t>Circularity</w:t>
      </w:r>
      <w:r>
        <w:rPr>
          <w:color w:val="231F20"/>
          <w:spacing w:val="-14"/>
          <w:sz w:val="18"/>
        </w:rPr>
        <w:t> </w:t>
      </w:r>
      <w:r>
        <w:rPr>
          <w:color w:val="231F20"/>
          <w:sz w:val="18"/>
        </w:rPr>
        <w:t>Gap</w:t>
      </w:r>
      <w:r>
        <w:rPr>
          <w:color w:val="231F20"/>
          <w:spacing w:val="-14"/>
          <w:sz w:val="18"/>
        </w:rPr>
        <w:t> </w:t>
      </w:r>
      <w:r>
        <w:rPr>
          <w:color w:val="231F20"/>
          <w:sz w:val="18"/>
        </w:rPr>
        <w:t>Report</w:t>
      </w:r>
      <w:r>
        <w:rPr>
          <w:color w:val="231F20"/>
          <w:spacing w:val="-14"/>
          <w:sz w:val="18"/>
        </w:rPr>
        <w:t> </w:t>
      </w:r>
      <w:r>
        <w:rPr>
          <w:color w:val="231F20"/>
          <w:sz w:val="18"/>
        </w:rPr>
        <w:t>2023.</w:t>
      </w:r>
      <w:r>
        <w:rPr>
          <w:color w:val="231F20"/>
          <w:spacing w:val="-14"/>
          <w:sz w:val="18"/>
        </w:rPr>
        <w:t> </w:t>
      </w:r>
      <w:r>
        <w:rPr>
          <w:color w:val="231F20"/>
          <w:sz w:val="18"/>
        </w:rPr>
        <w:t>Circle Economy.</w:t>
      </w:r>
      <w:r>
        <w:rPr>
          <w:color w:val="231F20"/>
          <w:spacing w:val="-2"/>
          <w:sz w:val="18"/>
        </w:rPr>
        <w:t> </w:t>
      </w:r>
      <w:r>
        <w:rPr>
          <w:color w:val="231F20"/>
          <w:sz w:val="18"/>
        </w:rPr>
        <w:t>Available</w:t>
      </w:r>
      <w:r>
        <w:rPr>
          <w:color w:val="231F20"/>
          <w:spacing w:val="-2"/>
          <w:sz w:val="18"/>
        </w:rPr>
        <w:t> </w:t>
      </w:r>
      <w:r>
        <w:rPr>
          <w:color w:val="231F20"/>
          <w:sz w:val="18"/>
        </w:rPr>
        <w:t>at:</w:t>
      </w:r>
      <w:r>
        <w:rPr>
          <w:color w:val="231F20"/>
          <w:spacing w:val="-2"/>
          <w:sz w:val="18"/>
        </w:rPr>
        <w:t> </w:t>
      </w:r>
      <w:r>
        <w:rPr>
          <w:color w:val="231F20"/>
          <w:sz w:val="18"/>
        </w:rPr>
        <w:t>https:/</w:t>
      </w:r>
      <w:hyperlink r:id="rId12">
        <w:r>
          <w:rPr>
            <w:color w:val="231F20"/>
            <w:sz w:val="18"/>
          </w:rPr>
          <w:t>/www.circularity-gap.world/2023</w:t>
        </w:r>
      </w:hyperlink>
    </w:p>
    <w:p>
      <w:pPr>
        <w:pStyle w:val="ListParagraph"/>
        <w:spacing w:after="0" w:line="264" w:lineRule="auto"/>
        <w:jc w:val="both"/>
        <w:rPr>
          <w:sz w:val="18"/>
        </w:rPr>
        <w:sectPr>
          <w:pgSz w:w="8230" w:h="11340"/>
          <w:pgMar w:header="486" w:footer="517" w:top="940" w:bottom="700" w:left="708" w:right="708"/>
        </w:sectPr>
      </w:pPr>
    </w:p>
    <w:p>
      <w:pPr>
        <w:pStyle w:val="BodyText"/>
        <w:spacing w:before="87"/>
        <w:ind w:left="0"/>
        <w:jc w:val="left"/>
      </w:pPr>
    </w:p>
    <w:p>
      <w:pPr>
        <w:pStyle w:val="ListParagraph"/>
        <w:numPr>
          <w:ilvl w:val="0"/>
          <w:numId w:val="5"/>
        </w:numPr>
        <w:tabs>
          <w:tab w:pos="482" w:val="left" w:leader="none"/>
        </w:tabs>
        <w:spacing w:line="264" w:lineRule="auto" w:before="1" w:after="0"/>
        <w:ind w:left="482" w:right="141" w:hanging="256"/>
        <w:jc w:val="both"/>
        <w:rPr>
          <w:sz w:val="18"/>
        </w:rPr>
      </w:pPr>
      <w:r>
        <w:rPr>
          <w:color w:val="231F20"/>
          <w:sz w:val="18"/>
        </w:rPr>
        <w:t>The</w:t>
      </w:r>
      <w:r>
        <w:rPr>
          <w:color w:val="231F20"/>
          <w:spacing w:val="-6"/>
          <w:sz w:val="18"/>
        </w:rPr>
        <w:t> </w:t>
      </w:r>
      <w:r>
        <w:rPr>
          <w:color w:val="231F20"/>
          <w:sz w:val="18"/>
        </w:rPr>
        <w:t>Circularity</w:t>
      </w:r>
      <w:r>
        <w:rPr>
          <w:color w:val="231F20"/>
          <w:spacing w:val="-6"/>
          <w:sz w:val="18"/>
        </w:rPr>
        <w:t> </w:t>
      </w:r>
      <w:r>
        <w:rPr>
          <w:color w:val="231F20"/>
          <w:sz w:val="18"/>
        </w:rPr>
        <w:t>Gap</w:t>
      </w:r>
      <w:r>
        <w:rPr>
          <w:color w:val="231F20"/>
          <w:spacing w:val="-6"/>
          <w:sz w:val="18"/>
        </w:rPr>
        <w:t> </w:t>
      </w:r>
      <w:r>
        <w:rPr>
          <w:color w:val="231F20"/>
          <w:sz w:val="18"/>
        </w:rPr>
        <w:t>Report</w:t>
      </w:r>
      <w:r>
        <w:rPr>
          <w:color w:val="231F20"/>
          <w:spacing w:val="-6"/>
          <w:sz w:val="18"/>
        </w:rPr>
        <w:t> </w:t>
      </w:r>
      <w:r>
        <w:rPr>
          <w:color w:val="231F20"/>
          <w:sz w:val="18"/>
        </w:rPr>
        <w:t>2024</w:t>
      </w:r>
      <w:r>
        <w:rPr>
          <w:color w:val="231F20"/>
          <w:spacing w:val="-6"/>
          <w:sz w:val="18"/>
        </w:rPr>
        <w:t> </w:t>
      </w:r>
      <w:r>
        <w:rPr>
          <w:color w:val="231F20"/>
          <w:sz w:val="18"/>
        </w:rPr>
        <w:t>(2024).</w:t>
      </w:r>
      <w:r>
        <w:rPr>
          <w:color w:val="231F20"/>
          <w:spacing w:val="-6"/>
          <w:sz w:val="18"/>
        </w:rPr>
        <w:t> </w:t>
      </w:r>
      <w:r>
        <w:rPr>
          <w:color w:val="231F20"/>
          <w:sz w:val="18"/>
        </w:rPr>
        <w:t>Circle</w:t>
      </w:r>
      <w:r>
        <w:rPr>
          <w:color w:val="231F20"/>
          <w:spacing w:val="-6"/>
          <w:sz w:val="18"/>
        </w:rPr>
        <w:t> </w:t>
      </w:r>
      <w:r>
        <w:rPr>
          <w:color w:val="231F20"/>
          <w:sz w:val="18"/>
        </w:rPr>
        <w:t>Economy.</w:t>
      </w:r>
      <w:r>
        <w:rPr>
          <w:color w:val="231F20"/>
          <w:spacing w:val="-6"/>
          <w:sz w:val="18"/>
        </w:rPr>
        <w:t> </w:t>
      </w:r>
      <w:r>
        <w:rPr>
          <w:color w:val="231F20"/>
          <w:sz w:val="18"/>
        </w:rPr>
        <w:t>Available</w:t>
      </w:r>
      <w:r>
        <w:rPr>
          <w:color w:val="231F20"/>
          <w:spacing w:val="-6"/>
          <w:sz w:val="18"/>
        </w:rPr>
        <w:t> </w:t>
      </w:r>
      <w:r>
        <w:rPr>
          <w:color w:val="231F20"/>
          <w:sz w:val="18"/>
        </w:rPr>
        <w:t>at:</w:t>
      </w:r>
      <w:r>
        <w:rPr>
          <w:color w:val="231F20"/>
          <w:spacing w:val="-6"/>
          <w:sz w:val="18"/>
        </w:rPr>
        <w:t> </w:t>
      </w:r>
      <w:r>
        <w:rPr>
          <w:color w:val="231F20"/>
          <w:sz w:val="18"/>
        </w:rPr>
        <w:t>https:// </w:t>
      </w:r>
      <w:hyperlink r:id="rId13">
        <w:r>
          <w:rPr>
            <w:color w:val="231F20"/>
            <w:spacing w:val="-2"/>
            <w:sz w:val="18"/>
          </w:rPr>
          <w:t>www.circularity-gap.world/2024</w:t>
        </w:r>
      </w:hyperlink>
    </w:p>
    <w:p>
      <w:pPr>
        <w:pStyle w:val="ListParagraph"/>
        <w:numPr>
          <w:ilvl w:val="0"/>
          <w:numId w:val="5"/>
        </w:numPr>
        <w:tabs>
          <w:tab w:pos="482" w:val="left" w:leader="none"/>
        </w:tabs>
        <w:spacing w:line="264" w:lineRule="auto" w:before="2" w:after="0"/>
        <w:ind w:left="482" w:right="141" w:hanging="256"/>
        <w:jc w:val="both"/>
        <w:rPr>
          <w:sz w:val="18"/>
        </w:rPr>
      </w:pPr>
      <w:r>
        <w:rPr>
          <w:color w:val="231F20"/>
          <w:sz w:val="18"/>
        </w:rPr>
        <w:t>The</w:t>
      </w:r>
      <w:r>
        <w:rPr>
          <w:color w:val="231F20"/>
          <w:spacing w:val="-6"/>
          <w:sz w:val="18"/>
        </w:rPr>
        <w:t> </w:t>
      </w:r>
      <w:r>
        <w:rPr>
          <w:color w:val="231F20"/>
          <w:sz w:val="18"/>
        </w:rPr>
        <w:t>Circularity</w:t>
      </w:r>
      <w:r>
        <w:rPr>
          <w:color w:val="231F20"/>
          <w:spacing w:val="-6"/>
          <w:sz w:val="18"/>
        </w:rPr>
        <w:t> </w:t>
      </w:r>
      <w:r>
        <w:rPr>
          <w:color w:val="231F20"/>
          <w:sz w:val="18"/>
        </w:rPr>
        <w:t>Gap</w:t>
      </w:r>
      <w:r>
        <w:rPr>
          <w:color w:val="231F20"/>
          <w:spacing w:val="-6"/>
          <w:sz w:val="18"/>
        </w:rPr>
        <w:t> </w:t>
      </w:r>
      <w:r>
        <w:rPr>
          <w:color w:val="231F20"/>
          <w:sz w:val="18"/>
        </w:rPr>
        <w:t>Report</w:t>
      </w:r>
      <w:r>
        <w:rPr>
          <w:color w:val="231F20"/>
          <w:spacing w:val="-6"/>
          <w:sz w:val="18"/>
        </w:rPr>
        <w:t> </w:t>
      </w:r>
      <w:r>
        <w:rPr>
          <w:color w:val="231F20"/>
          <w:sz w:val="18"/>
        </w:rPr>
        <w:t>2021</w:t>
      </w:r>
      <w:r>
        <w:rPr>
          <w:color w:val="231F20"/>
          <w:spacing w:val="-6"/>
          <w:sz w:val="18"/>
        </w:rPr>
        <w:t> </w:t>
      </w:r>
      <w:r>
        <w:rPr>
          <w:color w:val="231F20"/>
          <w:sz w:val="18"/>
        </w:rPr>
        <w:t>(2021).</w:t>
      </w:r>
      <w:r>
        <w:rPr>
          <w:color w:val="231F20"/>
          <w:spacing w:val="-6"/>
          <w:sz w:val="18"/>
        </w:rPr>
        <w:t> </w:t>
      </w:r>
      <w:r>
        <w:rPr>
          <w:color w:val="231F20"/>
          <w:sz w:val="18"/>
        </w:rPr>
        <w:t>Circle</w:t>
      </w:r>
      <w:r>
        <w:rPr>
          <w:color w:val="231F20"/>
          <w:spacing w:val="-6"/>
          <w:sz w:val="18"/>
        </w:rPr>
        <w:t> </w:t>
      </w:r>
      <w:r>
        <w:rPr>
          <w:color w:val="231F20"/>
          <w:sz w:val="18"/>
        </w:rPr>
        <w:t>Economy.</w:t>
      </w:r>
      <w:r>
        <w:rPr>
          <w:color w:val="231F20"/>
          <w:spacing w:val="-6"/>
          <w:sz w:val="18"/>
        </w:rPr>
        <w:t> </w:t>
      </w:r>
      <w:r>
        <w:rPr>
          <w:color w:val="231F20"/>
          <w:sz w:val="18"/>
        </w:rPr>
        <w:t>Available</w:t>
      </w:r>
      <w:r>
        <w:rPr>
          <w:color w:val="231F20"/>
          <w:spacing w:val="-6"/>
          <w:sz w:val="18"/>
        </w:rPr>
        <w:t> </w:t>
      </w:r>
      <w:r>
        <w:rPr>
          <w:color w:val="231F20"/>
          <w:sz w:val="18"/>
        </w:rPr>
        <w:t>at:</w:t>
      </w:r>
      <w:r>
        <w:rPr>
          <w:color w:val="231F20"/>
          <w:spacing w:val="-6"/>
          <w:sz w:val="18"/>
        </w:rPr>
        <w:t> </w:t>
      </w:r>
      <w:r>
        <w:rPr>
          <w:color w:val="231F20"/>
          <w:sz w:val="18"/>
        </w:rPr>
        <w:t>https:// </w:t>
      </w:r>
      <w:hyperlink r:id="rId14">
        <w:r>
          <w:rPr>
            <w:color w:val="231F20"/>
            <w:spacing w:val="-2"/>
            <w:sz w:val="18"/>
          </w:rPr>
          <w:t>www.circularity-gap.world/2021</w:t>
        </w:r>
      </w:hyperlink>
    </w:p>
    <w:p>
      <w:pPr>
        <w:pStyle w:val="ListParagraph"/>
        <w:numPr>
          <w:ilvl w:val="0"/>
          <w:numId w:val="5"/>
        </w:numPr>
        <w:tabs>
          <w:tab w:pos="482" w:val="left" w:leader="none"/>
        </w:tabs>
        <w:spacing w:line="264" w:lineRule="auto" w:before="2" w:after="0"/>
        <w:ind w:left="482" w:right="136" w:hanging="256"/>
        <w:jc w:val="both"/>
        <w:rPr>
          <w:sz w:val="18"/>
        </w:rPr>
      </w:pPr>
      <w:r>
        <w:rPr>
          <w:color w:val="231F20"/>
          <w:sz w:val="18"/>
        </w:rPr>
        <w:t>Trigkas,</w:t>
      </w:r>
      <w:r>
        <w:rPr>
          <w:color w:val="231F20"/>
          <w:spacing w:val="-12"/>
          <w:sz w:val="18"/>
        </w:rPr>
        <w:t> </w:t>
      </w:r>
      <w:r>
        <w:rPr>
          <w:color w:val="231F20"/>
          <w:sz w:val="18"/>
        </w:rPr>
        <w:t>M.,</w:t>
      </w:r>
      <w:r>
        <w:rPr>
          <w:color w:val="231F20"/>
          <w:spacing w:val="-12"/>
          <w:sz w:val="18"/>
        </w:rPr>
        <w:t> </w:t>
      </w:r>
      <w:r>
        <w:rPr>
          <w:color w:val="231F20"/>
          <w:sz w:val="18"/>
        </w:rPr>
        <w:t>Karagouni,</w:t>
      </w:r>
      <w:r>
        <w:rPr>
          <w:color w:val="231F20"/>
          <w:spacing w:val="-12"/>
          <w:sz w:val="18"/>
        </w:rPr>
        <w:t> </w:t>
      </w:r>
      <w:r>
        <w:rPr>
          <w:color w:val="231F20"/>
          <w:sz w:val="18"/>
        </w:rPr>
        <w:t>G.,</w:t>
      </w:r>
      <w:r>
        <w:rPr>
          <w:color w:val="231F20"/>
          <w:spacing w:val="-12"/>
          <w:sz w:val="18"/>
        </w:rPr>
        <w:t> </w:t>
      </w:r>
      <w:r>
        <w:rPr>
          <w:color w:val="231F20"/>
          <w:sz w:val="18"/>
        </w:rPr>
        <w:t>Tsitsoni,</w:t>
      </w:r>
      <w:r>
        <w:rPr>
          <w:color w:val="231F20"/>
          <w:spacing w:val="-12"/>
          <w:sz w:val="18"/>
        </w:rPr>
        <w:t> </w:t>
      </w:r>
      <w:r>
        <w:rPr>
          <w:color w:val="231F20"/>
          <w:sz w:val="18"/>
        </w:rPr>
        <w:t>M.</w:t>
      </w:r>
      <w:r>
        <w:rPr>
          <w:color w:val="231F20"/>
          <w:spacing w:val="-12"/>
          <w:sz w:val="18"/>
        </w:rPr>
        <w:t> </w:t>
      </w:r>
      <w:r>
        <w:rPr>
          <w:color w:val="231F20"/>
          <w:sz w:val="18"/>
        </w:rPr>
        <w:t>(2025).</w:t>
      </w:r>
      <w:r>
        <w:rPr>
          <w:color w:val="231F20"/>
          <w:spacing w:val="-12"/>
          <w:sz w:val="18"/>
        </w:rPr>
        <w:t> </w:t>
      </w:r>
      <w:r>
        <w:rPr>
          <w:color w:val="231F20"/>
          <w:sz w:val="18"/>
        </w:rPr>
        <w:t>Sharing</w:t>
      </w:r>
      <w:r>
        <w:rPr>
          <w:color w:val="231F20"/>
          <w:spacing w:val="-12"/>
          <w:sz w:val="18"/>
        </w:rPr>
        <w:t> </w:t>
      </w:r>
      <w:r>
        <w:rPr>
          <w:color w:val="231F20"/>
          <w:sz w:val="18"/>
        </w:rPr>
        <w:t>Economy</w:t>
      </w:r>
      <w:r>
        <w:rPr>
          <w:color w:val="231F20"/>
          <w:spacing w:val="-12"/>
          <w:sz w:val="18"/>
        </w:rPr>
        <w:t> </w:t>
      </w:r>
      <w:r>
        <w:rPr>
          <w:color w:val="231F20"/>
          <w:sz w:val="18"/>
        </w:rPr>
        <w:t>as</w:t>
      </w:r>
      <w:r>
        <w:rPr>
          <w:color w:val="231F20"/>
          <w:spacing w:val="-12"/>
          <w:sz w:val="18"/>
        </w:rPr>
        <w:t> </w:t>
      </w:r>
      <w:r>
        <w:rPr>
          <w:color w:val="231F20"/>
          <w:sz w:val="18"/>
        </w:rPr>
        <w:t>Part</w:t>
      </w:r>
      <w:r>
        <w:rPr>
          <w:color w:val="231F20"/>
          <w:spacing w:val="-12"/>
          <w:sz w:val="18"/>
        </w:rPr>
        <w:t> </w:t>
      </w:r>
      <w:r>
        <w:rPr>
          <w:color w:val="231F20"/>
          <w:sz w:val="18"/>
        </w:rPr>
        <w:t>of</w:t>
      </w:r>
      <w:r>
        <w:rPr>
          <w:color w:val="231F20"/>
          <w:spacing w:val="-12"/>
          <w:sz w:val="18"/>
        </w:rPr>
        <w:t> </w:t>
      </w:r>
      <w:r>
        <w:rPr>
          <w:color w:val="231F20"/>
          <w:sz w:val="18"/>
        </w:rPr>
        <w:t>the Circular Economy. How Ready are Greek Consumers? Circular Economy and Sustainability.</w:t>
      </w:r>
      <w:r>
        <w:rPr>
          <w:color w:val="231F20"/>
          <w:spacing w:val="-22"/>
          <w:sz w:val="18"/>
        </w:rPr>
        <w:t> </w:t>
      </w:r>
      <w:r>
        <w:rPr>
          <w:color w:val="231F20"/>
          <w:sz w:val="18"/>
        </w:rPr>
        <w:t>https://doi.org/10.1007/s43615-025-00600-9</w:t>
      </w:r>
    </w:p>
    <w:p>
      <w:pPr>
        <w:pStyle w:val="ListParagraph"/>
        <w:numPr>
          <w:ilvl w:val="0"/>
          <w:numId w:val="5"/>
        </w:numPr>
        <w:tabs>
          <w:tab w:pos="482" w:val="left" w:leader="none"/>
        </w:tabs>
        <w:spacing w:line="264" w:lineRule="auto" w:before="3" w:after="0"/>
        <w:ind w:left="482" w:right="140" w:hanging="256"/>
        <w:jc w:val="both"/>
        <w:rPr>
          <w:sz w:val="18"/>
        </w:rPr>
      </w:pPr>
      <w:r>
        <w:rPr>
          <w:color w:val="231F20"/>
          <w:sz w:val="18"/>
        </w:rPr>
        <w:t>Felson,</w:t>
      </w:r>
      <w:r>
        <w:rPr>
          <w:color w:val="231F20"/>
          <w:spacing w:val="-1"/>
          <w:sz w:val="18"/>
        </w:rPr>
        <w:t> </w:t>
      </w:r>
      <w:r>
        <w:rPr>
          <w:color w:val="231F20"/>
          <w:sz w:val="18"/>
        </w:rPr>
        <w:t>M.,</w:t>
      </w:r>
      <w:r>
        <w:rPr>
          <w:color w:val="231F20"/>
          <w:spacing w:val="-1"/>
          <w:sz w:val="18"/>
        </w:rPr>
        <w:t> </w:t>
      </w:r>
      <w:r>
        <w:rPr>
          <w:color w:val="231F20"/>
          <w:sz w:val="18"/>
        </w:rPr>
        <w:t>Spaeth,</w:t>
      </w:r>
      <w:r>
        <w:rPr>
          <w:color w:val="231F20"/>
          <w:spacing w:val="-1"/>
          <w:sz w:val="18"/>
        </w:rPr>
        <w:t> </w:t>
      </w:r>
      <w:r>
        <w:rPr>
          <w:color w:val="231F20"/>
          <w:sz w:val="18"/>
        </w:rPr>
        <w:t>J.</w:t>
      </w:r>
      <w:r>
        <w:rPr>
          <w:color w:val="231F20"/>
          <w:spacing w:val="-1"/>
          <w:sz w:val="18"/>
        </w:rPr>
        <w:t> </w:t>
      </w:r>
      <w:r>
        <w:rPr>
          <w:color w:val="231F20"/>
          <w:sz w:val="18"/>
        </w:rPr>
        <w:t>L.</w:t>
      </w:r>
      <w:r>
        <w:rPr>
          <w:color w:val="231F20"/>
          <w:spacing w:val="-1"/>
          <w:sz w:val="18"/>
        </w:rPr>
        <w:t> </w:t>
      </w:r>
      <w:r>
        <w:rPr>
          <w:color w:val="231F20"/>
          <w:sz w:val="18"/>
        </w:rPr>
        <w:t>(1978).</w:t>
      </w:r>
      <w:r>
        <w:rPr>
          <w:color w:val="231F20"/>
          <w:spacing w:val="-1"/>
          <w:sz w:val="18"/>
        </w:rPr>
        <w:t> </w:t>
      </w:r>
      <w:r>
        <w:rPr>
          <w:color w:val="231F20"/>
          <w:sz w:val="18"/>
        </w:rPr>
        <w:t>Community</w:t>
      </w:r>
      <w:r>
        <w:rPr>
          <w:color w:val="231F20"/>
          <w:spacing w:val="-1"/>
          <w:sz w:val="18"/>
        </w:rPr>
        <w:t> </w:t>
      </w:r>
      <w:r>
        <w:rPr>
          <w:color w:val="231F20"/>
          <w:sz w:val="18"/>
        </w:rPr>
        <w:t>Structure</w:t>
      </w:r>
      <w:r>
        <w:rPr>
          <w:color w:val="231F20"/>
          <w:spacing w:val="-1"/>
          <w:sz w:val="18"/>
        </w:rPr>
        <w:t> </w:t>
      </w:r>
      <w:r>
        <w:rPr>
          <w:color w:val="231F20"/>
          <w:sz w:val="18"/>
        </w:rPr>
        <w:t>and</w:t>
      </w:r>
      <w:r>
        <w:rPr>
          <w:color w:val="231F20"/>
          <w:spacing w:val="-1"/>
          <w:sz w:val="18"/>
        </w:rPr>
        <w:t> </w:t>
      </w:r>
      <w:r>
        <w:rPr>
          <w:color w:val="231F20"/>
          <w:sz w:val="18"/>
        </w:rPr>
        <w:t>Collaborative</w:t>
      </w:r>
      <w:r>
        <w:rPr>
          <w:color w:val="231F20"/>
          <w:spacing w:val="-1"/>
          <w:sz w:val="18"/>
        </w:rPr>
        <w:t> </w:t>
      </w:r>
      <w:r>
        <w:rPr>
          <w:color w:val="231F20"/>
          <w:sz w:val="18"/>
        </w:rPr>
        <w:t>Con- sumption:</w:t>
      </w:r>
      <w:r>
        <w:rPr>
          <w:color w:val="231F20"/>
          <w:spacing w:val="-1"/>
          <w:sz w:val="18"/>
        </w:rPr>
        <w:t> </w:t>
      </w:r>
      <w:r>
        <w:rPr>
          <w:color w:val="231F20"/>
          <w:sz w:val="18"/>
        </w:rPr>
        <w:t>A</w:t>
      </w:r>
      <w:r>
        <w:rPr>
          <w:color w:val="231F20"/>
          <w:spacing w:val="-1"/>
          <w:sz w:val="18"/>
        </w:rPr>
        <w:t> </w:t>
      </w:r>
      <w:r>
        <w:rPr>
          <w:color w:val="231F20"/>
          <w:sz w:val="18"/>
        </w:rPr>
        <w:t>Routine</w:t>
      </w:r>
      <w:r>
        <w:rPr>
          <w:color w:val="231F20"/>
          <w:spacing w:val="-1"/>
          <w:sz w:val="18"/>
        </w:rPr>
        <w:t> </w:t>
      </w:r>
      <w:r>
        <w:rPr>
          <w:color w:val="231F20"/>
          <w:sz w:val="18"/>
        </w:rPr>
        <w:t>Activity</w:t>
      </w:r>
      <w:r>
        <w:rPr>
          <w:color w:val="231F20"/>
          <w:spacing w:val="-1"/>
          <w:sz w:val="18"/>
        </w:rPr>
        <w:t> </w:t>
      </w:r>
      <w:r>
        <w:rPr>
          <w:color w:val="231F20"/>
          <w:sz w:val="18"/>
        </w:rPr>
        <w:t>Approach.</w:t>
      </w:r>
      <w:r>
        <w:rPr>
          <w:color w:val="231F20"/>
          <w:spacing w:val="-1"/>
          <w:sz w:val="18"/>
        </w:rPr>
        <w:t> </w:t>
      </w:r>
      <w:r>
        <w:rPr>
          <w:color w:val="231F20"/>
          <w:sz w:val="18"/>
        </w:rPr>
        <w:t>American</w:t>
      </w:r>
      <w:r>
        <w:rPr>
          <w:color w:val="231F20"/>
          <w:spacing w:val="-1"/>
          <w:sz w:val="18"/>
        </w:rPr>
        <w:t> </w:t>
      </w:r>
      <w:r>
        <w:rPr>
          <w:color w:val="231F20"/>
          <w:sz w:val="18"/>
        </w:rPr>
        <w:t>Behavioral</w:t>
      </w:r>
      <w:r>
        <w:rPr>
          <w:color w:val="231F20"/>
          <w:spacing w:val="-1"/>
          <w:sz w:val="18"/>
        </w:rPr>
        <w:t> </w:t>
      </w:r>
      <w:r>
        <w:rPr>
          <w:color w:val="231F20"/>
          <w:sz w:val="18"/>
        </w:rPr>
        <w:t>Scientist,</w:t>
      </w:r>
      <w:r>
        <w:rPr>
          <w:color w:val="231F20"/>
          <w:spacing w:val="-1"/>
          <w:sz w:val="18"/>
        </w:rPr>
        <w:t> </w:t>
      </w:r>
      <w:r>
        <w:rPr>
          <w:color w:val="231F20"/>
          <w:sz w:val="18"/>
        </w:rPr>
        <w:t>21</w:t>
      </w:r>
      <w:r>
        <w:rPr>
          <w:color w:val="231F20"/>
          <w:spacing w:val="-1"/>
          <w:sz w:val="18"/>
        </w:rPr>
        <w:t> </w:t>
      </w:r>
      <w:r>
        <w:rPr>
          <w:color w:val="231F20"/>
          <w:sz w:val="18"/>
        </w:rPr>
        <w:t>(4), 614–624.</w:t>
      </w:r>
      <w:r>
        <w:rPr>
          <w:color w:val="231F20"/>
          <w:spacing w:val="-22"/>
          <w:sz w:val="18"/>
        </w:rPr>
        <w:t> </w:t>
      </w:r>
      <w:r>
        <w:rPr>
          <w:color w:val="231F20"/>
          <w:sz w:val="18"/>
        </w:rPr>
        <w:t>https://doi.org/10.1177/000276427802100411</w:t>
      </w:r>
    </w:p>
    <w:p>
      <w:pPr>
        <w:pStyle w:val="ListParagraph"/>
        <w:numPr>
          <w:ilvl w:val="0"/>
          <w:numId w:val="5"/>
        </w:numPr>
        <w:tabs>
          <w:tab w:pos="482" w:val="left" w:leader="none"/>
        </w:tabs>
        <w:spacing w:line="240" w:lineRule="auto" w:before="3" w:after="0"/>
        <w:ind w:left="482" w:right="0" w:hanging="255"/>
        <w:jc w:val="both"/>
        <w:rPr>
          <w:sz w:val="18"/>
        </w:rPr>
      </w:pPr>
      <w:r>
        <w:rPr>
          <w:color w:val="231F20"/>
          <w:sz w:val="18"/>
        </w:rPr>
        <w:t>Lessig,</w:t>
      </w:r>
      <w:r>
        <w:rPr>
          <w:color w:val="231F20"/>
          <w:spacing w:val="10"/>
          <w:sz w:val="18"/>
        </w:rPr>
        <w:t> </w:t>
      </w:r>
      <w:r>
        <w:rPr>
          <w:color w:val="231F20"/>
          <w:sz w:val="18"/>
        </w:rPr>
        <w:t>L.</w:t>
      </w:r>
      <w:r>
        <w:rPr>
          <w:color w:val="231F20"/>
          <w:spacing w:val="10"/>
          <w:sz w:val="18"/>
        </w:rPr>
        <w:t> </w:t>
      </w:r>
      <w:r>
        <w:rPr>
          <w:color w:val="231F20"/>
          <w:sz w:val="18"/>
        </w:rPr>
        <w:t>(2004).</w:t>
      </w:r>
      <w:r>
        <w:rPr>
          <w:color w:val="231F20"/>
          <w:spacing w:val="11"/>
          <w:sz w:val="18"/>
        </w:rPr>
        <w:t> </w:t>
      </w:r>
      <w:r>
        <w:rPr>
          <w:color w:val="231F20"/>
          <w:sz w:val="18"/>
        </w:rPr>
        <w:t>Free</w:t>
      </w:r>
      <w:r>
        <w:rPr>
          <w:color w:val="231F20"/>
          <w:spacing w:val="10"/>
          <w:sz w:val="18"/>
        </w:rPr>
        <w:t> </w:t>
      </w:r>
      <w:r>
        <w:rPr>
          <w:color w:val="231F20"/>
          <w:sz w:val="18"/>
        </w:rPr>
        <w:t>culture:</w:t>
      </w:r>
      <w:r>
        <w:rPr>
          <w:color w:val="231F20"/>
          <w:spacing w:val="11"/>
          <w:sz w:val="18"/>
        </w:rPr>
        <w:t> </w:t>
      </w:r>
      <w:r>
        <w:rPr>
          <w:color w:val="231F20"/>
          <w:sz w:val="18"/>
        </w:rPr>
        <w:t>The</w:t>
      </w:r>
      <w:r>
        <w:rPr>
          <w:color w:val="231F20"/>
          <w:spacing w:val="10"/>
          <w:sz w:val="18"/>
        </w:rPr>
        <w:t> </w:t>
      </w:r>
      <w:r>
        <w:rPr>
          <w:color w:val="231F20"/>
          <w:sz w:val="18"/>
        </w:rPr>
        <w:t>nature</w:t>
      </w:r>
      <w:r>
        <w:rPr>
          <w:color w:val="231F20"/>
          <w:spacing w:val="11"/>
          <w:sz w:val="18"/>
        </w:rPr>
        <w:t> </w:t>
      </w:r>
      <w:r>
        <w:rPr>
          <w:color w:val="231F20"/>
          <w:sz w:val="18"/>
        </w:rPr>
        <w:t>and</w:t>
      </w:r>
      <w:r>
        <w:rPr>
          <w:color w:val="231F20"/>
          <w:spacing w:val="10"/>
          <w:sz w:val="18"/>
        </w:rPr>
        <w:t> </w:t>
      </w:r>
      <w:r>
        <w:rPr>
          <w:color w:val="231F20"/>
          <w:sz w:val="18"/>
        </w:rPr>
        <w:t>future</w:t>
      </w:r>
      <w:r>
        <w:rPr>
          <w:color w:val="231F20"/>
          <w:spacing w:val="11"/>
          <w:sz w:val="18"/>
        </w:rPr>
        <w:t> </w:t>
      </w:r>
      <w:r>
        <w:rPr>
          <w:color w:val="231F20"/>
          <w:sz w:val="18"/>
        </w:rPr>
        <w:t>of</w:t>
      </w:r>
      <w:r>
        <w:rPr>
          <w:color w:val="231F20"/>
          <w:spacing w:val="10"/>
          <w:sz w:val="18"/>
        </w:rPr>
        <w:t> </w:t>
      </w:r>
      <w:r>
        <w:rPr>
          <w:color w:val="231F20"/>
          <w:sz w:val="18"/>
        </w:rPr>
        <w:t>creativity.</w:t>
      </w:r>
      <w:r>
        <w:rPr>
          <w:color w:val="231F20"/>
          <w:spacing w:val="10"/>
          <w:sz w:val="18"/>
        </w:rPr>
        <w:t> </w:t>
      </w:r>
      <w:r>
        <w:rPr>
          <w:color w:val="231F20"/>
          <w:spacing w:val="-2"/>
          <w:sz w:val="18"/>
        </w:rPr>
        <w:t>Penguin</w:t>
      </w:r>
    </w:p>
    <w:p>
      <w:pPr>
        <w:pStyle w:val="BodyText"/>
        <w:spacing w:before="22"/>
        <w:ind w:left="482"/>
      </w:pPr>
      <w:r>
        <w:rPr>
          <w:color w:val="231F20"/>
        </w:rPr>
        <w:t>Press,</w:t>
      </w:r>
      <w:r>
        <w:rPr>
          <w:color w:val="231F20"/>
          <w:spacing w:val="1"/>
        </w:rPr>
        <w:t> </w:t>
      </w:r>
      <w:r>
        <w:rPr>
          <w:color w:val="231F20"/>
          <w:spacing w:val="-4"/>
        </w:rPr>
        <w:t>368.</w:t>
      </w:r>
    </w:p>
    <w:p>
      <w:pPr>
        <w:pStyle w:val="ListParagraph"/>
        <w:numPr>
          <w:ilvl w:val="0"/>
          <w:numId w:val="5"/>
        </w:numPr>
        <w:tabs>
          <w:tab w:pos="482" w:val="left" w:leader="none"/>
        </w:tabs>
        <w:spacing w:line="264" w:lineRule="auto" w:before="23" w:after="0"/>
        <w:ind w:left="482" w:right="139" w:hanging="256"/>
        <w:jc w:val="both"/>
        <w:rPr>
          <w:sz w:val="18"/>
        </w:rPr>
      </w:pPr>
      <w:r>
        <w:rPr>
          <w:color w:val="231F20"/>
          <w:spacing w:val="-4"/>
          <w:sz w:val="18"/>
        </w:rPr>
        <w:t>Lessig,</w:t>
      </w:r>
      <w:r>
        <w:rPr>
          <w:color w:val="231F20"/>
          <w:spacing w:val="-8"/>
          <w:sz w:val="18"/>
        </w:rPr>
        <w:t> </w:t>
      </w:r>
      <w:r>
        <w:rPr>
          <w:color w:val="231F20"/>
          <w:spacing w:val="-4"/>
          <w:sz w:val="18"/>
        </w:rPr>
        <w:t>L.</w:t>
      </w:r>
      <w:r>
        <w:rPr>
          <w:color w:val="231F20"/>
          <w:spacing w:val="-8"/>
          <w:sz w:val="18"/>
        </w:rPr>
        <w:t> </w:t>
      </w:r>
      <w:r>
        <w:rPr>
          <w:color w:val="231F20"/>
          <w:spacing w:val="-4"/>
          <w:sz w:val="18"/>
        </w:rPr>
        <w:t>(2008).</w:t>
      </w:r>
      <w:r>
        <w:rPr>
          <w:color w:val="231F20"/>
          <w:spacing w:val="-8"/>
          <w:sz w:val="18"/>
        </w:rPr>
        <w:t> </w:t>
      </w:r>
      <w:r>
        <w:rPr>
          <w:color w:val="231F20"/>
          <w:spacing w:val="-4"/>
          <w:sz w:val="18"/>
        </w:rPr>
        <w:t>Remix:</w:t>
      </w:r>
      <w:r>
        <w:rPr>
          <w:color w:val="231F20"/>
          <w:spacing w:val="-8"/>
          <w:sz w:val="18"/>
        </w:rPr>
        <w:t> </w:t>
      </w:r>
      <w:r>
        <w:rPr>
          <w:color w:val="231F20"/>
          <w:spacing w:val="-4"/>
          <w:sz w:val="18"/>
        </w:rPr>
        <w:t>Making</w:t>
      </w:r>
      <w:r>
        <w:rPr>
          <w:color w:val="231F20"/>
          <w:spacing w:val="-8"/>
          <w:sz w:val="18"/>
        </w:rPr>
        <w:t> </w:t>
      </w:r>
      <w:r>
        <w:rPr>
          <w:color w:val="231F20"/>
          <w:spacing w:val="-4"/>
          <w:sz w:val="18"/>
        </w:rPr>
        <w:t>art</w:t>
      </w:r>
      <w:r>
        <w:rPr>
          <w:color w:val="231F20"/>
          <w:spacing w:val="-8"/>
          <w:sz w:val="18"/>
        </w:rPr>
        <w:t> </w:t>
      </w:r>
      <w:r>
        <w:rPr>
          <w:color w:val="231F20"/>
          <w:spacing w:val="-4"/>
          <w:sz w:val="18"/>
        </w:rPr>
        <w:t>and</w:t>
      </w:r>
      <w:r>
        <w:rPr>
          <w:color w:val="231F20"/>
          <w:spacing w:val="-8"/>
          <w:sz w:val="18"/>
        </w:rPr>
        <w:t> </w:t>
      </w:r>
      <w:r>
        <w:rPr>
          <w:color w:val="231F20"/>
          <w:spacing w:val="-4"/>
          <w:sz w:val="18"/>
        </w:rPr>
        <w:t>commerce</w:t>
      </w:r>
      <w:r>
        <w:rPr>
          <w:color w:val="231F20"/>
          <w:spacing w:val="-8"/>
          <w:sz w:val="18"/>
        </w:rPr>
        <w:t> </w:t>
      </w:r>
      <w:r>
        <w:rPr>
          <w:color w:val="231F20"/>
          <w:spacing w:val="-4"/>
          <w:sz w:val="18"/>
        </w:rPr>
        <w:t>thrive</w:t>
      </w:r>
      <w:r>
        <w:rPr>
          <w:color w:val="231F20"/>
          <w:spacing w:val="-8"/>
          <w:sz w:val="18"/>
        </w:rPr>
        <w:t> </w:t>
      </w:r>
      <w:r>
        <w:rPr>
          <w:color w:val="231F20"/>
          <w:spacing w:val="-4"/>
          <w:sz w:val="18"/>
        </w:rPr>
        <w:t>in</w:t>
      </w:r>
      <w:r>
        <w:rPr>
          <w:color w:val="231F20"/>
          <w:spacing w:val="-8"/>
          <w:sz w:val="18"/>
        </w:rPr>
        <w:t> </w:t>
      </w:r>
      <w:r>
        <w:rPr>
          <w:color w:val="231F20"/>
          <w:spacing w:val="-4"/>
          <w:sz w:val="18"/>
        </w:rPr>
        <w:t>the</w:t>
      </w:r>
      <w:r>
        <w:rPr>
          <w:color w:val="231F20"/>
          <w:spacing w:val="-8"/>
          <w:sz w:val="18"/>
        </w:rPr>
        <w:t> </w:t>
      </w:r>
      <w:r>
        <w:rPr>
          <w:color w:val="231F20"/>
          <w:spacing w:val="-4"/>
          <w:sz w:val="18"/>
        </w:rPr>
        <w:t>hybrid</w:t>
      </w:r>
      <w:r>
        <w:rPr>
          <w:color w:val="231F20"/>
          <w:spacing w:val="-8"/>
          <w:sz w:val="18"/>
        </w:rPr>
        <w:t> </w:t>
      </w:r>
      <w:r>
        <w:rPr>
          <w:color w:val="231F20"/>
          <w:spacing w:val="-4"/>
          <w:sz w:val="18"/>
        </w:rPr>
        <w:t>economy. </w:t>
      </w:r>
      <w:r>
        <w:rPr>
          <w:color w:val="231F20"/>
          <w:sz w:val="18"/>
        </w:rPr>
        <w:t>Bloomsbury</w:t>
      </w:r>
      <w:r>
        <w:rPr>
          <w:color w:val="231F20"/>
          <w:spacing w:val="-8"/>
          <w:sz w:val="18"/>
        </w:rPr>
        <w:t> </w:t>
      </w:r>
      <w:r>
        <w:rPr>
          <w:color w:val="231F20"/>
          <w:sz w:val="18"/>
        </w:rPr>
        <w:t>Academic,</w:t>
      </w:r>
      <w:r>
        <w:rPr>
          <w:color w:val="231F20"/>
          <w:spacing w:val="-8"/>
          <w:sz w:val="18"/>
        </w:rPr>
        <w:t> </w:t>
      </w:r>
      <w:r>
        <w:rPr>
          <w:color w:val="231F20"/>
          <w:sz w:val="18"/>
        </w:rPr>
        <w:t>352.</w:t>
      </w:r>
    </w:p>
    <w:p>
      <w:pPr>
        <w:pStyle w:val="ListParagraph"/>
        <w:numPr>
          <w:ilvl w:val="0"/>
          <w:numId w:val="5"/>
        </w:numPr>
        <w:tabs>
          <w:tab w:pos="481" w:val="left" w:leader="none"/>
        </w:tabs>
        <w:spacing w:line="240" w:lineRule="auto" w:before="2" w:after="0"/>
        <w:ind w:left="481" w:right="0" w:hanging="339"/>
        <w:jc w:val="both"/>
        <w:rPr>
          <w:sz w:val="18"/>
        </w:rPr>
      </w:pPr>
      <w:r>
        <w:rPr>
          <w:color w:val="231F20"/>
          <w:spacing w:val="-2"/>
          <w:sz w:val="18"/>
        </w:rPr>
        <w:t>Curtis,</w:t>
      </w:r>
      <w:r>
        <w:rPr>
          <w:color w:val="231F20"/>
          <w:spacing w:val="-15"/>
          <w:sz w:val="18"/>
        </w:rPr>
        <w:t> </w:t>
      </w:r>
      <w:r>
        <w:rPr>
          <w:color w:val="231F20"/>
          <w:spacing w:val="-2"/>
          <w:sz w:val="18"/>
        </w:rPr>
        <w:t>S.</w:t>
      </w:r>
      <w:r>
        <w:rPr>
          <w:color w:val="231F20"/>
          <w:spacing w:val="-14"/>
          <w:sz w:val="18"/>
        </w:rPr>
        <w:t> </w:t>
      </w:r>
      <w:r>
        <w:rPr>
          <w:color w:val="231F20"/>
          <w:spacing w:val="-2"/>
          <w:sz w:val="18"/>
        </w:rPr>
        <w:t>K.,</w:t>
      </w:r>
      <w:r>
        <w:rPr>
          <w:color w:val="231F20"/>
          <w:spacing w:val="-14"/>
          <w:sz w:val="18"/>
        </w:rPr>
        <w:t> </w:t>
      </w:r>
      <w:r>
        <w:rPr>
          <w:color w:val="231F20"/>
          <w:spacing w:val="-2"/>
          <w:sz w:val="18"/>
        </w:rPr>
        <w:t>Lehner,</w:t>
      </w:r>
      <w:r>
        <w:rPr>
          <w:color w:val="231F20"/>
          <w:spacing w:val="-15"/>
          <w:sz w:val="18"/>
        </w:rPr>
        <w:t> </w:t>
      </w:r>
      <w:r>
        <w:rPr>
          <w:color w:val="231F20"/>
          <w:spacing w:val="-2"/>
          <w:sz w:val="18"/>
        </w:rPr>
        <w:t>M.</w:t>
      </w:r>
      <w:r>
        <w:rPr>
          <w:color w:val="231F20"/>
          <w:spacing w:val="-14"/>
          <w:sz w:val="18"/>
        </w:rPr>
        <w:t> </w:t>
      </w:r>
      <w:r>
        <w:rPr>
          <w:color w:val="231F20"/>
          <w:spacing w:val="-2"/>
          <w:sz w:val="18"/>
        </w:rPr>
        <w:t>(2019).</w:t>
      </w:r>
      <w:r>
        <w:rPr>
          <w:color w:val="231F20"/>
          <w:spacing w:val="-14"/>
          <w:sz w:val="18"/>
        </w:rPr>
        <w:t> </w:t>
      </w:r>
      <w:r>
        <w:rPr>
          <w:color w:val="231F20"/>
          <w:spacing w:val="-2"/>
          <w:sz w:val="18"/>
        </w:rPr>
        <w:t>Defining</w:t>
      </w:r>
      <w:r>
        <w:rPr>
          <w:color w:val="231F20"/>
          <w:spacing w:val="-15"/>
          <w:sz w:val="18"/>
        </w:rPr>
        <w:t> </w:t>
      </w:r>
      <w:r>
        <w:rPr>
          <w:color w:val="231F20"/>
          <w:spacing w:val="-2"/>
          <w:sz w:val="18"/>
        </w:rPr>
        <w:t>the</w:t>
      </w:r>
      <w:r>
        <w:rPr>
          <w:color w:val="231F20"/>
          <w:spacing w:val="-14"/>
          <w:sz w:val="18"/>
        </w:rPr>
        <w:t> </w:t>
      </w:r>
      <w:r>
        <w:rPr>
          <w:color w:val="231F20"/>
          <w:spacing w:val="-2"/>
          <w:sz w:val="18"/>
        </w:rPr>
        <w:t>Sharing</w:t>
      </w:r>
      <w:r>
        <w:rPr>
          <w:color w:val="231F20"/>
          <w:spacing w:val="-14"/>
          <w:sz w:val="18"/>
        </w:rPr>
        <w:t> </w:t>
      </w:r>
      <w:r>
        <w:rPr>
          <w:color w:val="231F20"/>
          <w:spacing w:val="-2"/>
          <w:sz w:val="18"/>
        </w:rPr>
        <w:t>Economy</w:t>
      </w:r>
      <w:r>
        <w:rPr>
          <w:color w:val="231F20"/>
          <w:spacing w:val="-14"/>
          <w:sz w:val="18"/>
        </w:rPr>
        <w:t> </w:t>
      </w:r>
      <w:r>
        <w:rPr>
          <w:color w:val="231F20"/>
          <w:spacing w:val="-2"/>
          <w:sz w:val="18"/>
        </w:rPr>
        <w:t>for</w:t>
      </w:r>
      <w:r>
        <w:rPr>
          <w:color w:val="231F20"/>
          <w:spacing w:val="-15"/>
          <w:sz w:val="18"/>
        </w:rPr>
        <w:t> </w:t>
      </w:r>
      <w:r>
        <w:rPr>
          <w:color w:val="231F20"/>
          <w:spacing w:val="-2"/>
          <w:sz w:val="18"/>
        </w:rPr>
        <w:t>Sustainability.</w:t>
      </w:r>
    </w:p>
    <w:p>
      <w:pPr>
        <w:pStyle w:val="BodyText"/>
        <w:spacing w:before="23"/>
        <w:ind w:left="482"/>
      </w:pPr>
      <w:r>
        <w:rPr>
          <w:color w:val="231F20"/>
          <w:spacing w:val="-2"/>
        </w:rPr>
        <w:t>Sustainability,</w:t>
      </w:r>
      <w:r>
        <w:rPr>
          <w:color w:val="231F20"/>
          <w:spacing w:val="-19"/>
        </w:rPr>
        <w:t> </w:t>
      </w:r>
      <w:r>
        <w:rPr>
          <w:color w:val="231F20"/>
          <w:spacing w:val="-2"/>
        </w:rPr>
        <w:t>11</w:t>
      </w:r>
      <w:r>
        <w:rPr>
          <w:color w:val="231F20"/>
          <w:spacing w:val="-19"/>
        </w:rPr>
        <w:t> </w:t>
      </w:r>
      <w:r>
        <w:rPr>
          <w:color w:val="231F20"/>
          <w:spacing w:val="-2"/>
        </w:rPr>
        <w:t>(3),</w:t>
      </w:r>
      <w:r>
        <w:rPr>
          <w:color w:val="231F20"/>
          <w:spacing w:val="-18"/>
        </w:rPr>
        <w:t> </w:t>
      </w:r>
      <w:r>
        <w:rPr>
          <w:color w:val="231F20"/>
          <w:spacing w:val="-2"/>
        </w:rPr>
        <w:t>567.</w:t>
      </w:r>
      <w:r>
        <w:rPr>
          <w:color w:val="231F20"/>
          <w:spacing w:val="-19"/>
        </w:rPr>
        <w:t> </w:t>
      </w:r>
      <w:r>
        <w:rPr>
          <w:color w:val="231F20"/>
          <w:spacing w:val="-2"/>
        </w:rPr>
        <w:t>https://doi.org/10.3390/su11030567</w:t>
      </w:r>
    </w:p>
    <w:p>
      <w:pPr>
        <w:pStyle w:val="ListParagraph"/>
        <w:numPr>
          <w:ilvl w:val="0"/>
          <w:numId w:val="5"/>
        </w:numPr>
        <w:tabs>
          <w:tab w:pos="480" w:val="left" w:leader="none"/>
          <w:tab w:pos="482" w:val="left" w:leader="none"/>
        </w:tabs>
        <w:spacing w:line="264" w:lineRule="auto" w:before="23" w:after="0"/>
        <w:ind w:left="482" w:right="135" w:hanging="341"/>
        <w:jc w:val="both"/>
        <w:rPr>
          <w:sz w:val="18"/>
        </w:rPr>
      </w:pPr>
      <w:r>
        <w:rPr>
          <w:color w:val="231F20"/>
          <w:sz w:val="18"/>
        </w:rPr>
        <w:t>Chen,</w:t>
      </w:r>
      <w:r>
        <w:rPr>
          <w:color w:val="231F20"/>
          <w:spacing w:val="-15"/>
          <w:sz w:val="18"/>
        </w:rPr>
        <w:t> </w:t>
      </w:r>
      <w:r>
        <w:rPr>
          <w:color w:val="231F20"/>
          <w:sz w:val="18"/>
        </w:rPr>
        <w:t>P.,</w:t>
      </w:r>
      <w:r>
        <w:rPr>
          <w:color w:val="231F20"/>
          <w:spacing w:val="-14"/>
          <w:sz w:val="18"/>
        </w:rPr>
        <w:t> </w:t>
      </w:r>
      <w:r>
        <w:rPr>
          <w:color w:val="231F20"/>
          <w:sz w:val="18"/>
        </w:rPr>
        <w:t>Wu,</w:t>
      </w:r>
      <w:r>
        <w:rPr>
          <w:color w:val="231F20"/>
          <w:spacing w:val="-14"/>
          <w:sz w:val="18"/>
        </w:rPr>
        <w:t> </w:t>
      </w:r>
      <w:r>
        <w:rPr>
          <w:color w:val="231F20"/>
          <w:sz w:val="18"/>
        </w:rPr>
        <w:t>Y.,</w:t>
      </w:r>
      <w:r>
        <w:rPr>
          <w:color w:val="231F20"/>
          <w:spacing w:val="-14"/>
          <w:sz w:val="18"/>
        </w:rPr>
        <w:t> </w:t>
      </w:r>
      <w:r>
        <w:rPr>
          <w:color w:val="231F20"/>
          <w:sz w:val="18"/>
        </w:rPr>
        <w:t>Chu,</w:t>
      </w:r>
      <w:r>
        <w:rPr>
          <w:color w:val="231F20"/>
          <w:spacing w:val="-14"/>
          <w:sz w:val="18"/>
        </w:rPr>
        <w:t> </w:t>
      </w:r>
      <w:r>
        <w:rPr>
          <w:color w:val="231F20"/>
          <w:sz w:val="18"/>
        </w:rPr>
        <w:t>Z.</w:t>
      </w:r>
      <w:r>
        <w:rPr>
          <w:color w:val="231F20"/>
          <w:spacing w:val="-14"/>
          <w:sz w:val="18"/>
        </w:rPr>
        <w:t> </w:t>
      </w:r>
      <w:r>
        <w:rPr>
          <w:color w:val="231F20"/>
          <w:sz w:val="18"/>
        </w:rPr>
        <w:t>(2025).</w:t>
      </w:r>
      <w:r>
        <w:rPr>
          <w:color w:val="231F20"/>
          <w:spacing w:val="-14"/>
          <w:sz w:val="18"/>
        </w:rPr>
        <w:t> </w:t>
      </w:r>
      <w:r>
        <w:rPr>
          <w:color w:val="231F20"/>
          <w:sz w:val="18"/>
        </w:rPr>
        <w:t>Towards</w:t>
      </w:r>
      <w:r>
        <w:rPr>
          <w:color w:val="231F20"/>
          <w:spacing w:val="-14"/>
          <w:sz w:val="18"/>
        </w:rPr>
        <w:t> </w:t>
      </w:r>
      <w:r>
        <w:rPr>
          <w:color w:val="231F20"/>
          <w:sz w:val="18"/>
        </w:rPr>
        <w:t>energy-efficient</w:t>
      </w:r>
      <w:r>
        <w:rPr>
          <w:color w:val="231F20"/>
          <w:spacing w:val="-14"/>
          <w:sz w:val="18"/>
        </w:rPr>
        <w:t> </w:t>
      </w:r>
      <w:r>
        <w:rPr>
          <w:color w:val="231F20"/>
          <w:sz w:val="18"/>
        </w:rPr>
        <w:t>cities:</w:t>
      </w:r>
      <w:r>
        <w:rPr>
          <w:color w:val="231F20"/>
          <w:spacing w:val="-14"/>
          <w:sz w:val="18"/>
        </w:rPr>
        <w:t> </w:t>
      </w:r>
      <w:r>
        <w:rPr>
          <w:color w:val="231F20"/>
          <w:sz w:val="18"/>
        </w:rPr>
        <w:t>How</w:t>
      </w:r>
      <w:r>
        <w:rPr>
          <w:color w:val="231F20"/>
          <w:spacing w:val="-14"/>
          <w:sz w:val="18"/>
        </w:rPr>
        <w:t> </w:t>
      </w:r>
      <w:r>
        <w:rPr>
          <w:color w:val="231F20"/>
          <w:sz w:val="18"/>
        </w:rPr>
        <w:t>does</w:t>
      </w:r>
      <w:r>
        <w:rPr>
          <w:color w:val="231F20"/>
          <w:spacing w:val="-14"/>
          <w:sz w:val="18"/>
        </w:rPr>
        <w:t> </w:t>
      </w:r>
      <w:r>
        <w:rPr>
          <w:color w:val="231F20"/>
          <w:sz w:val="18"/>
        </w:rPr>
        <w:t>the sharing economy contribute? Energy, 322, 135622. https://doi.org/10.1016/ </w:t>
      </w:r>
      <w:r>
        <w:rPr>
          <w:color w:val="231F20"/>
          <w:spacing w:val="-2"/>
          <w:sz w:val="18"/>
        </w:rPr>
        <w:t>j.energy.2025.135622</w:t>
      </w:r>
    </w:p>
    <w:p>
      <w:pPr>
        <w:pStyle w:val="ListParagraph"/>
        <w:numPr>
          <w:ilvl w:val="0"/>
          <w:numId w:val="5"/>
        </w:numPr>
        <w:tabs>
          <w:tab w:pos="480" w:val="left" w:leader="none"/>
          <w:tab w:pos="482" w:val="left" w:leader="none"/>
        </w:tabs>
        <w:spacing w:line="264" w:lineRule="auto" w:before="3" w:after="0"/>
        <w:ind w:left="482" w:right="135" w:hanging="341"/>
        <w:jc w:val="both"/>
        <w:rPr>
          <w:sz w:val="18"/>
        </w:rPr>
      </w:pPr>
      <w:r>
        <w:rPr>
          <w:color w:val="231F20"/>
          <w:sz w:val="18"/>
        </w:rPr>
        <w:t>Feng,</w:t>
      </w:r>
      <w:r>
        <w:rPr>
          <w:color w:val="231F20"/>
          <w:spacing w:val="-7"/>
          <w:sz w:val="18"/>
        </w:rPr>
        <w:t> </w:t>
      </w:r>
      <w:r>
        <w:rPr>
          <w:color w:val="231F20"/>
          <w:sz w:val="18"/>
        </w:rPr>
        <w:t>Y.,</w:t>
      </w:r>
      <w:r>
        <w:rPr>
          <w:color w:val="231F20"/>
          <w:spacing w:val="-7"/>
          <w:sz w:val="18"/>
        </w:rPr>
        <w:t> </w:t>
      </w:r>
      <w:r>
        <w:rPr>
          <w:color w:val="231F20"/>
          <w:sz w:val="18"/>
        </w:rPr>
        <w:t>Xu,</w:t>
      </w:r>
      <w:r>
        <w:rPr>
          <w:color w:val="231F20"/>
          <w:spacing w:val="-7"/>
          <w:sz w:val="18"/>
        </w:rPr>
        <w:t> </w:t>
      </w:r>
      <w:r>
        <w:rPr>
          <w:color w:val="231F20"/>
          <w:sz w:val="18"/>
        </w:rPr>
        <w:t>R.</w:t>
      </w:r>
      <w:r>
        <w:rPr>
          <w:color w:val="231F20"/>
          <w:spacing w:val="-7"/>
          <w:sz w:val="18"/>
        </w:rPr>
        <w:t> </w:t>
      </w:r>
      <w:r>
        <w:rPr>
          <w:color w:val="231F20"/>
          <w:sz w:val="18"/>
        </w:rPr>
        <w:t>(2025).</w:t>
      </w:r>
      <w:r>
        <w:rPr>
          <w:color w:val="231F20"/>
          <w:spacing w:val="-7"/>
          <w:sz w:val="18"/>
        </w:rPr>
        <w:t> </w:t>
      </w:r>
      <w:r>
        <w:rPr>
          <w:color w:val="231F20"/>
          <w:sz w:val="18"/>
        </w:rPr>
        <w:t>Advancing</w:t>
      </w:r>
      <w:r>
        <w:rPr>
          <w:color w:val="231F20"/>
          <w:spacing w:val="-7"/>
          <w:sz w:val="18"/>
        </w:rPr>
        <w:t> </w:t>
      </w:r>
      <w:r>
        <w:rPr>
          <w:color w:val="231F20"/>
          <w:sz w:val="18"/>
        </w:rPr>
        <w:t>Global</w:t>
      </w:r>
      <w:r>
        <w:rPr>
          <w:color w:val="231F20"/>
          <w:spacing w:val="-7"/>
          <w:sz w:val="18"/>
        </w:rPr>
        <w:t> </w:t>
      </w:r>
      <w:r>
        <w:rPr>
          <w:color w:val="231F20"/>
          <w:sz w:val="18"/>
        </w:rPr>
        <w:t>Sustainability:</w:t>
      </w:r>
      <w:r>
        <w:rPr>
          <w:color w:val="231F20"/>
          <w:spacing w:val="-7"/>
          <w:sz w:val="18"/>
        </w:rPr>
        <w:t> </w:t>
      </w:r>
      <w:r>
        <w:rPr>
          <w:color w:val="231F20"/>
          <w:sz w:val="18"/>
        </w:rPr>
        <w:t>The</w:t>
      </w:r>
      <w:r>
        <w:rPr>
          <w:color w:val="231F20"/>
          <w:spacing w:val="-7"/>
          <w:sz w:val="18"/>
        </w:rPr>
        <w:t> </w:t>
      </w:r>
      <w:r>
        <w:rPr>
          <w:color w:val="231F20"/>
          <w:sz w:val="18"/>
        </w:rPr>
        <w:t>Role</w:t>
      </w:r>
      <w:r>
        <w:rPr>
          <w:color w:val="231F20"/>
          <w:spacing w:val="-7"/>
          <w:sz w:val="18"/>
        </w:rPr>
        <w:t> </w:t>
      </w:r>
      <w:r>
        <w:rPr>
          <w:color w:val="231F20"/>
          <w:sz w:val="18"/>
        </w:rPr>
        <w:t>of</w:t>
      </w:r>
      <w:r>
        <w:rPr>
          <w:color w:val="231F20"/>
          <w:spacing w:val="-7"/>
          <w:sz w:val="18"/>
        </w:rPr>
        <w:t> </w:t>
      </w:r>
      <w:r>
        <w:rPr>
          <w:color w:val="231F20"/>
          <w:sz w:val="18"/>
        </w:rPr>
        <w:t>the</w:t>
      </w:r>
      <w:r>
        <w:rPr>
          <w:color w:val="231F20"/>
          <w:spacing w:val="-7"/>
          <w:sz w:val="18"/>
        </w:rPr>
        <w:t> </w:t>
      </w:r>
      <w:r>
        <w:rPr>
          <w:color w:val="231F20"/>
          <w:sz w:val="18"/>
        </w:rPr>
        <w:t>Shar- ing Economy, Environmental Patents, and Energy Efficiency in the Group of Seven's</w:t>
      </w:r>
      <w:r>
        <w:rPr>
          <w:color w:val="231F20"/>
          <w:spacing w:val="-1"/>
          <w:sz w:val="18"/>
        </w:rPr>
        <w:t> </w:t>
      </w:r>
      <w:r>
        <w:rPr>
          <w:color w:val="231F20"/>
          <w:sz w:val="18"/>
        </w:rPr>
        <w:t>Path</w:t>
      </w:r>
      <w:r>
        <w:rPr>
          <w:color w:val="231F20"/>
          <w:spacing w:val="-1"/>
          <w:sz w:val="18"/>
        </w:rPr>
        <w:t> </w:t>
      </w:r>
      <w:r>
        <w:rPr>
          <w:color w:val="231F20"/>
          <w:sz w:val="18"/>
        </w:rPr>
        <w:t>to</w:t>
      </w:r>
      <w:r>
        <w:rPr>
          <w:color w:val="231F20"/>
          <w:spacing w:val="-1"/>
          <w:sz w:val="18"/>
        </w:rPr>
        <w:t> </w:t>
      </w:r>
      <w:r>
        <w:rPr>
          <w:color w:val="231F20"/>
          <w:sz w:val="18"/>
        </w:rPr>
        <w:t>Sustainable</w:t>
      </w:r>
      <w:r>
        <w:rPr>
          <w:color w:val="231F20"/>
          <w:spacing w:val="-1"/>
          <w:sz w:val="18"/>
        </w:rPr>
        <w:t> </w:t>
      </w:r>
      <w:r>
        <w:rPr>
          <w:color w:val="231F20"/>
          <w:sz w:val="18"/>
        </w:rPr>
        <w:t>Development.</w:t>
      </w:r>
      <w:r>
        <w:rPr>
          <w:color w:val="231F20"/>
          <w:spacing w:val="-1"/>
          <w:sz w:val="18"/>
        </w:rPr>
        <w:t> </w:t>
      </w:r>
      <w:r>
        <w:rPr>
          <w:color w:val="231F20"/>
          <w:sz w:val="18"/>
        </w:rPr>
        <w:t>Sustainability,</w:t>
      </w:r>
      <w:r>
        <w:rPr>
          <w:color w:val="231F20"/>
          <w:spacing w:val="-1"/>
          <w:sz w:val="18"/>
        </w:rPr>
        <w:t> </w:t>
      </w:r>
      <w:r>
        <w:rPr>
          <w:color w:val="231F20"/>
          <w:sz w:val="18"/>
        </w:rPr>
        <w:t>17</w:t>
      </w:r>
      <w:r>
        <w:rPr>
          <w:color w:val="231F20"/>
          <w:spacing w:val="-1"/>
          <w:sz w:val="18"/>
        </w:rPr>
        <w:t> </w:t>
      </w:r>
      <w:r>
        <w:rPr>
          <w:color w:val="231F20"/>
          <w:sz w:val="18"/>
        </w:rPr>
        <w:t>(1),</w:t>
      </w:r>
      <w:r>
        <w:rPr>
          <w:color w:val="231F20"/>
          <w:spacing w:val="-1"/>
          <w:sz w:val="18"/>
        </w:rPr>
        <w:t> </w:t>
      </w:r>
      <w:r>
        <w:rPr>
          <w:color w:val="231F20"/>
          <w:sz w:val="18"/>
        </w:rPr>
        <w:t>322.</w:t>
      </w:r>
      <w:r>
        <w:rPr>
          <w:color w:val="231F20"/>
          <w:spacing w:val="-1"/>
          <w:sz w:val="18"/>
        </w:rPr>
        <w:t> </w:t>
      </w:r>
      <w:r>
        <w:rPr>
          <w:color w:val="231F20"/>
          <w:sz w:val="18"/>
        </w:rPr>
        <w:t>https:// </w:t>
      </w:r>
      <w:r>
        <w:rPr>
          <w:color w:val="231F20"/>
          <w:spacing w:val="-2"/>
          <w:sz w:val="18"/>
        </w:rPr>
        <w:t>doi.org/10.3390/su17010322</w:t>
      </w:r>
    </w:p>
    <w:p>
      <w:pPr>
        <w:pStyle w:val="ListParagraph"/>
        <w:numPr>
          <w:ilvl w:val="0"/>
          <w:numId w:val="5"/>
        </w:numPr>
        <w:tabs>
          <w:tab w:pos="480" w:val="left" w:leader="none"/>
          <w:tab w:pos="482" w:val="left" w:leader="none"/>
        </w:tabs>
        <w:spacing w:line="264" w:lineRule="auto" w:before="4" w:after="0"/>
        <w:ind w:left="482" w:right="140" w:hanging="341"/>
        <w:jc w:val="both"/>
        <w:rPr>
          <w:sz w:val="18"/>
        </w:rPr>
      </w:pPr>
      <w:r>
        <w:rPr>
          <w:color w:val="231F20"/>
          <w:spacing w:val="-2"/>
          <w:sz w:val="18"/>
        </w:rPr>
        <w:t>Surmacz,</w:t>
      </w:r>
      <w:r>
        <w:rPr>
          <w:color w:val="231F20"/>
          <w:spacing w:val="-11"/>
          <w:sz w:val="18"/>
        </w:rPr>
        <w:t> </w:t>
      </w:r>
      <w:r>
        <w:rPr>
          <w:color w:val="231F20"/>
          <w:spacing w:val="-2"/>
          <w:sz w:val="18"/>
        </w:rPr>
        <w:t>T.,</w:t>
      </w:r>
      <w:r>
        <w:rPr>
          <w:color w:val="231F20"/>
          <w:spacing w:val="-11"/>
          <w:sz w:val="18"/>
        </w:rPr>
        <w:t> </w:t>
      </w:r>
      <w:r>
        <w:rPr>
          <w:color w:val="231F20"/>
          <w:spacing w:val="-2"/>
          <w:sz w:val="18"/>
        </w:rPr>
        <w:t>Wierzbiński,</w:t>
      </w:r>
      <w:r>
        <w:rPr>
          <w:color w:val="231F20"/>
          <w:spacing w:val="-11"/>
          <w:sz w:val="18"/>
        </w:rPr>
        <w:t> </w:t>
      </w:r>
      <w:r>
        <w:rPr>
          <w:color w:val="231F20"/>
          <w:spacing w:val="-2"/>
          <w:sz w:val="18"/>
        </w:rPr>
        <w:t>B.,</w:t>
      </w:r>
      <w:r>
        <w:rPr>
          <w:color w:val="231F20"/>
          <w:spacing w:val="-11"/>
          <w:sz w:val="18"/>
        </w:rPr>
        <w:t> </w:t>
      </w:r>
      <w:r>
        <w:rPr>
          <w:color w:val="231F20"/>
          <w:spacing w:val="-2"/>
          <w:sz w:val="18"/>
        </w:rPr>
        <w:t>Kuźniar,</w:t>
      </w:r>
      <w:r>
        <w:rPr>
          <w:color w:val="231F20"/>
          <w:spacing w:val="-11"/>
          <w:sz w:val="18"/>
        </w:rPr>
        <w:t> </w:t>
      </w:r>
      <w:r>
        <w:rPr>
          <w:color w:val="231F20"/>
          <w:spacing w:val="-2"/>
          <w:sz w:val="18"/>
        </w:rPr>
        <w:t>W.,</w:t>
      </w:r>
      <w:r>
        <w:rPr>
          <w:color w:val="231F20"/>
          <w:spacing w:val="-11"/>
          <w:sz w:val="18"/>
        </w:rPr>
        <w:t> </w:t>
      </w:r>
      <w:r>
        <w:rPr>
          <w:color w:val="231F20"/>
          <w:spacing w:val="-2"/>
          <w:sz w:val="18"/>
        </w:rPr>
        <w:t>Witek,</w:t>
      </w:r>
      <w:r>
        <w:rPr>
          <w:color w:val="231F20"/>
          <w:spacing w:val="-11"/>
          <w:sz w:val="18"/>
        </w:rPr>
        <w:t> </w:t>
      </w:r>
      <w:r>
        <w:rPr>
          <w:color w:val="231F20"/>
          <w:spacing w:val="-2"/>
          <w:sz w:val="18"/>
        </w:rPr>
        <w:t>L.</w:t>
      </w:r>
      <w:r>
        <w:rPr>
          <w:color w:val="231F20"/>
          <w:spacing w:val="-11"/>
          <w:sz w:val="18"/>
        </w:rPr>
        <w:t> </w:t>
      </w:r>
      <w:r>
        <w:rPr>
          <w:color w:val="231F20"/>
          <w:spacing w:val="-2"/>
          <w:sz w:val="18"/>
        </w:rPr>
        <w:t>(2024).</w:t>
      </w:r>
      <w:r>
        <w:rPr>
          <w:color w:val="231F20"/>
          <w:spacing w:val="-11"/>
          <w:sz w:val="18"/>
        </w:rPr>
        <w:t> </w:t>
      </w:r>
      <w:r>
        <w:rPr>
          <w:color w:val="231F20"/>
          <w:spacing w:val="-2"/>
          <w:sz w:val="18"/>
        </w:rPr>
        <w:t>Towards</w:t>
      </w:r>
      <w:r>
        <w:rPr>
          <w:color w:val="231F20"/>
          <w:spacing w:val="-11"/>
          <w:sz w:val="18"/>
        </w:rPr>
        <w:t> </w:t>
      </w:r>
      <w:r>
        <w:rPr>
          <w:color w:val="231F20"/>
          <w:spacing w:val="-2"/>
          <w:sz w:val="18"/>
        </w:rPr>
        <w:t>Sustainable </w:t>
      </w:r>
      <w:r>
        <w:rPr>
          <w:color w:val="231F20"/>
          <w:sz w:val="18"/>
        </w:rPr>
        <w:t>Consumption: Generation Z's Views on Ownership and Access in the Sharing Economy. Energies, 17 (14), 3377. https://doi.org/10.3390/en17143377</w:t>
      </w:r>
    </w:p>
    <w:p>
      <w:pPr>
        <w:pStyle w:val="ListParagraph"/>
        <w:numPr>
          <w:ilvl w:val="0"/>
          <w:numId w:val="5"/>
        </w:numPr>
        <w:tabs>
          <w:tab w:pos="481" w:val="left" w:leader="none"/>
        </w:tabs>
        <w:spacing w:line="240" w:lineRule="auto" w:before="3" w:after="0"/>
        <w:ind w:left="481" w:right="0" w:hanging="339"/>
        <w:jc w:val="both"/>
        <w:rPr>
          <w:sz w:val="18"/>
        </w:rPr>
      </w:pPr>
      <w:r>
        <w:rPr>
          <w:color w:val="231F20"/>
          <w:w w:val="105"/>
          <w:sz w:val="18"/>
        </w:rPr>
        <w:t>Singh,</w:t>
      </w:r>
      <w:r>
        <w:rPr>
          <w:color w:val="231F20"/>
          <w:spacing w:val="27"/>
          <w:w w:val="105"/>
          <w:sz w:val="18"/>
        </w:rPr>
        <w:t> </w:t>
      </w:r>
      <w:r>
        <w:rPr>
          <w:color w:val="231F20"/>
          <w:w w:val="105"/>
          <w:sz w:val="18"/>
        </w:rPr>
        <w:t>A.</w:t>
      </w:r>
      <w:r>
        <w:rPr>
          <w:color w:val="231F20"/>
          <w:spacing w:val="28"/>
          <w:w w:val="105"/>
          <w:sz w:val="18"/>
        </w:rPr>
        <w:t> </w:t>
      </w:r>
      <w:r>
        <w:rPr>
          <w:color w:val="231F20"/>
          <w:w w:val="105"/>
          <w:sz w:val="18"/>
        </w:rPr>
        <w:t>(2022).</w:t>
      </w:r>
      <w:r>
        <w:rPr>
          <w:color w:val="231F20"/>
          <w:spacing w:val="28"/>
          <w:w w:val="105"/>
          <w:sz w:val="18"/>
        </w:rPr>
        <w:t> </w:t>
      </w:r>
      <w:r>
        <w:rPr>
          <w:color w:val="231F20"/>
          <w:w w:val="105"/>
          <w:sz w:val="18"/>
        </w:rPr>
        <w:t>A</w:t>
      </w:r>
      <w:r>
        <w:rPr>
          <w:color w:val="231F20"/>
          <w:spacing w:val="28"/>
          <w:w w:val="105"/>
          <w:sz w:val="18"/>
        </w:rPr>
        <w:t> </w:t>
      </w:r>
      <w:r>
        <w:rPr>
          <w:color w:val="231F20"/>
          <w:w w:val="105"/>
          <w:sz w:val="18"/>
        </w:rPr>
        <w:t>Social</w:t>
      </w:r>
      <w:r>
        <w:rPr>
          <w:color w:val="231F20"/>
          <w:spacing w:val="28"/>
          <w:w w:val="105"/>
          <w:sz w:val="18"/>
        </w:rPr>
        <w:t> </w:t>
      </w:r>
      <w:r>
        <w:rPr>
          <w:color w:val="231F20"/>
          <w:w w:val="105"/>
          <w:sz w:val="18"/>
        </w:rPr>
        <w:t>Marketing</w:t>
      </w:r>
      <w:r>
        <w:rPr>
          <w:color w:val="231F20"/>
          <w:spacing w:val="28"/>
          <w:w w:val="105"/>
          <w:sz w:val="18"/>
        </w:rPr>
        <w:t> </w:t>
      </w:r>
      <w:r>
        <w:rPr>
          <w:color w:val="231F20"/>
          <w:w w:val="105"/>
          <w:sz w:val="18"/>
        </w:rPr>
        <w:t>Framework</w:t>
      </w:r>
      <w:r>
        <w:rPr>
          <w:color w:val="231F20"/>
          <w:spacing w:val="28"/>
          <w:w w:val="105"/>
          <w:sz w:val="18"/>
        </w:rPr>
        <w:t> </w:t>
      </w:r>
      <w:r>
        <w:rPr>
          <w:color w:val="231F20"/>
          <w:w w:val="105"/>
          <w:sz w:val="18"/>
        </w:rPr>
        <w:t>for</w:t>
      </w:r>
      <w:r>
        <w:rPr>
          <w:color w:val="231F20"/>
          <w:spacing w:val="28"/>
          <w:w w:val="105"/>
          <w:sz w:val="18"/>
        </w:rPr>
        <w:t> </w:t>
      </w:r>
      <w:r>
        <w:rPr>
          <w:color w:val="231F20"/>
          <w:w w:val="105"/>
          <w:sz w:val="18"/>
        </w:rPr>
        <w:t>the</w:t>
      </w:r>
      <w:r>
        <w:rPr>
          <w:color w:val="231F20"/>
          <w:spacing w:val="28"/>
          <w:w w:val="105"/>
          <w:sz w:val="18"/>
        </w:rPr>
        <w:t> </w:t>
      </w:r>
      <w:r>
        <w:rPr>
          <w:color w:val="231F20"/>
          <w:w w:val="105"/>
          <w:sz w:val="18"/>
        </w:rPr>
        <w:t>Sharing</w:t>
      </w:r>
      <w:r>
        <w:rPr>
          <w:color w:val="231F20"/>
          <w:spacing w:val="28"/>
          <w:w w:val="105"/>
          <w:sz w:val="18"/>
        </w:rPr>
        <w:t> </w:t>
      </w:r>
      <w:r>
        <w:rPr>
          <w:color w:val="231F20"/>
          <w:spacing w:val="-2"/>
          <w:w w:val="105"/>
          <w:sz w:val="18"/>
        </w:rPr>
        <w:t>Econ-</w:t>
      </w:r>
    </w:p>
    <w:p>
      <w:pPr>
        <w:pStyle w:val="BodyText"/>
        <w:spacing w:before="22"/>
        <w:ind w:left="482"/>
        <w:jc w:val="left"/>
      </w:pPr>
      <w:r>
        <w:rPr>
          <w:color w:val="231F20"/>
        </w:rPr>
        <w:t>omy.</w:t>
      </w:r>
      <w:r>
        <w:rPr>
          <w:color w:val="231F20"/>
          <w:spacing w:val="18"/>
        </w:rPr>
        <w:t> </w:t>
      </w:r>
      <w:r>
        <w:rPr>
          <w:color w:val="231F20"/>
        </w:rPr>
        <w:t>Social</w:t>
      </w:r>
      <w:r>
        <w:rPr>
          <w:color w:val="231F20"/>
          <w:spacing w:val="19"/>
        </w:rPr>
        <w:t> </w:t>
      </w:r>
      <w:r>
        <w:rPr>
          <w:color w:val="231F20"/>
        </w:rPr>
        <w:t>Marketing</w:t>
      </w:r>
      <w:r>
        <w:rPr>
          <w:color w:val="231F20"/>
          <w:spacing w:val="19"/>
        </w:rPr>
        <w:t> </w:t>
      </w:r>
      <w:r>
        <w:rPr>
          <w:color w:val="231F20"/>
        </w:rPr>
        <w:t>Quarterly,</w:t>
      </w:r>
      <w:r>
        <w:rPr>
          <w:color w:val="231F20"/>
          <w:spacing w:val="19"/>
        </w:rPr>
        <w:t> </w:t>
      </w:r>
      <w:r>
        <w:rPr>
          <w:color w:val="231F20"/>
        </w:rPr>
        <w:t>28</w:t>
      </w:r>
      <w:r>
        <w:rPr>
          <w:color w:val="231F20"/>
          <w:spacing w:val="18"/>
        </w:rPr>
        <w:t> </w:t>
      </w:r>
      <w:r>
        <w:rPr>
          <w:color w:val="231F20"/>
        </w:rPr>
        <w:t>(3),</w:t>
      </w:r>
      <w:r>
        <w:rPr>
          <w:color w:val="231F20"/>
          <w:spacing w:val="19"/>
        </w:rPr>
        <w:t> </w:t>
      </w:r>
      <w:r>
        <w:rPr>
          <w:color w:val="231F20"/>
        </w:rPr>
        <w:t>248–266.</w:t>
      </w:r>
      <w:r>
        <w:rPr>
          <w:color w:val="231F20"/>
          <w:spacing w:val="19"/>
        </w:rPr>
        <w:t> </w:t>
      </w:r>
      <w:r>
        <w:rPr>
          <w:color w:val="231F20"/>
          <w:spacing w:val="-2"/>
        </w:rPr>
        <w:t>https://doi.org/10.1177/</w:t>
      </w:r>
    </w:p>
    <w:p>
      <w:pPr>
        <w:pStyle w:val="BodyText"/>
        <w:spacing w:before="23"/>
        <w:ind w:left="482"/>
        <w:jc w:val="left"/>
      </w:pPr>
      <w:r>
        <w:rPr>
          <w:color w:val="231F20"/>
          <w:spacing w:val="-2"/>
          <w:w w:val="105"/>
        </w:rPr>
        <w:t>15245004221117316</w:t>
      </w:r>
    </w:p>
    <w:p>
      <w:pPr>
        <w:pStyle w:val="ListParagraph"/>
        <w:numPr>
          <w:ilvl w:val="0"/>
          <w:numId w:val="5"/>
        </w:numPr>
        <w:tabs>
          <w:tab w:pos="480" w:val="left" w:leader="none"/>
          <w:tab w:pos="482" w:val="left" w:leader="none"/>
        </w:tabs>
        <w:spacing w:line="264" w:lineRule="auto" w:before="23" w:after="0"/>
        <w:ind w:left="482" w:right="135" w:hanging="341"/>
        <w:jc w:val="both"/>
        <w:rPr>
          <w:sz w:val="18"/>
        </w:rPr>
      </w:pPr>
      <w:r>
        <w:rPr>
          <w:color w:val="231F20"/>
          <w:sz w:val="18"/>
        </w:rPr>
        <w:t>Wu,</w:t>
      </w:r>
      <w:r>
        <w:rPr>
          <w:color w:val="231F20"/>
          <w:spacing w:val="-2"/>
          <w:sz w:val="18"/>
        </w:rPr>
        <w:t> </w:t>
      </w:r>
      <w:r>
        <w:rPr>
          <w:color w:val="231F20"/>
          <w:sz w:val="18"/>
        </w:rPr>
        <w:t>Z.,</w:t>
      </w:r>
      <w:r>
        <w:rPr>
          <w:color w:val="231F20"/>
          <w:spacing w:val="-2"/>
          <w:sz w:val="18"/>
        </w:rPr>
        <w:t> </w:t>
      </w:r>
      <w:r>
        <w:rPr>
          <w:color w:val="231F20"/>
          <w:sz w:val="18"/>
        </w:rPr>
        <w:t>Zhou,</w:t>
      </w:r>
      <w:r>
        <w:rPr>
          <w:color w:val="231F20"/>
          <w:spacing w:val="-2"/>
          <w:sz w:val="18"/>
        </w:rPr>
        <w:t> </w:t>
      </w:r>
      <w:r>
        <w:rPr>
          <w:color w:val="231F20"/>
          <w:sz w:val="18"/>
        </w:rPr>
        <w:t>W.,</w:t>
      </w:r>
      <w:r>
        <w:rPr>
          <w:color w:val="231F20"/>
          <w:spacing w:val="-2"/>
          <w:sz w:val="18"/>
        </w:rPr>
        <w:t> </w:t>
      </w:r>
      <w:r>
        <w:rPr>
          <w:color w:val="231F20"/>
          <w:sz w:val="18"/>
        </w:rPr>
        <w:t>Yu,</w:t>
      </w:r>
      <w:r>
        <w:rPr>
          <w:color w:val="231F20"/>
          <w:spacing w:val="-2"/>
          <w:sz w:val="18"/>
        </w:rPr>
        <w:t> </w:t>
      </w:r>
      <w:r>
        <w:rPr>
          <w:color w:val="231F20"/>
          <w:sz w:val="18"/>
        </w:rPr>
        <w:t>A.</w:t>
      </w:r>
      <w:r>
        <w:rPr>
          <w:color w:val="231F20"/>
          <w:spacing w:val="-2"/>
          <w:sz w:val="18"/>
        </w:rPr>
        <w:t> </w:t>
      </w:r>
      <w:r>
        <w:rPr>
          <w:color w:val="231F20"/>
          <w:sz w:val="18"/>
        </w:rPr>
        <w:t>(2023).</w:t>
      </w:r>
      <w:r>
        <w:rPr>
          <w:color w:val="231F20"/>
          <w:spacing w:val="-2"/>
          <w:sz w:val="18"/>
        </w:rPr>
        <w:t> </w:t>
      </w:r>
      <w:r>
        <w:rPr>
          <w:color w:val="231F20"/>
          <w:sz w:val="18"/>
        </w:rPr>
        <w:t>Analysis</w:t>
      </w:r>
      <w:r>
        <w:rPr>
          <w:color w:val="231F20"/>
          <w:spacing w:val="-2"/>
          <w:sz w:val="18"/>
        </w:rPr>
        <w:t> </w:t>
      </w:r>
      <w:r>
        <w:rPr>
          <w:color w:val="231F20"/>
          <w:sz w:val="18"/>
        </w:rPr>
        <w:t>of</w:t>
      </w:r>
      <w:r>
        <w:rPr>
          <w:color w:val="231F20"/>
          <w:spacing w:val="-2"/>
          <w:sz w:val="18"/>
        </w:rPr>
        <w:t> </w:t>
      </w:r>
      <w:r>
        <w:rPr>
          <w:color w:val="231F20"/>
          <w:sz w:val="18"/>
        </w:rPr>
        <w:t>a</w:t>
      </w:r>
      <w:r>
        <w:rPr>
          <w:color w:val="231F20"/>
          <w:spacing w:val="-2"/>
          <w:sz w:val="18"/>
        </w:rPr>
        <w:t> </w:t>
      </w:r>
      <w:r>
        <w:rPr>
          <w:color w:val="231F20"/>
          <w:sz w:val="18"/>
        </w:rPr>
        <w:t>Legal</w:t>
      </w:r>
      <w:r>
        <w:rPr>
          <w:color w:val="231F20"/>
          <w:spacing w:val="-2"/>
          <w:sz w:val="18"/>
        </w:rPr>
        <w:t> </w:t>
      </w:r>
      <w:r>
        <w:rPr>
          <w:color w:val="231F20"/>
          <w:sz w:val="18"/>
        </w:rPr>
        <w:t>Regulation</w:t>
      </w:r>
      <w:r>
        <w:rPr>
          <w:color w:val="231F20"/>
          <w:spacing w:val="-2"/>
          <w:sz w:val="18"/>
        </w:rPr>
        <w:t> </w:t>
      </w:r>
      <w:r>
        <w:rPr>
          <w:color w:val="231F20"/>
          <w:sz w:val="18"/>
        </w:rPr>
        <w:t>Approach</w:t>
      </w:r>
      <w:r>
        <w:rPr>
          <w:color w:val="231F20"/>
          <w:spacing w:val="-2"/>
          <w:sz w:val="18"/>
        </w:rPr>
        <w:t> </w:t>
      </w:r>
      <w:r>
        <w:rPr>
          <w:color w:val="231F20"/>
          <w:sz w:val="18"/>
        </w:rPr>
        <w:t>and Strategy of a Sharing Economy Based on Technological Change and Sustain- able Development. Sustainability, 15 (2), 1056. https://doi.org/10.3390/ </w:t>
      </w:r>
      <w:r>
        <w:rPr>
          <w:color w:val="231F20"/>
          <w:spacing w:val="-2"/>
          <w:sz w:val="18"/>
        </w:rPr>
        <w:t>su15021056</w:t>
      </w:r>
    </w:p>
    <w:p>
      <w:pPr>
        <w:pStyle w:val="ListParagraph"/>
        <w:numPr>
          <w:ilvl w:val="0"/>
          <w:numId w:val="5"/>
        </w:numPr>
        <w:tabs>
          <w:tab w:pos="480" w:val="left" w:leader="none"/>
          <w:tab w:pos="482" w:val="left" w:leader="none"/>
        </w:tabs>
        <w:spacing w:line="264" w:lineRule="auto" w:before="4" w:after="0"/>
        <w:ind w:left="482" w:right="140" w:hanging="341"/>
        <w:jc w:val="both"/>
        <w:rPr>
          <w:sz w:val="18"/>
        </w:rPr>
      </w:pPr>
      <w:r>
        <w:rPr>
          <w:color w:val="231F20"/>
          <w:spacing w:val="-2"/>
          <w:sz w:val="18"/>
        </w:rPr>
        <w:t>Sundararajan,</w:t>
      </w:r>
      <w:r>
        <w:rPr>
          <w:color w:val="231F20"/>
          <w:spacing w:val="-13"/>
          <w:sz w:val="18"/>
        </w:rPr>
        <w:t> </w:t>
      </w:r>
      <w:r>
        <w:rPr>
          <w:color w:val="231F20"/>
          <w:spacing w:val="-2"/>
          <w:sz w:val="18"/>
        </w:rPr>
        <w:t>A.</w:t>
      </w:r>
      <w:r>
        <w:rPr>
          <w:color w:val="231F20"/>
          <w:spacing w:val="-12"/>
          <w:sz w:val="18"/>
        </w:rPr>
        <w:t> </w:t>
      </w:r>
      <w:r>
        <w:rPr>
          <w:color w:val="231F20"/>
          <w:spacing w:val="-2"/>
          <w:sz w:val="18"/>
        </w:rPr>
        <w:t>(2017).</w:t>
      </w:r>
      <w:r>
        <w:rPr>
          <w:color w:val="231F20"/>
          <w:spacing w:val="-12"/>
          <w:sz w:val="18"/>
        </w:rPr>
        <w:t> </w:t>
      </w:r>
      <w:r>
        <w:rPr>
          <w:color w:val="231F20"/>
          <w:spacing w:val="-2"/>
          <w:sz w:val="18"/>
        </w:rPr>
        <w:t>The</w:t>
      </w:r>
      <w:r>
        <w:rPr>
          <w:color w:val="231F20"/>
          <w:spacing w:val="-12"/>
          <w:sz w:val="18"/>
        </w:rPr>
        <w:t> </w:t>
      </w:r>
      <w:r>
        <w:rPr>
          <w:color w:val="231F20"/>
          <w:spacing w:val="-2"/>
          <w:sz w:val="18"/>
        </w:rPr>
        <w:t>sharing</w:t>
      </w:r>
      <w:r>
        <w:rPr>
          <w:color w:val="231F20"/>
          <w:spacing w:val="-12"/>
          <w:sz w:val="18"/>
        </w:rPr>
        <w:t> </w:t>
      </w:r>
      <w:r>
        <w:rPr>
          <w:color w:val="231F20"/>
          <w:spacing w:val="-2"/>
          <w:sz w:val="18"/>
        </w:rPr>
        <w:t>economy:</w:t>
      </w:r>
      <w:r>
        <w:rPr>
          <w:color w:val="231F20"/>
          <w:spacing w:val="-12"/>
          <w:sz w:val="18"/>
        </w:rPr>
        <w:t> </w:t>
      </w:r>
      <w:r>
        <w:rPr>
          <w:color w:val="231F20"/>
          <w:spacing w:val="-2"/>
          <w:sz w:val="18"/>
        </w:rPr>
        <w:t>The</w:t>
      </w:r>
      <w:r>
        <w:rPr>
          <w:color w:val="231F20"/>
          <w:spacing w:val="-12"/>
          <w:sz w:val="18"/>
        </w:rPr>
        <w:t> </w:t>
      </w:r>
      <w:r>
        <w:rPr>
          <w:color w:val="231F20"/>
          <w:spacing w:val="-2"/>
          <w:sz w:val="18"/>
        </w:rPr>
        <w:t>end</w:t>
      </w:r>
      <w:r>
        <w:rPr>
          <w:color w:val="231F20"/>
          <w:spacing w:val="-12"/>
          <w:sz w:val="18"/>
        </w:rPr>
        <w:t> </w:t>
      </w:r>
      <w:r>
        <w:rPr>
          <w:color w:val="231F20"/>
          <w:spacing w:val="-2"/>
          <w:sz w:val="18"/>
        </w:rPr>
        <w:t>of</w:t>
      </w:r>
      <w:r>
        <w:rPr>
          <w:color w:val="231F20"/>
          <w:spacing w:val="-12"/>
          <w:sz w:val="18"/>
        </w:rPr>
        <w:t> </w:t>
      </w:r>
      <w:r>
        <w:rPr>
          <w:color w:val="231F20"/>
          <w:spacing w:val="-2"/>
          <w:sz w:val="18"/>
        </w:rPr>
        <w:t>employment</w:t>
      </w:r>
      <w:r>
        <w:rPr>
          <w:color w:val="231F20"/>
          <w:spacing w:val="-12"/>
          <w:sz w:val="18"/>
        </w:rPr>
        <w:t> </w:t>
      </w:r>
      <w:r>
        <w:rPr>
          <w:color w:val="231F20"/>
          <w:spacing w:val="-2"/>
          <w:sz w:val="18"/>
        </w:rPr>
        <w:t>and</w:t>
      </w:r>
      <w:r>
        <w:rPr>
          <w:color w:val="231F20"/>
          <w:spacing w:val="-12"/>
          <w:sz w:val="18"/>
        </w:rPr>
        <w:t> </w:t>
      </w:r>
      <w:r>
        <w:rPr>
          <w:color w:val="231F20"/>
          <w:spacing w:val="-2"/>
          <w:sz w:val="18"/>
        </w:rPr>
        <w:t>the </w:t>
      </w:r>
      <w:r>
        <w:rPr>
          <w:color w:val="231F20"/>
          <w:sz w:val="18"/>
        </w:rPr>
        <w:t>rise of crowd-based capitalism. MIT Press, 256.</w:t>
      </w:r>
    </w:p>
    <w:p>
      <w:pPr>
        <w:pStyle w:val="ListParagraph"/>
        <w:numPr>
          <w:ilvl w:val="0"/>
          <w:numId w:val="5"/>
        </w:numPr>
        <w:tabs>
          <w:tab w:pos="480" w:val="left" w:leader="none"/>
          <w:tab w:pos="482" w:val="left" w:leader="none"/>
        </w:tabs>
        <w:spacing w:line="264" w:lineRule="auto" w:before="2" w:after="0"/>
        <w:ind w:left="482" w:right="136" w:hanging="341"/>
        <w:jc w:val="both"/>
        <w:rPr>
          <w:sz w:val="18"/>
        </w:rPr>
      </w:pPr>
      <w:r>
        <w:rPr>
          <w:color w:val="231F20"/>
          <w:sz w:val="18"/>
        </w:rPr>
        <w:t>Szymańska,</w:t>
      </w:r>
      <w:r>
        <w:rPr>
          <w:color w:val="231F20"/>
          <w:spacing w:val="-15"/>
          <w:sz w:val="18"/>
        </w:rPr>
        <w:t> </w:t>
      </w:r>
      <w:r>
        <w:rPr>
          <w:color w:val="231F20"/>
          <w:sz w:val="18"/>
        </w:rPr>
        <w:t>A.</w:t>
      </w:r>
      <w:r>
        <w:rPr>
          <w:color w:val="231F20"/>
          <w:spacing w:val="-14"/>
          <w:sz w:val="18"/>
        </w:rPr>
        <w:t> </w:t>
      </w:r>
      <w:r>
        <w:rPr>
          <w:color w:val="231F20"/>
          <w:sz w:val="18"/>
        </w:rPr>
        <w:t>I.</w:t>
      </w:r>
      <w:r>
        <w:rPr>
          <w:color w:val="231F20"/>
          <w:spacing w:val="-14"/>
          <w:sz w:val="18"/>
        </w:rPr>
        <w:t> </w:t>
      </w:r>
      <w:r>
        <w:rPr>
          <w:color w:val="231F20"/>
          <w:sz w:val="18"/>
        </w:rPr>
        <w:t>(2021).</w:t>
      </w:r>
      <w:r>
        <w:rPr>
          <w:color w:val="231F20"/>
          <w:spacing w:val="-14"/>
          <w:sz w:val="18"/>
        </w:rPr>
        <w:t> </w:t>
      </w:r>
      <w:r>
        <w:rPr>
          <w:color w:val="231F20"/>
          <w:sz w:val="18"/>
        </w:rPr>
        <w:t>The</w:t>
      </w:r>
      <w:r>
        <w:rPr>
          <w:color w:val="231F20"/>
          <w:spacing w:val="-14"/>
          <w:sz w:val="18"/>
        </w:rPr>
        <w:t> </w:t>
      </w:r>
      <w:r>
        <w:rPr>
          <w:color w:val="231F20"/>
          <w:sz w:val="18"/>
        </w:rPr>
        <w:t>Importance</w:t>
      </w:r>
      <w:r>
        <w:rPr>
          <w:color w:val="231F20"/>
          <w:spacing w:val="-14"/>
          <w:sz w:val="18"/>
        </w:rPr>
        <w:t> </w:t>
      </w:r>
      <w:r>
        <w:rPr>
          <w:color w:val="231F20"/>
          <w:sz w:val="18"/>
        </w:rPr>
        <w:t>of</w:t>
      </w:r>
      <w:r>
        <w:rPr>
          <w:color w:val="231F20"/>
          <w:spacing w:val="-14"/>
          <w:sz w:val="18"/>
        </w:rPr>
        <w:t> </w:t>
      </w:r>
      <w:r>
        <w:rPr>
          <w:color w:val="231F20"/>
          <w:sz w:val="18"/>
        </w:rPr>
        <w:t>the</w:t>
      </w:r>
      <w:r>
        <w:rPr>
          <w:color w:val="231F20"/>
          <w:spacing w:val="-14"/>
          <w:sz w:val="18"/>
        </w:rPr>
        <w:t> </w:t>
      </w:r>
      <w:r>
        <w:rPr>
          <w:color w:val="231F20"/>
          <w:sz w:val="18"/>
        </w:rPr>
        <w:t>Sharing</w:t>
      </w:r>
      <w:r>
        <w:rPr>
          <w:color w:val="231F20"/>
          <w:spacing w:val="-14"/>
          <w:sz w:val="18"/>
        </w:rPr>
        <w:t> </w:t>
      </w:r>
      <w:r>
        <w:rPr>
          <w:color w:val="231F20"/>
          <w:sz w:val="18"/>
        </w:rPr>
        <w:t>Economy</w:t>
      </w:r>
      <w:r>
        <w:rPr>
          <w:color w:val="231F20"/>
          <w:spacing w:val="-14"/>
          <w:sz w:val="18"/>
        </w:rPr>
        <w:t> </w:t>
      </w:r>
      <w:r>
        <w:rPr>
          <w:color w:val="231F20"/>
          <w:sz w:val="18"/>
        </w:rPr>
        <w:t>in</w:t>
      </w:r>
      <w:r>
        <w:rPr>
          <w:color w:val="231F20"/>
          <w:spacing w:val="-14"/>
          <w:sz w:val="18"/>
        </w:rPr>
        <w:t> </w:t>
      </w:r>
      <w:r>
        <w:rPr>
          <w:color w:val="231F20"/>
          <w:sz w:val="18"/>
        </w:rPr>
        <w:t>Improving the Quality of Life and Social Integration of Local Communities on the Exam- ple</w:t>
      </w:r>
      <w:r>
        <w:rPr>
          <w:color w:val="231F20"/>
          <w:spacing w:val="-19"/>
          <w:sz w:val="18"/>
        </w:rPr>
        <w:t> </w:t>
      </w:r>
      <w:r>
        <w:rPr>
          <w:color w:val="231F20"/>
          <w:sz w:val="18"/>
        </w:rPr>
        <w:t>of</w:t>
      </w:r>
      <w:r>
        <w:rPr>
          <w:color w:val="231F20"/>
          <w:spacing w:val="-19"/>
          <w:sz w:val="18"/>
        </w:rPr>
        <w:t> </w:t>
      </w:r>
      <w:r>
        <w:rPr>
          <w:color w:val="231F20"/>
          <w:sz w:val="18"/>
        </w:rPr>
        <w:t>Virtual</w:t>
      </w:r>
      <w:r>
        <w:rPr>
          <w:color w:val="231F20"/>
          <w:spacing w:val="-19"/>
          <w:sz w:val="18"/>
        </w:rPr>
        <w:t> </w:t>
      </w:r>
      <w:r>
        <w:rPr>
          <w:color w:val="231F20"/>
          <w:sz w:val="18"/>
        </w:rPr>
        <w:t>Groups.</w:t>
      </w:r>
      <w:r>
        <w:rPr>
          <w:color w:val="231F20"/>
          <w:spacing w:val="-19"/>
          <w:sz w:val="18"/>
        </w:rPr>
        <w:t> </w:t>
      </w:r>
      <w:r>
        <w:rPr>
          <w:color w:val="231F20"/>
          <w:sz w:val="18"/>
        </w:rPr>
        <w:t>Land,</w:t>
      </w:r>
      <w:r>
        <w:rPr>
          <w:color w:val="231F20"/>
          <w:spacing w:val="-19"/>
          <w:sz w:val="18"/>
        </w:rPr>
        <w:t> </w:t>
      </w:r>
      <w:r>
        <w:rPr>
          <w:color w:val="231F20"/>
          <w:sz w:val="18"/>
        </w:rPr>
        <w:t>10</w:t>
      </w:r>
      <w:r>
        <w:rPr>
          <w:color w:val="231F20"/>
          <w:spacing w:val="-19"/>
          <w:sz w:val="18"/>
        </w:rPr>
        <w:t> </w:t>
      </w:r>
      <w:r>
        <w:rPr>
          <w:color w:val="231F20"/>
          <w:sz w:val="18"/>
        </w:rPr>
        <w:t>(7),</w:t>
      </w:r>
      <w:r>
        <w:rPr>
          <w:color w:val="231F20"/>
          <w:spacing w:val="-19"/>
          <w:sz w:val="18"/>
        </w:rPr>
        <w:t> </w:t>
      </w:r>
      <w:r>
        <w:rPr>
          <w:color w:val="231F20"/>
          <w:sz w:val="18"/>
        </w:rPr>
        <w:t>754.</w:t>
      </w:r>
      <w:r>
        <w:rPr>
          <w:color w:val="231F20"/>
          <w:spacing w:val="-19"/>
          <w:sz w:val="18"/>
        </w:rPr>
        <w:t> </w:t>
      </w:r>
      <w:r>
        <w:rPr>
          <w:color w:val="231F20"/>
          <w:sz w:val="18"/>
        </w:rPr>
        <w:t>https://doi.org/10.3390/land10070754</w:t>
      </w:r>
    </w:p>
    <w:p>
      <w:pPr>
        <w:pStyle w:val="ListParagraph"/>
        <w:spacing w:after="0" w:line="264" w:lineRule="auto"/>
        <w:jc w:val="both"/>
        <w:rPr>
          <w:sz w:val="18"/>
        </w:rPr>
        <w:sectPr>
          <w:pgSz w:w="8230" w:h="11340"/>
          <w:pgMar w:header="478" w:footer="517" w:top="940" w:bottom="700" w:left="708" w:right="708"/>
        </w:sectPr>
      </w:pPr>
    </w:p>
    <w:p>
      <w:pPr>
        <w:pStyle w:val="BodyText"/>
        <w:spacing w:before="87"/>
        <w:ind w:left="0"/>
        <w:jc w:val="left"/>
      </w:pPr>
    </w:p>
    <w:p>
      <w:pPr>
        <w:pStyle w:val="ListParagraph"/>
        <w:numPr>
          <w:ilvl w:val="0"/>
          <w:numId w:val="5"/>
        </w:numPr>
        <w:tabs>
          <w:tab w:pos="480" w:val="left" w:leader="none"/>
          <w:tab w:pos="482" w:val="left" w:leader="none"/>
        </w:tabs>
        <w:spacing w:line="264" w:lineRule="auto" w:before="1" w:after="0"/>
        <w:ind w:left="482" w:right="137" w:hanging="341"/>
        <w:jc w:val="both"/>
        <w:rPr>
          <w:sz w:val="18"/>
        </w:rPr>
      </w:pPr>
      <w:r>
        <w:rPr>
          <w:color w:val="231F20"/>
          <w:sz w:val="18"/>
        </w:rPr>
        <w:t>Sharing economy market (2025). Proficient Market Insights. Available at: </w:t>
      </w:r>
      <w:r>
        <w:rPr>
          <w:color w:val="231F20"/>
          <w:spacing w:val="-2"/>
          <w:sz w:val="18"/>
        </w:rPr>
        <w:t>https:/</w:t>
      </w:r>
      <w:hyperlink r:id="rId15">
        <w:r>
          <w:rPr>
            <w:color w:val="231F20"/>
            <w:spacing w:val="-2"/>
            <w:sz w:val="18"/>
          </w:rPr>
          <w:t>/www.proficientmarketinsights.com/market-reports/sharing-economy-</w:t>
        </w:r>
      </w:hyperlink>
      <w:r>
        <w:rPr>
          <w:color w:val="231F20"/>
          <w:spacing w:val="-2"/>
          <w:sz w:val="18"/>
        </w:rPr>
        <w:t> market-1199</w:t>
      </w:r>
    </w:p>
    <w:p>
      <w:pPr>
        <w:pStyle w:val="ListParagraph"/>
        <w:numPr>
          <w:ilvl w:val="0"/>
          <w:numId w:val="5"/>
        </w:numPr>
        <w:tabs>
          <w:tab w:pos="480" w:val="left" w:leader="none"/>
          <w:tab w:pos="482" w:val="left" w:leader="none"/>
        </w:tabs>
        <w:spacing w:line="264" w:lineRule="auto" w:before="3" w:after="0"/>
        <w:ind w:left="482" w:right="137" w:hanging="341"/>
        <w:jc w:val="both"/>
        <w:rPr>
          <w:sz w:val="18"/>
        </w:rPr>
      </w:pPr>
      <w:r>
        <w:rPr>
          <w:color w:val="231F20"/>
          <w:sz w:val="18"/>
        </w:rPr>
        <w:t>Measuring digital development: Facts and Figures 2024 (2024). International Telecommunication Union. Available at: https:/</w:t>
      </w:r>
      <w:hyperlink r:id="rId16">
        <w:r>
          <w:rPr>
            <w:color w:val="231F20"/>
            <w:sz w:val="18"/>
          </w:rPr>
          <w:t>/www.itu.int/dms_pub/itu-d/</w:t>
        </w:r>
      </w:hyperlink>
      <w:r>
        <w:rPr>
          <w:color w:val="231F20"/>
          <w:sz w:val="18"/>
        </w:rPr>
        <w:t> </w:t>
      </w:r>
      <w:r>
        <w:rPr>
          <w:color w:val="231F20"/>
          <w:spacing w:val="-2"/>
          <w:sz w:val="18"/>
        </w:rPr>
        <w:t>opb/ind/d-ind-ict_mdd-2024-4-pdf-e.pdf</w:t>
      </w:r>
    </w:p>
    <w:p>
      <w:pPr>
        <w:pStyle w:val="ListParagraph"/>
        <w:numPr>
          <w:ilvl w:val="0"/>
          <w:numId w:val="5"/>
        </w:numPr>
        <w:tabs>
          <w:tab w:pos="480" w:val="left" w:leader="none"/>
          <w:tab w:pos="482" w:val="left" w:leader="none"/>
        </w:tabs>
        <w:spacing w:line="264" w:lineRule="auto" w:before="3" w:after="0"/>
        <w:ind w:left="482" w:right="137" w:hanging="341"/>
        <w:jc w:val="both"/>
        <w:rPr>
          <w:sz w:val="18"/>
        </w:rPr>
      </w:pPr>
      <w:r>
        <w:rPr>
          <w:color w:val="231F20"/>
          <w:spacing w:val="-4"/>
          <w:sz w:val="18"/>
        </w:rPr>
        <w:t>Kyrylov, Y., Hranovska, V., Savchenko, V., Kononenko, L., Gai, O., Kononenko, S. </w:t>
      </w:r>
      <w:r>
        <w:rPr>
          <w:color w:val="231F20"/>
          <w:sz w:val="18"/>
        </w:rPr>
        <w:t>(2024). Sustainable Rural Development in the Context of the Implementation of</w:t>
      </w:r>
      <w:r>
        <w:rPr>
          <w:color w:val="231F20"/>
          <w:spacing w:val="-5"/>
          <w:sz w:val="18"/>
        </w:rPr>
        <w:t> </w:t>
      </w:r>
      <w:r>
        <w:rPr>
          <w:color w:val="231F20"/>
          <w:sz w:val="18"/>
        </w:rPr>
        <w:t>Digital</w:t>
      </w:r>
      <w:r>
        <w:rPr>
          <w:color w:val="231F20"/>
          <w:spacing w:val="-5"/>
          <w:sz w:val="18"/>
        </w:rPr>
        <w:t> </w:t>
      </w:r>
      <w:r>
        <w:rPr>
          <w:color w:val="231F20"/>
          <w:sz w:val="18"/>
        </w:rPr>
        <w:t>Technologies</w:t>
      </w:r>
      <w:r>
        <w:rPr>
          <w:color w:val="231F20"/>
          <w:spacing w:val="-5"/>
          <w:sz w:val="18"/>
        </w:rPr>
        <w:t> </w:t>
      </w:r>
      <w:r>
        <w:rPr>
          <w:color w:val="231F20"/>
          <w:sz w:val="18"/>
        </w:rPr>
        <w:t>and</w:t>
      </w:r>
      <w:r>
        <w:rPr>
          <w:color w:val="231F20"/>
          <w:spacing w:val="-5"/>
          <w:sz w:val="18"/>
        </w:rPr>
        <w:t> </w:t>
      </w:r>
      <w:r>
        <w:rPr>
          <w:color w:val="231F20"/>
          <w:sz w:val="18"/>
        </w:rPr>
        <w:t>Nanotechnology</w:t>
      </w:r>
      <w:r>
        <w:rPr>
          <w:color w:val="231F20"/>
          <w:spacing w:val="-5"/>
          <w:sz w:val="18"/>
        </w:rPr>
        <w:t> </w:t>
      </w:r>
      <w:r>
        <w:rPr>
          <w:color w:val="231F20"/>
          <w:sz w:val="18"/>
        </w:rPr>
        <w:t>in</w:t>
      </w:r>
      <w:r>
        <w:rPr>
          <w:color w:val="231F20"/>
          <w:spacing w:val="-5"/>
          <w:sz w:val="18"/>
        </w:rPr>
        <w:t> </w:t>
      </w:r>
      <w:r>
        <w:rPr>
          <w:color w:val="231F20"/>
          <w:sz w:val="18"/>
        </w:rPr>
        <w:t>Education</w:t>
      </w:r>
      <w:r>
        <w:rPr>
          <w:color w:val="231F20"/>
          <w:spacing w:val="-5"/>
          <w:sz w:val="18"/>
        </w:rPr>
        <w:t> </w:t>
      </w:r>
      <w:r>
        <w:rPr>
          <w:color w:val="231F20"/>
          <w:sz w:val="18"/>
        </w:rPr>
        <w:t>and</w:t>
      </w:r>
      <w:r>
        <w:rPr>
          <w:color w:val="231F20"/>
          <w:spacing w:val="-5"/>
          <w:sz w:val="18"/>
        </w:rPr>
        <w:t> </w:t>
      </w:r>
      <w:r>
        <w:rPr>
          <w:color w:val="231F20"/>
          <w:sz w:val="18"/>
        </w:rPr>
        <w:t>Business.</w:t>
      </w:r>
      <w:r>
        <w:rPr>
          <w:color w:val="231F20"/>
          <w:spacing w:val="-5"/>
          <w:sz w:val="18"/>
        </w:rPr>
        <w:t> </w:t>
      </w:r>
      <w:r>
        <w:rPr>
          <w:color w:val="231F20"/>
          <w:sz w:val="18"/>
        </w:rPr>
        <w:t>Nano- technology</w:t>
      </w:r>
      <w:r>
        <w:rPr>
          <w:color w:val="231F20"/>
          <w:spacing w:val="-1"/>
          <w:sz w:val="18"/>
        </w:rPr>
        <w:t> </w:t>
      </w:r>
      <w:r>
        <w:rPr>
          <w:color w:val="231F20"/>
          <w:sz w:val="18"/>
        </w:rPr>
        <w:t>Perceptions,</w:t>
      </w:r>
      <w:r>
        <w:rPr>
          <w:color w:val="231F20"/>
          <w:spacing w:val="-1"/>
          <w:sz w:val="18"/>
        </w:rPr>
        <w:t> </w:t>
      </w:r>
      <w:r>
        <w:rPr>
          <w:color w:val="231F20"/>
          <w:sz w:val="18"/>
        </w:rPr>
        <w:t>20</w:t>
      </w:r>
      <w:r>
        <w:rPr>
          <w:color w:val="231F20"/>
          <w:spacing w:val="-1"/>
          <w:sz w:val="18"/>
        </w:rPr>
        <w:t> </w:t>
      </w:r>
      <w:r>
        <w:rPr>
          <w:color w:val="231F20"/>
          <w:sz w:val="18"/>
        </w:rPr>
        <w:t>(8),</w:t>
      </w:r>
      <w:r>
        <w:rPr>
          <w:color w:val="231F20"/>
          <w:spacing w:val="-1"/>
          <w:sz w:val="18"/>
        </w:rPr>
        <w:t> </w:t>
      </w:r>
      <w:r>
        <w:rPr>
          <w:color w:val="231F20"/>
          <w:sz w:val="18"/>
        </w:rPr>
        <w:t>297–323.</w:t>
      </w:r>
      <w:r>
        <w:rPr>
          <w:color w:val="231F20"/>
          <w:spacing w:val="-1"/>
          <w:sz w:val="18"/>
        </w:rPr>
        <w:t> </w:t>
      </w:r>
      <w:r>
        <w:rPr>
          <w:color w:val="231F20"/>
          <w:sz w:val="18"/>
        </w:rPr>
        <w:t>https://doi.org/10.62441/nano-ntp. </w:t>
      </w:r>
      <w:r>
        <w:rPr>
          <w:color w:val="231F20"/>
          <w:spacing w:val="-2"/>
          <w:sz w:val="18"/>
        </w:rPr>
        <w:t>v20is8.25</w:t>
      </w:r>
    </w:p>
    <w:p>
      <w:pPr>
        <w:pStyle w:val="ListParagraph"/>
        <w:numPr>
          <w:ilvl w:val="0"/>
          <w:numId w:val="5"/>
        </w:numPr>
        <w:tabs>
          <w:tab w:pos="480" w:val="left" w:leader="none"/>
          <w:tab w:pos="482" w:val="left" w:leader="none"/>
        </w:tabs>
        <w:spacing w:line="264" w:lineRule="auto" w:before="5" w:after="0"/>
        <w:ind w:left="482" w:right="136" w:hanging="341"/>
        <w:jc w:val="both"/>
        <w:rPr>
          <w:sz w:val="18"/>
        </w:rPr>
      </w:pPr>
      <w:r>
        <w:rPr>
          <w:color w:val="231F20"/>
          <w:sz w:val="18"/>
        </w:rPr>
        <w:t>Vovchasta,</w:t>
      </w:r>
      <w:r>
        <w:rPr>
          <w:color w:val="231F20"/>
          <w:spacing w:val="-3"/>
          <w:sz w:val="18"/>
        </w:rPr>
        <w:t> </w:t>
      </w:r>
      <w:r>
        <w:rPr>
          <w:color w:val="231F20"/>
          <w:sz w:val="18"/>
        </w:rPr>
        <w:t>N.,</w:t>
      </w:r>
      <w:r>
        <w:rPr>
          <w:color w:val="231F20"/>
          <w:spacing w:val="-3"/>
          <w:sz w:val="18"/>
        </w:rPr>
        <w:t> </w:t>
      </w:r>
      <w:r>
        <w:rPr>
          <w:color w:val="231F20"/>
          <w:sz w:val="18"/>
        </w:rPr>
        <w:t>Kan,</w:t>
      </w:r>
      <w:r>
        <w:rPr>
          <w:color w:val="231F20"/>
          <w:spacing w:val="-3"/>
          <w:sz w:val="18"/>
        </w:rPr>
        <w:t> </w:t>
      </w:r>
      <w:r>
        <w:rPr>
          <w:color w:val="231F20"/>
          <w:sz w:val="18"/>
        </w:rPr>
        <w:t>O.,</w:t>
      </w:r>
      <w:r>
        <w:rPr>
          <w:color w:val="231F20"/>
          <w:spacing w:val="-3"/>
          <w:sz w:val="18"/>
        </w:rPr>
        <w:t> </w:t>
      </w:r>
      <w:r>
        <w:rPr>
          <w:color w:val="231F20"/>
          <w:sz w:val="18"/>
        </w:rPr>
        <w:t>Hlavatska,</w:t>
      </w:r>
      <w:r>
        <w:rPr>
          <w:color w:val="231F20"/>
          <w:spacing w:val="-3"/>
          <w:sz w:val="18"/>
        </w:rPr>
        <w:t> </w:t>
      </w:r>
      <w:r>
        <w:rPr>
          <w:color w:val="231F20"/>
          <w:sz w:val="18"/>
        </w:rPr>
        <w:t>Y.,</w:t>
      </w:r>
      <w:r>
        <w:rPr>
          <w:color w:val="231F20"/>
          <w:spacing w:val="-3"/>
          <w:sz w:val="18"/>
        </w:rPr>
        <w:t> </w:t>
      </w:r>
      <w:r>
        <w:rPr>
          <w:color w:val="231F20"/>
          <w:sz w:val="18"/>
        </w:rPr>
        <w:t>Sovach,</w:t>
      </w:r>
      <w:r>
        <w:rPr>
          <w:color w:val="231F20"/>
          <w:spacing w:val="-3"/>
          <w:sz w:val="18"/>
        </w:rPr>
        <w:t> </w:t>
      </w:r>
      <w:r>
        <w:rPr>
          <w:color w:val="231F20"/>
          <w:sz w:val="18"/>
        </w:rPr>
        <w:t>K.,</w:t>
      </w:r>
      <w:r>
        <w:rPr>
          <w:color w:val="231F20"/>
          <w:spacing w:val="-3"/>
          <w:sz w:val="18"/>
        </w:rPr>
        <w:t> </w:t>
      </w:r>
      <w:r>
        <w:rPr>
          <w:color w:val="231F20"/>
          <w:sz w:val="18"/>
        </w:rPr>
        <w:t>Makukhina,</w:t>
      </w:r>
      <w:r>
        <w:rPr>
          <w:color w:val="231F20"/>
          <w:spacing w:val="-3"/>
          <w:sz w:val="18"/>
        </w:rPr>
        <w:t> </w:t>
      </w:r>
      <w:r>
        <w:rPr>
          <w:color w:val="231F20"/>
          <w:sz w:val="18"/>
        </w:rPr>
        <w:t>S.</w:t>
      </w:r>
      <w:r>
        <w:rPr>
          <w:color w:val="231F20"/>
          <w:spacing w:val="-3"/>
          <w:sz w:val="18"/>
        </w:rPr>
        <w:t> </w:t>
      </w:r>
      <w:r>
        <w:rPr>
          <w:color w:val="231F20"/>
          <w:sz w:val="18"/>
        </w:rPr>
        <w:t>(2024).</w:t>
      </w:r>
      <w:r>
        <w:rPr>
          <w:color w:val="231F20"/>
          <w:spacing w:val="-3"/>
          <w:sz w:val="18"/>
        </w:rPr>
        <w:t> </w:t>
      </w:r>
      <w:r>
        <w:rPr>
          <w:color w:val="231F20"/>
          <w:sz w:val="18"/>
        </w:rPr>
        <w:t>Digi- talisation and its role in developing hard skills among university students in Ukraine.</w:t>
      </w:r>
      <w:r>
        <w:rPr>
          <w:color w:val="231F20"/>
          <w:spacing w:val="-9"/>
          <w:sz w:val="18"/>
        </w:rPr>
        <w:t> </w:t>
      </w:r>
      <w:r>
        <w:rPr>
          <w:color w:val="231F20"/>
          <w:sz w:val="18"/>
        </w:rPr>
        <w:t>Multidisciplinary</w:t>
      </w:r>
      <w:r>
        <w:rPr>
          <w:color w:val="231F20"/>
          <w:spacing w:val="-9"/>
          <w:sz w:val="18"/>
        </w:rPr>
        <w:t> </w:t>
      </w:r>
      <w:r>
        <w:rPr>
          <w:color w:val="231F20"/>
          <w:sz w:val="18"/>
        </w:rPr>
        <w:t>Reviews,</w:t>
      </w:r>
      <w:r>
        <w:rPr>
          <w:color w:val="231F20"/>
          <w:spacing w:val="-9"/>
          <w:sz w:val="18"/>
        </w:rPr>
        <w:t> </w:t>
      </w:r>
      <w:r>
        <w:rPr>
          <w:color w:val="231F20"/>
          <w:sz w:val="18"/>
        </w:rPr>
        <w:t>8,</w:t>
      </w:r>
      <w:r>
        <w:rPr>
          <w:color w:val="231F20"/>
          <w:spacing w:val="-9"/>
          <w:sz w:val="18"/>
        </w:rPr>
        <w:t> </w:t>
      </w:r>
      <w:r>
        <w:rPr>
          <w:color w:val="231F20"/>
          <w:sz w:val="18"/>
        </w:rPr>
        <w:t>e2024spe070.</w:t>
      </w:r>
      <w:r>
        <w:rPr>
          <w:color w:val="231F20"/>
          <w:spacing w:val="-9"/>
          <w:sz w:val="18"/>
        </w:rPr>
        <w:t> </w:t>
      </w:r>
      <w:r>
        <w:rPr>
          <w:color w:val="231F20"/>
          <w:sz w:val="18"/>
        </w:rPr>
        <w:t>https://doi.org/10.31893/ </w:t>
      </w:r>
      <w:r>
        <w:rPr>
          <w:color w:val="231F20"/>
          <w:spacing w:val="-2"/>
          <w:sz w:val="18"/>
        </w:rPr>
        <w:t>multirev.2024spe070</w:t>
      </w:r>
    </w:p>
    <w:p>
      <w:pPr>
        <w:pStyle w:val="ListParagraph"/>
        <w:numPr>
          <w:ilvl w:val="0"/>
          <w:numId w:val="5"/>
        </w:numPr>
        <w:tabs>
          <w:tab w:pos="480" w:val="left" w:leader="none"/>
          <w:tab w:pos="482" w:val="left" w:leader="none"/>
        </w:tabs>
        <w:spacing w:line="264" w:lineRule="auto" w:before="4" w:after="0"/>
        <w:ind w:left="482" w:right="137" w:hanging="341"/>
        <w:jc w:val="both"/>
        <w:rPr>
          <w:sz w:val="18"/>
        </w:rPr>
      </w:pPr>
      <w:r>
        <w:rPr>
          <w:color w:val="231F20"/>
          <w:sz w:val="18"/>
        </w:rPr>
        <w:t>Number of car sharing users worldwide from 2017 to 2023 with a forecast </w:t>
      </w:r>
      <w:r>
        <w:rPr>
          <w:color w:val="231F20"/>
          <w:spacing w:val="-2"/>
          <w:sz w:val="18"/>
        </w:rPr>
        <w:t>through</w:t>
      </w:r>
      <w:r>
        <w:rPr>
          <w:color w:val="231F20"/>
          <w:spacing w:val="-7"/>
          <w:sz w:val="18"/>
        </w:rPr>
        <w:t> </w:t>
      </w:r>
      <w:r>
        <w:rPr>
          <w:color w:val="231F20"/>
          <w:spacing w:val="-2"/>
          <w:sz w:val="18"/>
        </w:rPr>
        <w:t>2029</w:t>
      </w:r>
      <w:r>
        <w:rPr>
          <w:color w:val="231F20"/>
          <w:spacing w:val="-7"/>
          <w:sz w:val="18"/>
        </w:rPr>
        <w:t> </w:t>
      </w:r>
      <w:r>
        <w:rPr>
          <w:color w:val="231F20"/>
          <w:spacing w:val="-2"/>
          <w:sz w:val="18"/>
        </w:rPr>
        <w:t>(2024).</w:t>
      </w:r>
      <w:r>
        <w:rPr>
          <w:color w:val="231F20"/>
          <w:spacing w:val="-7"/>
          <w:sz w:val="18"/>
        </w:rPr>
        <w:t> </w:t>
      </w:r>
      <w:r>
        <w:rPr>
          <w:color w:val="231F20"/>
          <w:spacing w:val="-2"/>
          <w:sz w:val="18"/>
        </w:rPr>
        <w:t>Statista.</w:t>
      </w:r>
      <w:r>
        <w:rPr>
          <w:color w:val="231F20"/>
          <w:spacing w:val="-7"/>
          <w:sz w:val="18"/>
        </w:rPr>
        <w:t> </w:t>
      </w:r>
      <w:r>
        <w:rPr>
          <w:color w:val="231F20"/>
          <w:spacing w:val="-2"/>
          <w:sz w:val="18"/>
        </w:rPr>
        <w:t>Available</w:t>
      </w:r>
      <w:r>
        <w:rPr>
          <w:color w:val="231F20"/>
          <w:spacing w:val="-7"/>
          <w:sz w:val="18"/>
        </w:rPr>
        <w:t> </w:t>
      </w:r>
      <w:r>
        <w:rPr>
          <w:color w:val="231F20"/>
          <w:spacing w:val="-2"/>
          <w:sz w:val="18"/>
        </w:rPr>
        <w:t>at:</w:t>
      </w:r>
      <w:r>
        <w:rPr>
          <w:color w:val="231F20"/>
          <w:spacing w:val="-7"/>
          <w:sz w:val="18"/>
        </w:rPr>
        <w:t> </w:t>
      </w:r>
      <w:r>
        <w:rPr>
          <w:color w:val="231F20"/>
          <w:spacing w:val="-2"/>
          <w:sz w:val="18"/>
        </w:rPr>
        <w:t>https:/</w:t>
      </w:r>
      <w:hyperlink r:id="rId17">
        <w:r>
          <w:rPr>
            <w:color w:val="231F20"/>
            <w:spacing w:val="-2"/>
            <w:sz w:val="18"/>
          </w:rPr>
          <w:t>/www.statista.com/statistics/</w:t>
        </w:r>
      </w:hyperlink>
      <w:r>
        <w:rPr>
          <w:color w:val="231F20"/>
          <w:spacing w:val="-2"/>
          <w:sz w:val="18"/>
        </w:rPr>
        <w:t> 415636/car-sharing-number-of-users-worldwide/</w:t>
      </w:r>
    </w:p>
    <w:p>
      <w:pPr>
        <w:pStyle w:val="ListParagraph"/>
        <w:numPr>
          <w:ilvl w:val="0"/>
          <w:numId w:val="5"/>
        </w:numPr>
        <w:tabs>
          <w:tab w:pos="481" w:val="left" w:leader="none"/>
        </w:tabs>
        <w:spacing w:line="240" w:lineRule="auto" w:before="3" w:after="0"/>
        <w:ind w:left="481" w:right="0" w:hanging="339"/>
        <w:jc w:val="both"/>
        <w:rPr>
          <w:sz w:val="18"/>
        </w:rPr>
      </w:pPr>
      <w:r>
        <w:rPr>
          <w:color w:val="231F20"/>
          <w:sz w:val="18"/>
        </w:rPr>
        <w:t>Worldometers</w:t>
      </w:r>
      <w:r>
        <w:rPr>
          <w:color w:val="231F20"/>
          <w:spacing w:val="-20"/>
          <w:sz w:val="18"/>
        </w:rPr>
        <w:t> </w:t>
      </w:r>
      <w:r>
        <w:rPr>
          <w:color w:val="231F20"/>
          <w:sz w:val="18"/>
        </w:rPr>
        <w:t>(2025).</w:t>
      </w:r>
      <w:r>
        <w:rPr>
          <w:color w:val="231F20"/>
          <w:spacing w:val="-20"/>
          <w:sz w:val="18"/>
        </w:rPr>
        <w:t> </w:t>
      </w:r>
      <w:r>
        <w:rPr>
          <w:color w:val="231F20"/>
          <w:sz w:val="18"/>
        </w:rPr>
        <w:t>Available</w:t>
      </w:r>
      <w:r>
        <w:rPr>
          <w:color w:val="231F20"/>
          <w:spacing w:val="-20"/>
          <w:sz w:val="18"/>
        </w:rPr>
        <w:t> </w:t>
      </w:r>
      <w:r>
        <w:rPr>
          <w:color w:val="231F20"/>
          <w:sz w:val="18"/>
        </w:rPr>
        <w:t>at:</w:t>
      </w:r>
      <w:r>
        <w:rPr>
          <w:color w:val="231F20"/>
          <w:spacing w:val="-20"/>
          <w:sz w:val="18"/>
        </w:rPr>
        <w:t> </w:t>
      </w:r>
      <w:r>
        <w:rPr>
          <w:color w:val="231F20"/>
          <w:spacing w:val="-2"/>
          <w:sz w:val="18"/>
        </w:rPr>
        <w:t>https:/</w:t>
      </w:r>
      <w:hyperlink r:id="rId18">
        <w:r>
          <w:rPr>
            <w:color w:val="231F20"/>
            <w:spacing w:val="-2"/>
            <w:sz w:val="18"/>
          </w:rPr>
          <w:t>/www.worldometers.info/uk/</w:t>
        </w:r>
      </w:hyperlink>
    </w:p>
    <w:p>
      <w:pPr>
        <w:pStyle w:val="ListParagraph"/>
        <w:numPr>
          <w:ilvl w:val="0"/>
          <w:numId w:val="5"/>
        </w:numPr>
        <w:tabs>
          <w:tab w:pos="480" w:val="left" w:leader="none"/>
          <w:tab w:pos="482" w:val="left" w:leader="none"/>
        </w:tabs>
        <w:spacing w:line="264" w:lineRule="auto" w:before="22" w:after="0"/>
        <w:ind w:left="482" w:right="140" w:hanging="341"/>
        <w:jc w:val="both"/>
        <w:rPr>
          <w:sz w:val="18"/>
        </w:rPr>
      </w:pPr>
      <w:r>
        <w:rPr>
          <w:color w:val="231F20"/>
          <w:spacing w:val="-2"/>
          <w:sz w:val="18"/>
        </w:rPr>
        <w:t>How</w:t>
      </w:r>
      <w:r>
        <w:rPr>
          <w:color w:val="231F20"/>
          <w:spacing w:val="-6"/>
          <w:sz w:val="18"/>
        </w:rPr>
        <w:t> </w:t>
      </w:r>
      <w:r>
        <w:rPr>
          <w:color w:val="231F20"/>
          <w:spacing w:val="-2"/>
          <w:sz w:val="18"/>
        </w:rPr>
        <w:t>to</w:t>
      </w:r>
      <w:r>
        <w:rPr>
          <w:color w:val="231F20"/>
          <w:spacing w:val="-6"/>
          <w:sz w:val="18"/>
        </w:rPr>
        <w:t> </w:t>
      </w:r>
      <w:r>
        <w:rPr>
          <w:color w:val="231F20"/>
          <w:spacing w:val="-2"/>
          <w:sz w:val="18"/>
        </w:rPr>
        <w:t>introduce</w:t>
      </w:r>
      <w:r>
        <w:rPr>
          <w:color w:val="231F20"/>
          <w:spacing w:val="-6"/>
          <w:sz w:val="18"/>
        </w:rPr>
        <w:t> </w:t>
      </w:r>
      <w:r>
        <w:rPr>
          <w:color w:val="231F20"/>
          <w:spacing w:val="-2"/>
          <w:sz w:val="18"/>
        </w:rPr>
        <w:t>car</w:t>
      </w:r>
      <w:r>
        <w:rPr>
          <w:color w:val="231F20"/>
          <w:spacing w:val="-6"/>
          <w:sz w:val="18"/>
        </w:rPr>
        <w:t> </w:t>
      </w:r>
      <w:r>
        <w:rPr>
          <w:color w:val="231F20"/>
          <w:spacing w:val="-2"/>
          <w:sz w:val="18"/>
        </w:rPr>
        <w:t>sharing</w:t>
      </w:r>
      <w:r>
        <w:rPr>
          <w:color w:val="231F20"/>
          <w:spacing w:val="-6"/>
          <w:sz w:val="18"/>
        </w:rPr>
        <w:t> </w:t>
      </w:r>
      <w:r>
        <w:rPr>
          <w:color w:val="231F20"/>
          <w:spacing w:val="-2"/>
          <w:sz w:val="18"/>
        </w:rPr>
        <w:t>in</w:t>
      </w:r>
      <w:r>
        <w:rPr>
          <w:color w:val="231F20"/>
          <w:spacing w:val="-6"/>
          <w:sz w:val="18"/>
        </w:rPr>
        <w:t> </w:t>
      </w:r>
      <w:r>
        <w:rPr>
          <w:color w:val="231F20"/>
          <w:spacing w:val="-2"/>
          <w:sz w:val="18"/>
        </w:rPr>
        <w:t>your</w:t>
      </w:r>
      <w:r>
        <w:rPr>
          <w:color w:val="231F20"/>
          <w:spacing w:val="-6"/>
          <w:sz w:val="18"/>
        </w:rPr>
        <w:t> </w:t>
      </w:r>
      <w:r>
        <w:rPr>
          <w:color w:val="231F20"/>
          <w:spacing w:val="-2"/>
          <w:sz w:val="18"/>
        </w:rPr>
        <w:t>city:</w:t>
      </w:r>
      <w:r>
        <w:rPr>
          <w:color w:val="231F20"/>
          <w:spacing w:val="-6"/>
          <w:sz w:val="18"/>
        </w:rPr>
        <w:t> </w:t>
      </w:r>
      <w:r>
        <w:rPr>
          <w:color w:val="231F20"/>
          <w:spacing w:val="-2"/>
          <w:sz w:val="18"/>
        </w:rPr>
        <w:t>A</w:t>
      </w:r>
      <w:r>
        <w:rPr>
          <w:color w:val="231F20"/>
          <w:spacing w:val="-6"/>
          <w:sz w:val="18"/>
        </w:rPr>
        <w:t> </w:t>
      </w:r>
      <w:r>
        <w:rPr>
          <w:color w:val="231F20"/>
          <w:spacing w:val="-2"/>
          <w:sz w:val="18"/>
        </w:rPr>
        <w:t>toolbox</w:t>
      </w:r>
      <w:r>
        <w:rPr>
          <w:color w:val="231F20"/>
          <w:spacing w:val="-6"/>
          <w:sz w:val="18"/>
        </w:rPr>
        <w:t> </w:t>
      </w:r>
      <w:r>
        <w:rPr>
          <w:color w:val="231F20"/>
          <w:spacing w:val="-2"/>
          <w:sz w:val="18"/>
        </w:rPr>
        <w:t>for</w:t>
      </w:r>
      <w:r>
        <w:rPr>
          <w:color w:val="231F20"/>
          <w:spacing w:val="-6"/>
          <w:sz w:val="18"/>
        </w:rPr>
        <w:t> </w:t>
      </w:r>
      <w:r>
        <w:rPr>
          <w:color w:val="231F20"/>
          <w:spacing w:val="-2"/>
          <w:sz w:val="18"/>
        </w:rPr>
        <w:t>decision-makers</w:t>
      </w:r>
      <w:r>
        <w:rPr>
          <w:color w:val="231F20"/>
          <w:spacing w:val="-6"/>
          <w:sz w:val="18"/>
        </w:rPr>
        <w:t> </w:t>
      </w:r>
      <w:r>
        <w:rPr>
          <w:color w:val="231F20"/>
          <w:spacing w:val="-2"/>
          <w:sz w:val="18"/>
        </w:rPr>
        <w:t>(2019). </w:t>
      </w:r>
      <w:r>
        <w:rPr>
          <w:color w:val="231F20"/>
          <w:sz w:val="18"/>
        </w:rPr>
        <w:t>C40 Knowledge Hub. Available at: https://</w:t>
      </w:r>
      <w:hyperlink r:id="rId19">
        <w:r>
          <w:rPr>
            <w:color w:val="231F20"/>
            <w:sz w:val="18"/>
          </w:rPr>
          <w:t>www.c40knowledgehub.org/s/arti-</w:t>
        </w:r>
      </w:hyperlink>
      <w:r>
        <w:rPr>
          <w:color w:val="231F20"/>
          <w:sz w:val="18"/>
        </w:rPr>
        <w:t> </w:t>
      </w:r>
      <w:r>
        <w:rPr>
          <w:color w:val="231F20"/>
          <w:spacing w:val="-2"/>
          <w:sz w:val="18"/>
        </w:rPr>
        <w:t>cle/How-to-introduce-car-sharing-in-your-city-A-toolbox-for-decision-mak- ers?language=en_US</w:t>
      </w:r>
    </w:p>
    <w:p>
      <w:pPr>
        <w:pStyle w:val="ListParagraph"/>
        <w:numPr>
          <w:ilvl w:val="0"/>
          <w:numId w:val="5"/>
        </w:numPr>
        <w:tabs>
          <w:tab w:pos="480" w:val="left" w:leader="none"/>
          <w:tab w:pos="482" w:val="left" w:leader="none"/>
        </w:tabs>
        <w:spacing w:line="264" w:lineRule="auto" w:before="4" w:after="0"/>
        <w:ind w:left="482" w:right="140" w:hanging="341"/>
        <w:jc w:val="both"/>
        <w:rPr>
          <w:sz w:val="18"/>
        </w:rPr>
      </w:pPr>
      <w:r>
        <w:rPr>
          <w:color w:val="231F20"/>
          <w:spacing w:val="-4"/>
          <w:sz w:val="18"/>
        </w:rPr>
        <w:t>Sutherland,</w:t>
      </w:r>
      <w:r>
        <w:rPr>
          <w:color w:val="231F20"/>
          <w:spacing w:val="-9"/>
          <w:sz w:val="18"/>
        </w:rPr>
        <w:t> </w:t>
      </w:r>
      <w:r>
        <w:rPr>
          <w:color w:val="231F20"/>
          <w:spacing w:val="-4"/>
          <w:sz w:val="18"/>
        </w:rPr>
        <w:t>W.,</w:t>
      </w:r>
      <w:r>
        <w:rPr>
          <w:color w:val="231F20"/>
          <w:spacing w:val="-9"/>
          <w:sz w:val="18"/>
        </w:rPr>
        <w:t> </w:t>
      </w:r>
      <w:r>
        <w:rPr>
          <w:color w:val="231F20"/>
          <w:spacing w:val="-4"/>
          <w:sz w:val="18"/>
        </w:rPr>
        <w:t>Jarrahi,</w:t>
      </w:r>
      <w:r>
        <w:rPr>
          <w:color w:val="231F20"/>
          <w:spacing w:val="-9"/>
          <w:sz w:val="18"/>
        </w:rPr>
        <w:t> </w:t>
      </w:r>
      <w:r>
        <w:rPr>
          <w:color w:val="231F20"/>
          <w:spacing w:val="-4"/>
          <w:sz w:val="18"/>
        </w:rPr>
        <w:t>M.</w:t>
      </w:r>
      <w:r>
        <w:rPr>
          <w:color w:val="231F20"/>
          <w:spacing w:val="-9"/>
          <w:sz w:val="18"/>
        </w:rPr>
        <w:t> </w:t>
      </w:r>
      <w:r>
        <w:rPr>
          <w:color w:val="231F20"/>
          <w:spacing w:val="-4"/>
          <w:sz w:val="18"/>
        </w:rPr>
        <w:t>H.</w:t>
      </w:r>
      <w:r>
        <w:rPr>
          <w:color w:val="231F20"/>
          <w:spacing w:val="-9"/>
          <w:sz w:val="18"/>
        </w:rPr>
        <w:t> </w:t>
      </w:r>
      <w:r>
        <w:rPr>
          <w:color w:val="231F20"/>
          <w:spacing w:val="-4"/>
          <w:sz w:val="18"/>
        </w:rPr>
        <w:t>(2018).</w:t>
      </w:r>
      <w:r>
        <w:rPr>
          <w:color w:val="231F20"/>
          <w:spacing w:val="-9"/>
          <w:sz w:val="18"/>
        </w:rPr>
        <w:t> </w:t>
      </w:r>
      <w:r>
        <w:rPr>
          <w:color w:val="231F20"/>
          <w:spacing w:val="-4"/>
          <w:sz w:val="18"/>
        </w:rPr>
        <w:t>The</w:t>
      </w:r>
      <w:r>
        <w:rPr>
          <w:color w:val="231F20"/>
          <w:spacing w:val="-9"/>
          <w:sz w:val="18"/>
        </w:rPr>
        <w:t> </w:t>
      </w:r>
      <w:r>
        <w:rPr>
          <w:color w:val="231F20"/>
          <w:spacing w:val="-4"/>
          <w:sz w:val="18"/>
        </w:rPr>
        <w:t>sharing</w:t>
      </w:r>
      <w:r>
        <w:rPr>
          <w:color w:val="231F20"/>
          <w:spacing w:val="-9"/>
          <w:sz w:val="18"/>
        </w:rPr>
        <w:t> </w:t>
      </w:r>
      <w:r>
        <w:rPr>
          <w:color w:val="231F20"/>
          <w:spacing w:val="-4"/>
          <w:sz w:val="18"/>
        </w:rPr>
        <w:t>economy</w:t>
      </w:r>
      <w:r>
        <w:rPr>
          <w:color w:val="231F20"/>
          <w:spacing w:val="-9"/>
          <w:sz w:val="18"/>
        </w:rPr>
        <w:t> </w:t>
      </w:r>
      <w:r>
        <w:rPr>
          <w:color w:val="231F20"/>
          <w:spacing w:val="-4"/>
          <w:sz w:val="18"/>
        </w:rPr>
        <w:t>and</w:t>
      </w:r>
      <w:r>
        <w:rPr>
          <w:color w:val="231F20"/>
          <w:spacing w:val="-9"/>
          <w:sz w:val="18"/>
        </w:rPr>
        <w:t> </w:t>
      </w:r>
      <w:r>
        <w:rPr>
          <w:color w:val="231F20"/>
          <w:spacing w:val="-4"/>
          <w:sz w:val="18"/>
        </w:rPr>
        <w:t>digital</w:t>
      </w:r>
      <w:r>
        <w:rPr>
          <w:color w:val="231F20"/>
          <w:spacing w:val="-9"/>
          <w:sz w:val="18"/>
        </w:rPr>
        <w:t> </w:t>
      </w:r>
      <w:r>
        <w:rPr>
          <w:color w:val="231F20"/>
          <w:spacing w:val="-4"/>
          <w:sz w:val="18"/>
        </w:rPr>
        <w:t>platforms: </w:t>
      </w:r>
      <w:r>
        <w:rPr>
          <w:color w:val="231F20"/>
          <w:sz w:val="18"/>
        </w:rPr>
        <w:t>A review and research agenda. International Journal of Information Manage- ment,</w:t>
      </w:r>
      <w:r>
        <w:rPr>
          <w:color w:val="231F20"/>
          <w:spacing w:val="-2"/>
          <w:sz w:val="18"/>
        </w:rPr>
        <w:t> </w:t>
      </w:r>
      <w:r>
        <w:rPr>
          <w:color w:val="231F20"/>
          <w:sz w:val="18"/>
        </w:rPr>
        <w:t>43,</w:t>
      </w:r>
      <w:r>
        <w:rPr>
          <w:color w:val="231F20"/>
          <w:spacing w:val="-2"/>
          <w:sz w:val="18"/>
        </w:rPr>
        <w:t> </w:t>
      </w:r>
      <w:r>
        <w:rPr>
          <w:color w:val="231F20"/>
          <w:sz w:val="18"/>
        </w:rPr>
        <w:t>328–341.</w:t>
      </w:r>
      <w:r>
        <w:rPr>
          <w:color w:val="231F20"/>
          <w:spacing w:val="-2"/>
          <w:sz w:val="18"/>
        </w:rPr>
        <w:t> </w:t>
      </w:r>
      <w:r>
        <w:rPr>
          <w:color w:val="231F20"/>
          <w:sz w:val="18"/>
        </w:rPr>
        <w:t>https://doi.org/10.1016/j.ijinfomgt.2018.07.004</w:t>
      </w:r>
    </w:p>
    <w:sectPr>
      <w:pgSz w:w="8230" w:h="11340"/>
      <w:pgMar w:header="486" w:footer="517" w:top="940" w:bottom="70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Tahoma">
    <w:altName w:val="Tahoma"/>
    <w:charset w:val="1"/>
    <w:family w:val="swiss"/>
    <w:pitch w:val="variable"/>
  </w:font>
  <w:font w:name="Trebuchet MS">
    <w:altName w:val="Trebuchet MS"/>
    <w:charset w:val="1"/>
    <w:family w:val="swiss"/>
    <w:pitch w:val="variable"/>
  </w:font>
  <w:font w:name="Symbol">
    <w:altName w:val="Symbol"/>
    <w:charset w:val="2"/>
    <w:family w:val="decorative"/>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
      </w:rPr>
    </w:pP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151104">
              <wp:simplePos x="0" y="0"/>
              <wp:positionH relativeFrom="page">
                <wp:posOffset>2483510</wp:posOffset>
              </wp:positionH>
              <wp:positionV relativeFrom="page">
                <wp:posOffset>6731853</wp:posOffset>
              </wp:positionV>
              <wp:extent cx="266065" cy="147320"/>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6065" cy="147320"/>
                      </a:xfrm>
                      <a:prstGeom prst="rect">
                        <a:avLst/>
                      </a:prstGeom>
                    </wps:spPr>
                    <wps:txbx>
                      <w:txbxContent>
                        <w:p>
                          <w:pPr>
                            <w:spacing w:before="18"/>
                            <w:ind w:left="60" w:right="0" w:firstLine="0"/>
                            <w:jc w:val="left"/>
                            <w:rPr>
                              <w:sz w:val="16"/>
                            </w:rPr>
                          </w:pPr>
                          <w:r>
                            <w:rPr>
                              <w:color w:val="231F20"/>
                              <w:spacing w:val="-5"/>
                              <w:w w:val="105"/>
                              <w:sz w:val="16"/>
                            </w:rPr>
                            <w:fldChar w:fldCharType="begin"/>
                          </w:r>
                          <w:r>
                            <w:rPr>
                              <w:color w:val="231F20"/>
                              <w:spacing w:val="-5"/>
                              <w:w w:val="105"/>
                              <w:sz w:val="16"/>
                            </w:rPr>
                            <w:instrText> PAGE </w:instrText>
                          </w:r>
                          <w:r>
                            <w:rPr>
                              <w:color w:val="231F20"/>
                              <w:spacing w:val="-5"/>
                              <w:w w:val="105"/>
                              <w:sz w:val="16"/>
                            </w:rPr>
                            <w:fldChar w:fldCharType="separate"/>
                          </w:r>
                          <w:r>
                            <w:rPr>
                              <w:color w:val="231F20"/>
                              <w:spacing w:val="-5"/>
                              <w:w w:val="105"/>
                              <w:sz w:val="16"/>
                            </w:rPr>
                            <w:t>148</w:t>
                          </w:r>
                          <w:r>
                            <w:rPr>
                              <w:color w:val="231F20"/>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195.552002pt;margin-top:530.0672pt;width:20.95pt;height:11.6pt;mso-position-horizontal-relative:page;mso-position-vertical-relative:page;z-index:-16165376" type="#_x0000_t202" id="docshape6" filled="false" stroked="false">
              <v:textbox inset="0,0,0,0">
                <w:txbxContent>
                  <w:p>
                    <w:pPr>
                      <w:spacing w:before="18"/>
                      <w:ind w:left="60" w:right="0" w:firstLine="0"/>
                      <w:jc w:val="left"/>
                      <w:rPr>
                        <w:sz w:val="16"/>
                      </w:rPr>
                    </w:pPr>
                    <w:r>
                      <w:rPr>
                        <w:color w:val="231F20"/>
                        <w:spacing w:val="-5"/>
                        <w:w w:val="105"/>
                        <w:sz w:val="16"/>
                      </w:rPr>
                      <w:fldChar w:fldCharType="begin"/>
                    </w:r>
                    <w:r>
                      <w:rPr>
                        <w:color w:val="231F20"/>
                        <w:spacing w:val="-5"/>
                        <w:w w:val="105"/>
                        <w:sz w:val="16"/>
                      </w:rPr>
                      <w:instrText> PAGE </w:instrText>
                    </w:r>
                    <w:r>
                      <w:rPr>
                        <w:color w:val="231F20"/>
                        <w:spacing w:val="-5"/>
                        <w:w w:val="105"/>
                        <w:sz w:val="16"/>
                      </w:rPr>
                      <w:fldChar w:fldCharType="separate"/>
                    </w:r>
                    <w:r>
                      <w:rPr>
                        <w:color w:val="231F20"/>
                        <w:spacing w:val="-5"/>
                        <w:w w:val="105"/>
                        <w:sz w:val="16"/>
                      </w:rPr>
                      <w:t>148</w:t>
                    </w:r>
                    <w:r>
                      <w:rPr>
                        <w:color w:val="231F20"/>
                        <w:spacing w:val="-5"/>
                        <w:w w:val="105"/>
                        <w:sz w:val="16"/>
                      </w:rPr>
                      <w:fldChar w:fldCharType="end"/>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151616">
              <wp:simplePos x="0" y="0"/>
              <wp:positionH relativeFrom="page">
                <wp:posOffset>2483510</wp:posOffset>
              </wp:positionH>
              <wp:positionV relativeFrom="page">
                <wp:posOffset>6731853</wp:posOffset>
              </wp:positionV>
              <wp:extent cx="266065" cy="147320"/>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266065" cy="147320"/>
                      </a:xfrm>
                      <a:prstGeom prst="rect">
                        <a:avLst/>
                      </a:prstGeom>
                    </wps:spPr>
                    <wps:txbx>
                      <w:txbxContent>
                        <w:p>
                          <w:pPr>
                            <w:spacing w:before="18"/>
                            <w:ind w:left="60" w:right="0" w:firstLine="0"/>
                            <w:jc w:val="left"/>
                            <w:rPr>
                              <w:sz w:val="16"/>
                            </w:rPr>
                          </w:pPr>
                          <w:r>
                            <w:rPr>
                              <w:color w:val="231F20"/>
                              <w:spacing w:val="-5"/>
                              <w:w w:val="105"/>
                              <w:sz w:val="16"/>
                            </w:rPr>
                            <w:fldChar w:fldCharType="begin"/>
                          </w:r>
                          <w:r>
                            <w:rPr>
                              <w:color w:val="231F20"/>
                              <w:spacing w:val="-5"/>
                              <w:w w:val="105"/>
                              <w:sz w:val="16"/>
                            </w:rPr>
                            <w:instrText> PAGE </w:instrText>
                          </w:r>
                          <w:r>
                            <w:rPr>
                              <w:color w:val="231F20"/>
                              <w:spacing w:val="-5"/>
                              <w:w w:val="105"/>
                              <w:sz w:val="16"/>
                            </w:rPr>
                            <w:fldChar w:fldCharType="separate"/>
                          </w:r>
                          <w:r>
                            <w:rPr>
                              <w:color w:val="231F20"/>
                              <w:spacing w:val="-5"/>
                              <w:w w:val="105"/>
                              <w:sz w:val="16"/>
                            </w:rPr>
                            <w:t>149</w:t>
                          </w:r>
                          <w:r>
                            <w:rPr>
                              <w:color w:val="231F20"/>
                              <w:spacing w:val="-5"/>
                              <w:w w:val="105"/>
                              <w:sz w:val="16"/>
                            </w:rPr>
                            <w:fldChar w:fldCharType="end"/>
                          </w:r>
                        </w:p>
                      </w:txbxContent>
                    </wps:txbx>
                    <wps:bodyPr wrap="square" lIns="0" tIns="0" rIns="0" bIns="0" rtlCol="0">
                      <a:noAutofit/>
                    </wps:bodyPr>
                  </wps:wsp>
                </a:graphicData>
              </a:graphic>
            </wp:anchor>
          </w:drawing>
        </mc:Choice>
        <mc:Fallback>
          <w:pict>
            <v:shape style="position:absolute;margin-left:195.552002pt;margin-top:530.0672pt;width:20.95pt;height:11.6pt;mso-position-horizontal-relative:page;mso-position-vertical-relative:page;z-index:-16164864" type="#_x0000_t202" id="docshape7" filled="false" stroked="false">
              <v:textbox inset="0,0,0,0">
                <w:txbxContent>
                  <w:p>
                    <w:pPr>
                      <w:spacing w:before="18"/>
                      <w:ind w:left="60" w:right="0" w:firstLine="0"/>
                      <w:jc w:val="left"/>
                      <w:rPr>
                        <w:sz w:val="16"/>
                      </w:rPr>
                    </w:pPr>
                    <w:r>
                      <w:rPr>
                        <w:color w:val="231F20"/>
                        <w:spacing w:val="-5"/>
                        <w:w w:val="105"/>
                        <w:sz w:val="16"/>
                      </w:rPr>
                      <w:fldChar w:fldCharType="begin"/>
                    </w:r>
                    <w:r>
                      <w:rPr>
                        <w:color w:val="231F20"/>
                        <w:spacing w:val="-5"/>
                        <w:w w:val="105"/>
                        <w:sz w:val="16"/>
                      </w:rPr>
                      <w:instrText> PAGE </w:instrText>
                    </w:r>
                    <w:r>
                      <w:rPr>
                        <w:color w:val="231F20"/>
                        <w:spacing w:val="-5"/>
                        <w:w w:val="105"/>
                        <w:sz w:val="16"/>
                      </w:rPr>
                      <w:fldChar w:fldCharType="separate"/>
                    </w:r>
                    <w:r>
                      <w:rPr>
                        <w:color w:val="231F20"/>
                        <w:spacing w:val="-5"/>
                        <w:w w:val="105"/>
                        <w:sz w:val="16"/>
                      </w:rPr>
                      <w:t>149</w:t>
                    </w:r>
                    <w:r>
                      <w:rPr>
                        <w:color w:val="231F20"/>
                        <w:spacing w:val="-5"/>
                        <w:w w:val="105"/>
                        <w:sz w:val="16"/>
                      </w:rPr>
                      <w:fldChar w:fldCharType="end"/>
                    </w:r>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149568">
              <wp:simplePos x="0" y="0"/>
              <wp:positionH relativeFrom="page">
                <wp:posOffset>527300</wp:posOffset>
              </wp:positionH>
              <wp:positionV relativeFrom="page">
                <wp:posOffset>295974</wp:posOffset>
              </wp:positionV>
              <wp:extent cx="1282700" cy="147320"/>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1282700" cy="147320"/>
                      </a:xfrm>
                      <a:prstGeom prst="rect">
                        <a:avLst/>
                      </a:prstGeom>
                    </wps:spPr>
                    <wps:txbx>
                      <w:txbxContent>
                        <w:p>
                          <w:pPr>
                            <w:spacing w:before="18"/>
                            <w:ind w:left="20" w:right="0" w:firstLine="0"/>
                            <w:jc w:val="left"/>
                            <w:rPr>
                              <w:sz w:val="16"/>
                            </w:rPr>
                          </w:pPr>
                          <w:r>
                            <w:rPr>
                              <w:color w:val="0000AA"/>
                              <w:sz w:val="16"/>
                            </w:rPr>
                            <w:t>Ecological</w:t>
                          </w:r>
                          <w:r>
                            <w:rPr>
                              <w:color w:val="0000AA"/>
                              <w:spacing w:val="-20"/>
                              <w:sz w:val="16"/>
                            </w:rPr>
                            <w:t> </w:t>
                          </w:r>
                          <w:r>
                            <w:rPr>
                              <w:color w:val="0000AA"/>
                              <w:sz w:val="16"/>
                            </w:rPr>
                            <w:t>systems</w:t>
                          </w:r>
                          <w:r>
                            <w:rPr>
                              <w:color w:val="0000AA"/>
                              <w:spacing w:val="-19"/>
                              <w:sz w:val="16"/>
                            </w:rPr>
                            <w:t> </w:t>
                          </w:r>
                          <w:r>
                            <w:rPr>
                              <w:color w:val="0000AA"/>
                              <w:spacing w:val="-2"/>
                              <w:sz w:val="16"/>
                            </w:rPr>
                            <w:t>modeling</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1.519699pt;margin-top:23.305117pt;width:101pt;height:11.6pt;mso-position-horizontal-relative:page;mso-position-vertical-relative:page;z-index:-16166912" type="#_x0000_t202" id="docshape3" filled="false" stroked="false">
              <v:textbox inset="0,0,0,0">
                <w:txbxContent>
                  <w:p>
                    <w:pPr>
                      <w:spacing w:before="18"/>
                      <w:ind w:left="20" w:right="0" w:firstLine="0"/>
                      <w:jc w:val="left"/>
                      <w:rPr>
                        <w:sz w:val="16"/>
                      </w:rPr>
                    </w:pPr>
                    <w:r>
                      <w:rPr>
                        <w:color w:val="0000AA"/>
                        <w:sz w:val="16"/>
                      </w:rPr>
                      <w:t>Ecological</w:t>
                    </w:r>
                    <w:r>
                      <w:rPr>
                        <w:color w:val="0000AA"/>
                        <w:spacing w:val="-20"/>
                        <w:sz w:val="16"/>
                      </w:rPr>
                      <w:t> </w:t>
                    </w:r>
                    <w:r>
                      <w:rPr>
                        <w:color w:val="0000AA"/>
                        <w:sz w:val="16"/>
                      </w:rPr>
                      <w:t>systems</w:t>
                    </w:r>
                    <w:r>
                      <w:rPr>
                        <w:color w:val="0000AA"/>
                        <w:spacing w:val="-19"/>
                        <w:sz w:val="16"/>
                      </w:rPr>
                      <w:t> </w:t>
                    </w:r>
                    <w:r>
                      <w:rPr>
                        <w:color w:val="0000AA"/>
                        <w:spacing w:val="-2"/>
                        <w:sz w:val="16"/>
                      </w:rPr>
                      <w:t>modeling</w:t>
                    </w:r>
                  </w:p>
                </w:txbxContent>
              </v:textbox>
              <w10:wrap type="none"/>
            </v:shape>
          </w:pict>
        </mc:Fallback>
      </mc:AlternateContent>
    </w:r>
  </w:p>
</w:hdr>
</file>

<file path=word/header2.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ind w:left="0"/>
      <w:jc w:val="left"/>
      <w:rPr>
        <w:sz w:val="20"/>
      </w:rPr>
    </w:pPr>
    <w:r>
      <w:rPr>
        <w:sz w:val="20"/>
      </w:rPr>
      <mc:AlternateContent>
        <mc:Choice Requires="wps">
          <w:drawing>
            <wp:anchor distT="0" distB="0" distL="0" distR="0" allowOverlap="1" layoutInCell="1" locked="0" behindDoc="1" simplePos="0" relativeHeight="487150080">
              <wp:simplePos x="0" y="0"/>
              <wp:positionH relativeFrom="page">
                <wp:posOffset>527300</wp:posOffset>
              </wp:positionH>
              <wp:positionV relativeFrom="page">
                <wp:posOffset>295974</wp:posOffset>
              </wp:positionV>
              <wp:extent cx="469900" cy="147320"/>
              <wp:effectExtent l="0" t="0" r="0" b="0"/>
              <wp:wrapNone/>
              <wp:docPr id="5" name="Textbox 5"/>
              <wp:cNvGraphicFramePr>
                <a:graphicFrameLocks/>
              </wp:cNvGraphicFramePr>
              <a:graphic>
                <a:graphicData uri="http://schemas.microsoft.com/office/word/2010/wordprocessingShape">
                  <wps:wsp>
                    <wps:cNvPr id="5" name="Textbox 5"/>
                    <wps:cNvSpPr txBox="1"/>
                    <wps:spPr>
                      <a:xfrm>
                        <a:off x="0" y="0"/>
                        <a:ext cx="469900" cy="147320"/>
                      </a:xfrm>
                      <a:prstGeom prst="rect">
                        <a:avLst/>
                      </a:prstGeom>
                    </wps:spPr>
                    <wps:txbx>
                      <w:txbxContent>
                        <w:p>
                          <w:pPr>
                            <w:spacing w:before="18"/>
                            <w:ind w:left="20" w:right="0" w:firstLine="0"/>
                            <w:jc w:val="left"/>
                            <w:rPr>
                              <w:sz w:val="16"/>
                            </w:rPr>
                          </w:pPr>
                          <w:r>
                            <w:rPr>
                              <w:color w:val="0000AA"/>
                              <w:sz w:val="16"/>
                            </w:rPr>
                            <w:t>Chapter</w:t>
                          </w:r>
                          <w:r>
                            <w:rPr>
                              <w:color w:val="0000AA"/>
                              <w:spacing w:val="2"/>
                              <w:sz w:val="16"/>
                            </w:rPr>
                            <w:t> </w:t>
                          </w:r>
                          <w:r>
                            <w:rPr>
                              <w:color w:val="0000AA"/>
                              <w:spacing w:val="-10"/>
                              <w:sz w:val="16"/>
                            </w:rPr>
                            <w:t>7</w:t>
                          </w:r>
                        </w:p>
                      </w:txbxContent>
                    </wps:txbx>
                    <wps:bodyPr wrap="square" lIns="0" tIns="0" rIns="0" bIns="0" rtlCol="0">
                      <a:noAutofit/>
                    </wps:bodyPr>
                  </wps:wsp>
                </a:graphicData>
              </a:graphic>
            </wp:anchor>
          </w:drawing>
        </mc:Choice>
        <mc:Fallback>
          <w:pict>
            <v:shape style="position:absolute;margin-left:41.519699pt;margin-top:23.305117pt;width:37pt;height:11.6pt;mso-position-horizontal-relative:page;mso-position-vertical-relative:page;z-index:-16166400" type="#_x0000_t202" id="docshape4" filled="false" stroked="false">
              <v:textbox inset="0,0,0,0">
                <w:txbxContent>
                  <w:p>
                    <w:pPr>
                      <w:spacing w:before="18"/>
                      <w:ind w:left="20" w:right="0" w:firstLine="0"/>
                      <w:jc w:val="left"/>
                      <w:rPr>
                        <w:sz w:val="16"/>
                      </w:rPr>
                    </w:pPr>
                    <w:r>
                      <w:rPr>
                        <w:color w:val="0000AA"/>
                        <w:sz w:val="16"/>
                      </w:rPr>
                      <w:t>Chapter</w:t>
                    </w:r>
                    <w:r>
                      <w:rPr>
                        <w:color w:val="0000AA"/>
                        <w:spacing w:val="2"/>
                        <w:sz w:val="16"/>
                      </w:rPr>
                      <w:t> </w:t>
                    </w:r>
                    <w:r>
                      <w:rPr>
                        <w:color w:val="0000AA"/>
                        <w:spacing w:val="-10"/>
                        <w:sz w:val="16"/>
                      </w:rPr>
                      <w:t>7</w:t>
                    </w:r>
                  </w:p>
                </w:txbxContent>
              </v:textbox>
              <w10:wrap type="none"/>
            </v:shape>
          </w:pict>
        </mc:Fallback>
      </mc:AlternateContent>
    </w:r>
    <w:r>
      <w:rPr>
        <w:sz w:val="20"/>
      </w:rPr>
      <mc:AlternateContent>
        <mc:Choice Requires="wps">
          <w:drawing>
            <wp:anchor distT="0" distB="0" distL="0" distR="0" allowOverlap="1" layoutInCell="1" locked="0" behindDoc="1" simplePos="0" relativeHeight="487150592">
              <wp:simplePos x="0" y="0"/>
              <wp:positionH relativeFrom="page">
                <wp:posOffset>1863176</wp:posOffset>
              </wp:positionH>
              <wp:positionV relativeFrom="page">
                <wp:posOffset>295974</wp:posOffset>
              </wp:positionV>
              <wp:extent cx="2829560" cy="248920"/>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2829560" cy="248920"/>
                      </a:xfrm>
                      <a:prstGeom prst="rect">
                        <a:avLst/>
                      </a:prstGeom>
                    </wps:spPr>
                    <wps:txbx>
                      <w:txbxContent>
                        <w:p>
                          <w:pPr>
                            <w:spacing w:line="199" w:lineRule="auto" w:before="45"/>
                            <w:ind w:left="688" w:right="18" w:hanging="669"/>
                            <w:jc w:val="left"/>
                            <w:rPr>
                              <w:sz w:val="16"/>
                            </w:rPr>
                          </w:pPr>
                          <w:r>
                            <w:rPr>
                              <w:color w:val="0000AA"/>
                              <w:sz w:val="16"/>
                            </w:rPr>
                            <w:t>Shared</w:t>
                          </w:r>
                          <w:r>
                            <w:rPr>
                              <w:color w:val="0000AA"/>
                              <w:spacing w:val="-18"/>
                              <w:sz w:val="16"/>
                            </w:rPr>
                            <w:t> </w:t>
                          </w:r>
                          <w:r>
                            <w:rPr>
                              <w:color w:val="0000AA"/>
                              <w:sz w:val="16"/>
                            </w:rPr>
                            <w:t>use</w:t>
                          </w:r>
                          <w:r>
                            <w:rPr>
                              <w:color w:val="0000AA"/>
                              <w:spacing w:val="-18"/>
                              <w:sz w:val="16"/>
                            </w:rPr>
                            <w:t> </w:t>
                          </w:r>
                          <w:r>
                            <w:rPr>
                              <w:color w:val="0000AA"/>
                              <w:sz w:val="16"/>
                            </w:rPr>
                            <w:t>of</w:t>
                          </w:r>
                          <w:r>
                            <w:rPr>
                              <w:color w:val="0000AA"/>
                              <w:spacing w:val="-18"/>
                              <w:sz w:val="16"/>
                            </w:rPr>
                            <w:t> </w:t>
                          </w:r>
                          <w:r>
                            <w:rPr>
                              <w:color w:val="0000AA"/>
                              <w:sz w:val="16"/>
                            </w:rPr>
                            <w:t>transport</w:t>
                          </w:r>
                          <w:r>
                            <w:rPr>
                              <w:color w:val="0000AA"/>
                              <w:spacing w:val="-18"/>
                              <w:sz w:val="16"/>
                            </w:rPr>
                            <w:t> </w:t>
                          </w:r>
                          <w:r>
                            <w:rPr>
                              <w:color w:val="0000AA"/>
                              <w:sz w:val="16"/>
                            </w:rPr>
                            <w:t>as</w:t>
                          </w:r>
                          <w:r>
                            <w:rPr>
                              <w:color w:val="0000AA"/>
                              <w:spacing w:val="-18"/>
                              <w:sz w:val="16"/>
                            </w:rPr>
                            <w:t> </w:t>
                          </w:r>
                          <w:r>
                            <w:rPr>
                              <w:color w:val="0000AA"/>
                              <w:sz w:val="16"/>
                            </w:rPr>
                            <w:t>a</w:t>
                          </w:r>
                          <w:r>
                            <w:rPr>
                              <w:color w:val="0000AA"/>
                              <w:spacing w:val="-18"/>
                              <w:sz w:val="16"/>
                            </w:rPr>
                            <w:t> </w:t>
                          </w:r>
                          <w:r>
                            <w:rPr>
                              <w:color w:val="0000AA"/>
                              <w:sz w:val="16"/>
                            </w:rPr>
                            <w:t>component</w:t>
                          </w:r>
                          <w:r>
                            <w:rPr>
                              <w:color w:val="0000AA"/>
                              <w:spacing w:val="-18"/>
                              <w:sz w:val="16"/>
                            </w:rPr>
                            <w:t> </w:t>
                          </w:r>
                          <w:r>
                            <w:rPr>
                              <w:color w:val="0000AA"/>
                              <w:sz w:val="16"/>
                            </w:rPr>
                            <w:t>of</w:t>
                          </w:r>
                          <w:r>
                            <w:rPr>
                              <w:color w:val="0000AA"/>
                              <w:spacing w:val="-18"/>
                              <w:sz w:val="16"/>
                            </w:rPr>
                            <w:t> </w:t>
                          </w:r>
                          <w:r>
                            <w:rPr>
                              <w:color w:val="0000AA"/>
                              <w:sz w:val="16"/>
                            </w:rPr>
                            <w:t>the</w:t>
                          </w:r>
                          <w:r>
                            <w:rPr>
                              <w:color w:val="0000AA"/>
                              <w:spacing w:val="-18"/>
                              <w:sz w:val="16"/>
                            </w:rPr>
                            <w:t> </w:t>
                          </w:r>
                          <w:r>
                            <w:rPr>
                              <w:color w:val="0000AA"/>
                              <w:sz w:val="16"/>
                            </w:rPr>
                            <w:t>circular</w:t>
                          </w:r>
                          <w:r>
                            <w:rPr>
                              <w:color w:val="0000AA"/>
                              <w:spacing w:val="-18"/>
                              <w:sz w:val="16"/>
                            </w:rPr>
                            <w:t> </w:t>
                          </w:r>
                          <w:r>
                            <w:rPr>
                              <w:color w:val="0000AA"/>
                              <w:sz w:val="16"/>
                            </w:rPr>
                            <w:t>economy in</w:t>
                          </w:r>
                          <w:r>
                            <w:rPr>
                              <w:color w:val="0000AA"/>
                              <w:spacing w:val="-17"/>
                              <w:sz w:val="16"/>
                            </w:rPr>
                            <w:t> </w:t>
                          </w:r>
                          <w:r>
                            <w:rPr>
                              <w:color w:val="0000AA"/>
                              <w:sz w:val="16"/>
                            </w:rPr>
                            <w:t>relation</w:t>
                          </w:r>
                          <w:r>
                            <w:rPr>
                              <w:color w:val="0000AA"/>
                              <w:spacing w:val="-16"/>
                              <w:sz w:val="16"/>
                            </w:rPr>
                            <w:t> </w:t>
                          </w:r>
                          <w:r>
                            <w:rPr>
                              <w:color w:val="0000AA"/>
                              <w:sz w:val="16"/>
                            </w:rPr>
                            <w:t>to</w:t>
                          </w:r>
                          <w:r>
                            <w:rPr>
                              <w:color w:val="0000AA"/>
                              <w:spacing w:val="-16"/>
                              <w:sz w:val="16"/>
                            </w:rPr>
                            <w:t> </w:t>
                          </w:r>
                          <w:r>
                            <w:rPr>
                              <w:color w:val="0000AA"/>
                              <w:sz w:val="16"/>
                            </w:rPr>
                            <w:t>achieving</w:t>
                          </w:r>
                          <w:r>
                            <w:rPr>
                              <w:color w:val="0000AA"/>
                              <w:spacing w:val="-16"/>
                              <w:sz w:val="16"/>
                            </w:rPr>
                            <w:t> </w:t>
                          </w:r>
                          <w:r>
                            <w:rPr>
                              <w:color w:val="0000AA"/>
                              <w:sz w:val="16"/>
                            </w:rPr>
                            <w:t>sustainable</w:t>
                          </w:r>
                          <w:r>
                            <w:rPr>
                              <w:color w:val="0000AA"/>
                              <w:spacing w:val="-16"/>
                              <w:sz w:val="16"/>
                            </w:rPr>
                            <w:t> </w:t>
                          </w:r>
                          <w:r>
                            <w:rPr>
                              <w:color w:val="0000AA"/>
                              <w:sz w:val="16"/>
                            </w:rPr>
                            <w:t>development</w:t>
                          </w:r>
                          <w:r>
                            <w:rPr>
                              <w:color w:val="0000AA"/>
                              <w:spacing w:val="-17"/>
                              <w:sz w:val="16"/>
                            </w:rPr>
                            <w:t> </w:t>
                          </w:r>
                          <w:r>
                            <w:rPr>
                              <w:color w:val="0000AA"/>
                              <w:spacing w:val="-2"/>
                              <w:sz w:val="16"/>
                            </w:rPr>
                            <w:t>goals</w:t>
                          </w:r>
                        </w:p>
                      </w:txbxContent>
                    </wps:txbx>
                    <wps:bodyPr wrap="square" lIns="0" tIns="0" rIns="0" bIns="0" rtlCol="0">
                      <a:noAutofit/>
                    </wps:bodyPr>
                  </wps:wsp>
                </a:graphicData>
              </a:graphic>
            </wp:anchor>
          </w:drawing>
        </mc:Choice>
        <mc:Fallback>
          <w:pict>
            <v:shape style="position:absolute;margin-left:146.706802pt;margin-top:23.305117pt;width:222.8pt;height:19.6pt;mso-position-horizontal-relative:page;mso-position-vertical-relative:page;z-index:-16165888" type="#_x0000_t202" id="docshape5" filled="false" stroked="false">
              <v:textbox inset="0,0,0,0">
                <w:txbxContent>
                  <w:p>
                    <w:pPr>
                      <w:spacing w:line="199" w:lineRule="auto" w:before="45"/>
                      <w:ind w:left="688" w:right="18" w:hanging="669"/>
                      <w:jc w:val="left"/>
                      <w:rPr>
                        <w:sz w:val="16"/>
                      </w:rPr>
                    </w:pPr>
                    <w:r>
                      <w:rPr>
                        <w:color w:val="0000AA"/>
                        <w:sz w:val="16"/>
                      </w:rPr>
                      <w:t>Shared</w:t>
                    </w:r>
                    <w:r>
                      <w:rPr>
                        <w:color w:val="0000AA"/>
                        <w:spacing w:val="-18"/>
                        <w:sz w:val="16"/>
                      </w:rPr>
                      <w:t> </w:t>
                    </w:r>
                    <w:r>
                      <w:rPr>
                        <w:color w:val="0000AA"/>
                        <w:sz w:val="16"/>
                      </w:rPr>
                      <w:t>use</w:t>
                    </w:r>
                    <w:r>
                      <w:rPr>
                        <w:color w:val="0000AA"/>
                        <w:spacing w:val="-18"/>
                        <w:sz w:val="16"/>
                      </w:rPr>
                      <w:t> </w:t>
                    </w:r>
                    <w:r>
                      <w:rPr>
                        <w:color w:val="0000AA"/>
                        <w:sz w:val="16"/>
                      </w:rPr>
                      <w:t>of</w:t>
                    </w:r>
                    <w:r>
                      <w:rPr>
                        <w:color w:val="0000AA"/>
                        <w:spacing w:val="-18"/>
                        <w:sz w:val="16"/>
                      </w:rPr>
                      <w:t> </w:t>
                    </w:r>
                    <w:r>
                      <w:rPr>
                        <w:color w:val="0000AA"/>
                        <w:sz w:val="16"/>
                      </w:rPr>
                      <w:t>transport</w:t>
                    </w:r>
                    <w:r>
                      <w:rPr>
                        <w:color w:val="0000AA"/>
                        <w:spacing w:val="-18"/>
                        <w:sz w:val="16"/>
                      </w:rPr>
                      <w:t> </w:t>
                    </w:r>
                    <w:r>
                      <w:rPr>
                        <w:color w:val="0000AA"/>
                        <w:sz w:val="16"/>
                      </w:rPr>
                      <w:t>as</w:t>
                    </w:r>
                    <w:r>
                      <w:rPr>
                        <w:color w:val="0000AA"/>
                        <w:spacing w:val="-18"/>
                        <w:sz w:val="16"/>
                      </w:rPr>
                      <w:t> </w:t>
                    </w:r>
                    <w:r>
                      <w:rPr>
                        <w:color w:val="0000AA"/>
                        <w:sz w:val="16"/>
                      </w:rPr>
                      <w:t>a</w:t>
                    </w:r>
                    <w:r>
                      <w:rPr>
                        <w:color w:val="0000AA"/>
                        <w:spacing w:val="-18"/>
                        <w:sz w:val="16"/>
                      </w:rPr>
                      <w:t> </w:t>
                    </w:r>
                    <w:r>
                      <w:rPr>
                        <w:color w:val="0000AA"/>
                        <w:sz w:val="16"/>
                      </w:rPr>
                      <w:t>component</w:t>
                    </w:r>
                    <w:r>
                      <w:rPr>
                        <w:color w:val="0000AA"/>
                        <w:spacing w:val="-18"/>
                        <w:sz w:val="16"/>
                      </w:rPr>
                      <w:t> </w:t>
                    </w:r>
                    <w:r>
                      <w:rPr>
                        <w:color w:val="0000AA"/>
                        <w:sz w:val="16"/>
                      </w:rPr>
                      <w:t>of</w:t>
                    </w:r>
                    <w:r>
                      <w:rPr>
                        <w:color w:val="0000AA"/>
                        <w:spacing w:val="-18"/>
                        <w:sz w:val="16"/>
                      </w:rPr>
                      <w:t> </w:t>
                    </w:r>
                    <w:r>
                      <w:rPr>
                        <w:color w:val="0000AA"/>
                        <w:sz w:val="16"/>
                      </w:rPr>
                      <w:t>the</w:t>
                    </w:r>
                    <w:r>
                      <w:rPr>
                        <w:color w:val="0000AA"/>
                        <w:spacing w:val="-18"/>
                        <w:sz w:val="16"/>
                      </w:rPr>
                      <w:t> </w:t>
                    </w:r>
                    <w:r>
                      <w:rPr>
                        <w:color w:val="0000AA"/>
                        <w:sz w:val="16"/>
                      </w:rPr>
                      <w:t>circular</w:t>
                    </w:r>
                    <w:r>
                      <w:rPr>
                        <w:color w:val="0000AA"/>
                        <w:spacing w:val="-18"/>
                        <w:sz w:val="16"/>
                      </w:rPr>
                      <w:t> </w:t>
                    </w:r>
                    <w:r>
                      <w:rPr>
                        <w:color w:val="0000AA"/>
                        <w:sz w:val="16"/>
                      </w:rPr>
                      <w:t>economy in</w:t>
                    </w:r>
                    <w:r>
                      <w:rPr>
                        <w:color w:val="0000AA"/>
                        <w:spacing w:val="-17"/>
                        <w:sz w:val="16"/>
                      </w:rPr>
                      <w:t> </w:t>
                    </w:r>
                    <w:r>
                      <w:rPr>
                        <w:color w:val="0000AA"/>
                        <w:sz w:val="16"/>
                      </w:rPr>
                      <w:t>relation</w:t>
                    </w:r>
                    <w:r>
                      <w:rPr>
                        <w:color w:val="0000AA"/>
                        <w:spacing w:val="-16"/>
                        <w:sz w:val="16"/>
                      </w:rPr>
                      <w:t> </w:t>
                    </w:r>
                    <w:r>
                      <w:rPr>
                        <w:color w:val="0000AA"/>
                        <w:sz w:val="16"/>
                      </w:rPr>
                      <w:t>to</w:t>
                    </w:r>
                    <w:r>
                      <w:rPr>
                        <w:color w:val="0000AA"/>
                        <w:spacing w:val="-16"/>
                        <w:sz w:val="16"/>
                      </w:rPr>
                      <w:t> </w:t>
                    </w:r>
                    <w:r>
                      <w:rPr>
                        <w:color w:val="0000AA"/>
                        <w:sz w:val="16"/>
                      </w:rPr>
                      <w:t>achieving</w:t>
                    </w:r>
                    <w:r>
                      <w:rPr>
                        <w:color w:val="0000AA"/>
                        <w:spacing w:val="-16"/>
                        <w:sz w:val="16"/>
                      </w:rPr>
                      <w:t> </w:t>
                    </w:r>
                    <w:r>
                      <w:rPr>
                        <w:color w:val="0000AA"/>
                        <w:sz w:val="16"/>
                      </w:rPr>
                      <w:t>sustainable</w:t>
                    </w:r>
                    <w:r>
                      <w:rPr>
                        <w:color w:val="0000AA"/>
                        <w:spacing w:val="-16"/>
                        <w:sz w:val="16"/>
                      </w:rPr>
                      <w:t> </w:t>
                    </w:r>
                    <w:r>
                      <w:rPr>
                        <w:color w:val="0000AA"/>
                        <w:sz w:val="16"/>
                      </w:rPr>
                      <w:t>development</w:t>
                    </w:r>
                    <w:r>
                      <w:rPr>
                        <w:color w:val="0000AA"/>
                        <w:spacing w:val="-17"/>
                        <w:sz w:val="16"/>
                      </w:rPr>
                      <w:t> </w:t>
                    </w:r>
                    <w:r>
                      <w:rPr>
                        <w:color w:val="0000AA"/>
                        <w:spacing w:val="-2"/>
                        <w:sz w:val="16"/>
                      </w:rPr>
                      <w:t>goals</w:t>
                    </w:r>
                  </w:p>
                </w:txbxContent>
              </v:textbox>
              <w10:wrap type="none"/>
            </v:shape>
          </w:pict>
        </mc:Fallback>
      </mc:AlternateConten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
    <w:multiLevelType w:val="hybridMultilevel"/>
    <w:lvl w:ilvl="0">
      <w:start w:val="1"/>
      <w:numFmt w:val="decimal"/>
      <w:lvlText w:val="%1."/>
      <w:lvlJc w:val="left"/>
      <w:pPr>
        <w:ind w:left="482" w:hanging="256"/>
        <w:jc w:val="right"/>
      </w:pPr>
      <w:rPr>
        <w:rFonts w:hint="default" w:ascii="Tahoma" w:hAnsi="Tahoma" w:eastAsia="Tahoma" w:cs="Tahoma"/>
        <w:b w:val="0"/>
        <w:bCs w:val="0"/>
        <w:i w:val="0"/>
        <w:iCs w:val="0"/>
        <w:color w:val="231F20"/>
        <w:spacing w:val="0"/>
        <w:w w:val="93"/>
        <w:sz w:val="18"/>
        <w:szCs w:val="18"/>
        <w:lang w:val="en-US" w:eastAsia="en-US" w:bidi="ar-SA"/>
      </w:rPr>
    </w:lvl>
    <w:lvl w:ilvl="1">
      <w:start w:val="0"/>
      <w:numFmt w:val="bullet"/>
      <w:lvlText w:val="•"/>
      <w:lvlJc w:val="left"/>
      <w:pPr>
        <w:ind w:left="1112" w:hanging="256"/>
      </w:pPr>
      <w:rPr>
        <w:rFonts w:hint="default"/>
        <w:lang w:val="en-US" w:eastAsia="en-US" w:bidi="ar-SA"/>
      </w:rPr>
    </w:lvl>
    <w:lvl w:ilvl="2">
      <w:start w:val="0"/>
      <w:numFmt w:val="bullet"/>
      <w:lvlText w:val="•"/>
      <w:lvlJc w:val="left"/>
      <w:pPr>
        <w:ind w:left="1744" w:hanging="256"/>
      </w:pPr>
      <w:rPr>
        <w:rFonts w:hint="default"/>
        <w:lang w:val="en-US" w:eastAsia="en-US" w:bidi="ar-SA"/>
      </w:rPr>
    </w:lvl>
    <w:lvl w:ilvl="3">
      <w:start w:val="0"/>
      <w:numFmt w:val="bullet"/>
      <w:lvlText w:val="•"/>
      <w:lvlJc w:val="left"/>
      <w:pPr>
        <w:ind w:left="2377" w:hanging="256"/>
      </w:pPr>
      <w:rPr>
        <w:rFonts w:hint="default"/>
        <w:lang w:val="en-US" w:eastAsia="en-US" w:bidi="ar-SA"/>
      </w:rPr>
    </w:lvl>
    <w:lvl w:ilvl="4">
      <w:start w:val="0"/>
      <w:numFmt w:val="bullet"/>
      <w:lvlText w:val="•"/>
      <w:lvlJc w:val="left"/>
      <w:pPr>
        <w:ind w:left="3009" w:hanging="256"/>
      </w:pPr>
      <w:rPr>
        <w:rFonts w:hint="default"/>
        <w:lang w:val="en-US" w:eastAsia="en-US" w:bidi="ar-SA"/>
      </w:rPr>
    </w:lvl>
    <w:lvl w:ilvl="5">
      <w:start w:val="0"/>
      <w:numFmt w:val="bullet"/>
      <w:lvlText w:val="•"/>
      <w:lvlJc w:val="left"/>
      <w:pPr>
        <w:ind w:left="3642" w:hanging="256"/>
      </w:pPr>
      <w:rPr>
        <w:rFonts w:hint="default"/>
        <w:lang w:val="en-US" w:eastAsia="en-US" w:bidi="ar-SA"/>
      </w:rPr>
    </w:lvl>
    <w:lvl w:ilvl="6">
      <w:start w:val="0"/>
      <w:numFmt w:val="bullet"/>
      <w:lvlText w:val="•"/>
      <w:lvlJc w:val="left"/>
      <w:pPr>
        <w:ind w:left="4274" w:hanging="256"/>
      </w:pPr>
      <w:rPr>
        <w:rFonts w:hint="default"/>
        <w:lang w:val="en-US" w:eastAsia="en-US" w:bidi="ar-SA"/>
      </w:rPr>
    </w:lvl>
    <w:lvl w:ilvl="7">
      <w:start w:val="0"/>
      <w:numFmt w:val="bullet"/>
      <w:lvlText w:val="•"/>
      <w:lvlJc w:val="left"/>
      <w:pPr>
        <w:ind w:left="4907" w:hanging="256"/>
      </w:pPr>
      <w:rPr>
        <w:rFonts w:hint="default"/>
        <w:lang w:val="en-US" w:eastAsia="en-US" w:bidi="ar-SA"/>
      </w:rPr>
    </w:lvl>
    <w:lvl w:ilvl="8">
      <w:start w:val="0"/>
      <w:numFmt w:val="bullet"/>
      <w:lvlText w:val="•"/>
      <w:lvlJc w:val="left"/>
      <w:pPr>
        <w:ind w:left="5539" w:hanging="256"/>
      </w:pPr>
      <w:rPr>
        <w:rFonts w:hint="default"/>
        <w:lang w:val="en-US" w:eastAsia="en-US" w:bidi="ar-SA"/>
      </w:rPr>
    </w:lvl>
  </w:abstractNum>
  <w:abstractNum w:abstractNumId="3">
    <w:multiLevelType w:val="hybridMultilevel"/>
    <w:lvl w:ilvl="0">
      <w:start w:val="1"/>
      <w:numFmt w:val="decimal"/>
      <w:lvlText w:val="%1"/>
      <w:lvlJc w:val="left"/>
      <w:pPr>
        <w:ind w:left="677" w:hanging="368"/>
        <w:jc w:val="left"/>
      </w:pPr>
      <w:rPr>
        <w:rFonts w:hint="default" w:ascii="Tahoma" w:hAnsi="Tahoma" w:eastAsia="Tahoma" w:cs="Tahoma"/>
        <w:b w:val="0"/>
        <w:bCs w:val="0"/>
        <w:i w:val="0"/>
        <w:iCs w:val="0"/>
        <w:color w:val="231F20"/>
        <w:spacing w:val="0"/>
        <w:w w:val="106"/>
        <w:sz w:val="16"/>
        <w:szCs w:val="16"/>
        <w:lang w:val="en-US" w:eastAsia="en-US" w:bidi="ar-SA"/>
      </w:rPr>
    </w:lvl>
    <w:lvl w:ilvl="1">
      <w:start w:val="0"/>
      <w:numFmt w:val="bullet"/>
      <w:lvlText w:val="•"/>
      <w:lvlJc w:val="left"/>
      <w:pPr>
        <w:ind w:left="829" w:hanging="368"/>
      </w:pPr>
      <w:rPr>
        <w:rFonts w:hint="default"/>
        <w:lang w:val="en-US" w:eastAsia="en-US" w:bidi="ar-SA"/>
      </w:rPr>
    </w:lvl>
    <w:lvl w:ilvl="2">
      <w:start w:val="0"/>
      <w:numFmt w:val="bullet"/>
      <w:lvlText w:val="•"/>
      <w:lvlJc w:val="left"/>
      <w:pPr>
        <w:ind w:left="978" w:hanging="368"/>
      </w:pPr>
      <w:rPr>
        <w:rFonts w:hint="default"/>
        <w:lang w:val="en-US" w:eastAsia="en-US" w:bidi="ar-SA"/>
      </w:rPr>
    </w:lvl>
    <w:lvl w:ilvl="3">
      <w:start w:val="0"/>
      <w:numFmt w:val="bullet"/>
      <w:lvlText w:val="•"/>
      <w:lvlJc w:val="left"/>
      <w:pPr>
        <w:ind w:left="1127" w:hanging="368"/>
      </w:pPr>
      <w:rPr>
        <w:rFonts w:hint="default"/>
        <w:lang w:val="en-US" w:eastAsia="en-US" w:bidi="ar-SA"/>
      </w:rPr>
    </w:lvl>
    <w:lvl w:ilvl="4">
      <w:start w:val="0"/>
      <w:numFmt w:val="bullet"/>
      <w:lvlText w:val="•"/>
      <w:lvlJc w:val="left"/>
      <w:pPr>
        <w:ind w:left="1276" w:hanging="368"/>
      </w:pPr>
      <w:rPr>
        <w:rFonts w:hint="default"/>
        <w:lang w:val="en-US" w:eastAsia="en-US" w:bidi="ar-SA"/>
      </w:rPr>
    </w:lvl>
    <w:lvl w:ilvl="5">
      <w:start w:val="0"/>
      <w:numFmt w:val="bullet"/>
      <w:lvlText w:val="•"/>
      <w:lvlJc w:val="left"/>
      <w:pPr>
        <w:ind w:left="1426" w:hanging="368"/>
      </w:pPr>
      <w:rPr>
        <w:rFonts w:hint="default"/>
        <w:lang w:val="en-US" w:eastAsia="en-US" w:bidi="ar-SA"/>
      </w:rPr>
    </w:lvl>
    <w:lvl w:ilvl="6">
      <w:start w:val="0"/>
      <w:numFmt w:val="bullet"/>
      <w:lvlText w:val="•"/>
      <w:lvlJc w:val="left"/>
      <w:pPr>
        <w:ind w:left="1575" w:hanging="368"/>
      </w:pPr>
      <w:rPr>
        <w:rFonts w:hint="default"/>
        <w:lang w:val="en-US" w:eastAsia="en-US" w:bidi="ar-SA"/>
      </w:rPr>
    </w:lvl>
    <w:lvl w:ilvl="7">
      <w:start w:val="0"/>
      <w:numFmt w:val="bullet"/>
      <w:lvlText w:val="•"/>
      <w:lvlJc w:val="left"/>
      <w:pPr>
        <w:ind w:left="1724" w:hanging="368"/>
      </w:pPr>
      <w:rPr>
        <w:rFonts w:hint="default"/>
        <w:lang w:val="en-US" w:eastAsia="en-US" w:bidi="ar-SA"/>
      </w:rPr>
    </w:lvl>
    <w:lvl w:ilvl="8">
      <w:start w:val="0"/>
      <w:numFmt w:val="bullet"/>
      <w:lvlText w:val="•"/>
      <w:lvlJc w:val="left"/>
      <w:pPr>
        <w:ind w:left="1873" w:hanging="368"/>
      </w:pPr>
      <w:rPr>
        <w:rFonts w:hint="default"/>
        <w:lang w:val="en-US" w:eastAsia="en-US" w:bidi="ar-SA"/>
      </w:rPr>
    </w:lvl>
  </w:abstractNum>
  <w:abstractNum w:abstractNumId="2">
    <w:multiLevelType w:val="hybridMultilevel"/>
    <w:lvl w:ilvl="0">
      <w:start w:val="0"/>
      <w:numFmt w:val="bullet"/>
      <w:lvlText w:val="–"/>
      <w:lvlJc w:val="left"/>
      <w:pPr>
        <w:ind w:left="142" w:hanging="135"/>
      </w:pPr>
      <w:rPr>
        <w:rFonts w:hint="default" w:ascii="Tahoma" w:hAnsi="Tahoma" w:eastAsia="Tahoma" w:cs="Tahoma"/>
        <w:b w:val="0"/>
        <w:bCs w:val="0"/>
        <w:i w:val="0"/>
        <w:iCs w:val="0"/>
        <w:color w:val="231F20"/>
        <w:spacing w:val="0"/>
        <w:w w:val="101"/>
        <w:sz w:val="18"/>
        <w:szCs w:val="18"/>
        <w:lang w:val="en-US" w:eastAsia="en-US" w:bidi="ar-SA"/>
      </w:rPr>
    </w:lvl>
    <w:lvl w:ilvl="1">
      <w:start w:val="0"/>
      <w:numFmt w:val="bullet"/>
      <w:lvlText w:val="•"/>
      <w:lvlJc w:val="left"/>
      <w:pPr>
        <w:ind w:left="806" w:hanging="135"/>
      </w:pPr>
      <w:rPr>
        <w:rFonts w:hint="default"/>
        <w:lang w:val="en-US" w:eastAsia="en-US" w:bidi="ar-SA"/>
      </w:rPr>
    </w:lvl>
    <w:lvl w:ilvl="2">
      <w:start w:val="0"/>
      <w:numFmt w:val="bullet"/>
      <w:lvlText w:val="•"/>
      <w:lvlJc w:val="left"/>
      <w:pPr>
        <w:ind w:left="1472" w:hanging="135"/>
      </w:pPr>
      <w:rPr>
        <w:rFonts w:hint="default"/>
        <w:lang w:val="en-US" w:eastAsia="en-US" w:bidi="ar-SA"/>
      </w:rPr>
    </w:lvl>
    <w:lvl w:ilvl="3">
      <w:start w:val="0"/>
      <w:numFmt w:val="bullet"/>
      <w:lvlText w:val="•"/>
      <w:lvlJc w:val="left"/>
      <w:pPr>
        <w:ind w:left="2139" w:hanging="135"/>
      </w:pPr>
      <w:rPr>
        <w:rFonts w:hint="default"/>
        <w:lang w:val="en-US" w:eastAsia="en-US" w:bidi="ar-SA"/>
      </w:rPr>
    </w:lvl>
    <w:lvl w:ilvl="4">
      <w:start w:val="0"/>
      <w:numFmt w:val="bullet"/>
      <w:lvlText w:val="•"/>
      <w:lvlJc w:val="left"/>
      <w:pPr>
        <w:ind w:left="2805" w:hanging="135"/>
      </w:pPr>
      <w:rPr>
        <w:rFonts w:hint="default"/>
        <w:lang w:val="en-US" w:eastAsia="en-US" w:bidi="ar-SA"/>
      </w:rPr>
    </w:lvl>
    <w:lvl w:ilvl="5">
      <w:start w:val="0"/>
      <w:numFmt w:val="bullet"/>
      <w:lvlText w:val="•"/>
      <w:lvlJc w:val="left"/>
      <w:pPr>
        <w:ind w:left="3472" w:hanging="135"/>
      </w:pPr>
      <w:rPr>
        <w:rFonts w:hint="default"/>
        <w:lang w:val="en-US" w:eastAsia="en-US" w:bidi="ar-SA"/>
      </w:rPr>
    </w:lvl>
    <w:lvl w:ilvl="6">
      <w:start w:val="0"/>
      <w:numFmt w:val="bullet"/>
      <w:lvlText w:val="•"/>
      <w:lvlJc w:val="left"/>
      <w:pPr>
        <w:ind w:left="4138" w:hanging="135"/>
      </w:pPr>
      <w:rPr>
        <w:rFonts w:hint="default"/>
        <w:lang w:val="en-US" w:eastAsia="en-US" w:bidi="ar-SA"/>
      </w:rPr>
    </w:lvl>
    <w:lvl w:ilvl="7">
      <w:start w:val="0"/>
      <w:numFmt w:val="bullet"/>
      <w:lvlText w:val="•"/>
      <w:lvlJc w:val="left"/>
      <w:pPr>
        <w:ind w:left="4805" w:hanging="135"/>
      </w:pPr>
      <w:rPr>
        <w:rFonts w:hint="default"/>
        <w:lang w:val="en-US" w:eastAsia="en-US" w:bidi="ar-SA"/>
      </w:rPr>
    </w:lvl>
    <w:lvl w:ilvl="8">
      <w:start w:val="0"/>
      <w:numFmt w:val="bullet"/>
      <w:lvlText w:val="•"/>
      <w:lvlJc w:val="left"/>
      <w:pPr>
        <w:ind w:left="5471" w:hanging="135"/>
      </w:pPr>
      <w:rPr>
        <w:rFonts w:hint="default"/>
        <w:lang w:val="en-US" w:eastAsia="en-US" w:bidi="ar-SA"/>
      </w:rPr>
    </w:lvl>
  </w:abstractNum>
  <w:abstractNum w:abstractNumId="1">
    <w:multiLevelType w:val="hybridMultilevel"/>
    <w:lvl w:ilvl="0">
      <w:start w:val="1"/>
      <w:numFmt w:val="decimal"/>
      <w:lvlText w:val="%1."/>
      <w:lvlJc w:val="left"/>
      <w:pPr>
        <w:ind w:left="142" w:hanging="181"/>
        <w:jc w:val="left"/>
      </w:pPr>
      <w:rPr>
        <w:rFonts w:hint="default" w:ascii="Tahoma" w:hAnsi="Tahoma" w:eastAsia="Tahoma" w:cs="Tahoma"/>
        <w:b w:val="0"/>
        <w:bCs w:val="0"/>
        <w:i w:val="0"/>
        <w:iCs w:val="0"/>
        <w:color w:val="231F20"/>
        <w:spacing w:val="0"/>
        <w:w w:val="93"/>
        <w:sz w:val="18"/>
        <w:szCs w:val="18"/>
        <w:lang w:val="en-US" w:eastAsia="en-US" w:bidi="ar-SA"/>
      </w:rPr>
    </w:lvl>
    <w:lvl w:ilvl="1">
      <w:start w:val="0"/>
      <w:numFmt w:val="bullet"/>
      <w:lvlText w:val="•"/>
      <w:lvlJc w:val="left"/>
      <w:pPr>
        <w:ind w:left="806" w:hanging="181"/>
      </w:pPr>
      <w:rPr>
        <w:rFonts w:hint="default"/>
        <w:lang w:val="en-US" w:eastAsia="en-US" w:bidi="ar-SA"/>
      </w:rPr>
    </w:lvl>
    <w:lvl w:ilvl="2">
      <w:start w:val="0"/>
      <w:numFmt w:val="bullet"/>
      <w:lvlText w:val="•"/>
      <w:lvlJc w:val="left"/>
      <w:pPr>
        <w:ind w:left="1472" w:hanging="181"/>
      </w:pPr>
      <w:rPr>
        <w:rFonts w:hint="default"/>
        <w:lang w:val="en-US" w:eastAsia="en-US" w:bidi="ar-SA"/>
      </w:rPr>
    </w:lvl>
    <w:lvl w:ilvl="3">
      <w:start w:val="0"/>
      <w:numFmt w:val="bullet"/>
      <w:lvlText w:val="•"/>
      <w:lvlJc w:val="left"/>
      <w:pPr>
        <w:ind w:left="2139" w:hanging="181"/>
      </w:pPr>
      <w:rPr>
        <w:rFonts w:hint="default"/>
        <w:lang w:val="en-US" w:eastAsia="en-US" w:bidi="ar-SA"/>
      </w:rPr>
    </w:lvl>
    <w:lvl w:ilvl="4">
      <w:start w:val="0"/>
      <w:numFmt w:val="bullet"/>
      <w:lvlText w:val="•"/>
      <w:lvlJc w:val="left"/>
      <w:pPr>
        <w:ind w:left="2805" w:hanging="181"/>
      </w:pPr>
      <w:rPr>
        <w:rFonts w:hint="default"/>
        <w:lang w:val="en-US" w:eastAsia="en-US" w:bidi="ar-SA"/>
      </w:rPr>
    </w:lvl>
    <w:lvl w:ilvl="5">
      <w:start w:val="0"/>
      <w:numFmt w:val="bullet"/>
      <w:lvlText w:val="•"/>
      <w:lvlJc w:val="left"/>
      <w:pPr>
        <w:ind w:left="3472" w:hanging="181"/>
      </w:pPr>
      <w:rPr>
        <w:rFonts w:hint="default"/>
        <w:lang w:val="en-US" w:eastAsia="en-US" w:bidi="ar-SA"/>
      </w:rPr>
    </w:lvl>
    <w:lvl w:ilvl="6">
      <w:start w:val="0"/>
      <w:numFmt w:val="bullet"/>
      <w:lvlText w:val="•"/>
      <w:lvlJc w:val="left"/>
      <w:pPr>
        <w:ind w:left="4138" w:hanging="181"/>
      </w:pPr>
      <w:rPr>
        <w:rFonts w:hint="default"/>
        <w:lang w:val="en-US" w:eastAsia="en-US" w:bidi="ar-SA"/>
      </w:rPr>
    </w:lvl>
    <w:lvl w:ilvl="7">
      <w:start w:val="0"/>
      <w:numFmt w:val="bullet"/>
      <w:lvlText w:val="•"/>
      <w:lvlJc w:val="left"/>
      <w:pPr>
        <w:ind w:left="4805" w:hanging="181"/>
      </w:pPr>
      <w:rPr>
        <w:rFonts w:hint="default"/>
        <w:lang w:val="en-US" w:eastAsia="en-US" w:bidi="ar-SA"/>
      </w:rPr>
    </w:lvl>
    <w:lvl w:ilvl="8">
      <w:start w:val="0"/>
      <w:numFmt w:val="bullet"/>
      <w:lvlText w:val="•"/>
      <w:lvlJc w:val="left"/>
      <w:pPr>
        <w:ind w:left="5471" w:hanging="181"/>
      </w:pPr>
      <w:rPr>
        <w:rFonts w:hint="default"/>
        <w:lang w:val="en-US" w:eastAsia="en-US" w:bidi="ar-SA"/>
      </w:rPr>
    </w:lvl>
  </w:abstractNum>
  <w:abstractNum w:abstractNumId="0">
    <w:multiLevelType w:val="hybridMultilevel"/>
    <w:lvl w:ilvl="0">
      <w:start w:val="7"/>
      <w:numFmt w:val="decimal"/>
      <w:lvlText w:val="%1"/>
      <w:lvlJc w:val="left"/>
      <w:pPr>
        <w:ind w:left="765" w:hanging="340"/>
        <w:jc w:val="left"/>
      </w:pPr>
      <w:rPr>
        <w:rFonts w:hint="default"/>
        <w:lang w:val="en-US" w:eastAsia="en-US" w:bidi="ar-SA"/>
      </w:rPr>
    </w:lvl>
    <w:lvl w:ilvl="1">
      <w:start w:val="1"/>
      <w:numFmt w:val="decimal"/>
      <w:lvlText w:val="%1.%2"/>
      <w:lvlJc w:val="left"/>
      <w:pPr>
        <w:ind w:left="765" w:hanging="340"/>
        <w:jc w:val="left"/>
      </w:pPr>
      <w:rPr>
        <w:rFonts w:hint="default" w:ascii="Tahoma" w:hAnsi="Tahoma" w:eastAsia="Tahoma" w:cs="Tahoma"/>
        <w:b/>
        <w:bCs/>
        <w:i w:val="0"/>
        <w:iCs w:val="0"/>
        <w:color w:val="231F20"/>
        <w:spacing w:val="0"/>
        <w:w w:val="87"/>
        <w:sz w:val="18"/>
        <w:szCs w:val="18"/>
        <w:lang w:val="en-US" w:eastAsia="en-US" w:bidi="ar-SA"/>
      </w:rPr>
    </w:lvl>
    <w:lvl w:ilvl="2">
      <w:start w:val="0"/>
      <w:numFmt w:val="bullet"/>
      <w:lvlText w:val="•"/>
      <w:lvlJc w:val="left"/>
      <w:pPr>
        <w:ind w:left="1968" w:hanging="340"/>
      </w:pPr>
      <w:rPr>
        <w:rFonts w:hint="default"/>
        <w:lang w:val="en-US" w:eastAsia="en-US" w:bidi="ar-SA"/>
      </w:rPr>
    </w:lvl>
    <w:lvl w:ilvl="3">
      <w:start w:val="0"/>
      <w:numFmt w:val="bullet"/>
      <w:lvlText w:val="•"/>
      <w:lvlJc w:val="left"/>
      <w:pPr>
        <w:ind w:left="2573" w:hanging="340"/>
      </w:pPr>
      <w:rPr>
        <w:rFonts w:hint="default"/>
        <w:lang w:val="en-US" w:eastAsia="en-US" w:bidi="ar-SA"/>
      </w:rPr>
    </w:lvl>
    <w:lvl w:ilvl="4">
      <w:start w:val="0"/>
      <w:numFmt w:val="bullet"/>
      <w:lvlText w:val="•"/>
      <w:lvlJc w:val="left"/>
      <w:pPr>
        <w:ind w:left="3177" w:hanging="340"/>
      </w:pPr>
      <w:rPr>
        <w:rFonts w:hint="default"/>
        <w:lang w:val="en-US" w:eastAsia="en-US" w:bidi="ar-SA"/>
      </w:rPr>
    </w:lvl>
    <w:lvl w:ilvl="5">
      <w:start w:val="0"/>
      <w:numFmt w:val="bullet"/>
      <w:lvlText w:val="•"/>
      <w:lvlJc w:val="left"/>
      <w:pPr>
        <w:ind w:left="3782" w:hanging="340"/>
      </w:pPr>
      <w:rPr>
        <w:rFonts w:hint="default"/>
        <w:lang w:val="en-US" w:eastAsia="en-US" w:bidi="ar-SA"/>
      </w:rPr>
    </w:lvl>
    <w:lvl w:ilvl="6">
      <w:start w:val="0"/>
      <w:numFmt w:val="bullet"/>
      <w:lvlText w:val="•"/>
      <w:lvlJc w:val="left"/>
      <w:pPr>
        <w:ind w:left="4386" w:hanging="340"/>
      </w:pPr>
      <w:rPr>
        <w:rFonts w:hint="default"/>
        <w:lang w:val="en-US" w:eastAsia="en-US" w:bidi="ar-SA"/>
      </w:rPr>
    </w:lvl>
    <w:lvl w:ilvl="7">
      <w:start w:val="0"/>
      <w:numFmt w:val="bullet"/>
      <w:lvlText w:val="•"/>
      <w:lvlJc w:val="left"/>
      <w:pPr>
        <w:ind w:left="4991" w:hanging="340"/>
      </w:pPr>
      <w:rPr>
        <w:rFonts w:hint="default"/>
        <w:lang w:val="en-US" w:eastAsia="en-US" w:bidi="ar-SA"/>
      </w:rPr>
    </w:lvl>
    <w:lvl w:ilvl="8">
      <w:start w:val="0"/>
      <w:numFmt w:val="bullet"/>
      <w:lvlText w:val="•"/>
      <w:lvlJc w:val="left"/>
      <w:pPr>
        <w:ind w:left="5595" w:hanging="340"/>
      </w:pPr>
      <w:rPr>
        <w:rFonts w:hint="default"/>
        <w:lang w:val="en-US" w:eastAsia="en-US" w:bidi="ar-SA"/>
      </w:rPr>
    </w:lvl>
  </w:abstract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ahoma" w:hAnsi="Tahoma" w:eastAsia="Tahoma" w:cs="Tahoma"/>
      <w:lang w:val="en-US" w:eastAsia="en-US" w:bidi="ar-SA"/>
    </w:rPr>
  </w:style>
  <w:style w:styleId="BodyText" w:type="paragraph">
    <w:name w:val="Body Text"/>
    <w:basedOn w:val="Normal"/>
    <w:uiPriority w:val="1"/>
    <w:qFormat/>
    <w:pPr>
      <w:ind w:left="142"/>
      <w:jc w:val="both"/>
    </w:pPr>
    <w:rPr>
      <w:rFonts w:ascii="Tahoma" w:hAnsi="Tahoma" w:eastAsia="Tahoma" w:cs="Tahoma"/>
      <w:sz w:val="18"/>
      <w:szCs w:val="18"/>
      <w:lang w:val="en-US" w:eastAsia="en-US" w:bidi="ar-SA"/>
    </w:rPr>
  </w:style>
  <w:style w:styleId="Heading1" w:type="paragraph">
    <w:name w:val="Heading 1"/>
    <w:basedOn w:val="Normal"/>
    <w:uiPriority w:val="1"/>
    <w:qFormat/>
    <w:pPr>
      <w:ind w:left="425" w:hanging="338"/>
      <w:outlineLvl w:val="1"/>
    </w:pPr>
    <w:rPr>
      <w:rFonts w:ascii="Tahoma" w:hAnsi="Tahoma" w:eastAsia="Tahoma" w:cs="Tahoma"/>
      <w:b/>
      <w:bCs/>
      <w:sz w:val="18"/>
      <w:szCs w:val="18"/>
      <w:lang w:val="en-US" w:eastAsia="en-US" w:bidi="ar-SA"/>
    </w:rPr>
  </w:style>
  <w:style w:styleId="Title" w:type="paragraph">
    <w:name w:val="Title"/>
    <w:basedOn w:val="Normal"/>
    <w:uiPriority w:val="1"/>
    <w:qFormat/>
    <w:pPr>
      <w:ind w:left="52" w:right="51"/>
      <w:jc w:val="center"/>
    </w:pPr>
    <w:rPr>
      <w:rFonts w:ascii="Tahoma" w:hAnsi="Tahoma" w:eastAsia="Tahoma" w:cs="Tahoma"/>
      <w:b/>
      <w:bCs/>
      <w:sz w:val="26"/>
      <w:szCs w:val="26"/>
      <w:lang w:val="en-US" w:eastAsia="en-US" w:bidi="ar-SA"/>
    </w:rPr>
  </w:style>
  <w:style w:styleId="ListParagraph" w:type="paragraph">
    <w:name w:val="List Paragraph"/>
    <w:basedOn w:val="Normal"/>
    <w:uiPriority w:val="1"/>
    <w:qFormat/>
    <w:pPr>
      <w:spacing w:before="3"/>
      <w:ind w:left="482" w:hanging="341"/>
      <w:jc w:val="both"/>
    </w:pPr>
    <w:rPr>
      <w:rFonts w:ascii="Tahoma" w:hAnsi="Tahoma" w:eastAsia="Tahoma" w:cs="Tahoma"/>
      <w:lang w:val="en-US" w:eastAsia="en-US" w:bidi="ar-SA"/>
    </w:rPr>
  </w:style>
  <w:style w:styleId="TableParagraph" w:type="paragraph">
    <w:name w:val="Table Paragraph"/>
    <w:basedOn w:val="Normal"/>
    <w:uiPriority w:val="1"/>
    <w:qFormat/>
    <w:pPr>
      <w:spacing w:before="23"/>
      <w:jc w:val="center"/>
    </w:pPr>
    <w:rPr>
      <w:rFonts w:ascii="Tahoma" w:hAnsi="Tahoma" w:eastAsia="Tahoma" w:cs="Tahoma"/>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header" Target="header1.xml"/><Relationship Id="rId7" Type="http://schemas.openxmlformats.org/officeDocument/2006/relationships/header" Target="header2.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1.png"/><Relationship Id="rId11" Type="http://schemas.openxmlformats.org/officeDocument/2006/relationships/image" Target="media/image2.png"/><Relationship Id="rId12" Type="http://schemas.openxmlformats.org/officeDocument/2006/relationships/hyperlink" Target="http://www.circularity-gap.world/2023" TargetMode="External"/><Relationship Id="rId13" Type="http://schemas.openxmlformats.org/officeDocument/2006/relationships/hyperlink" Target="http://www.circularity-gap.world/2024" TargetMode="External"/><Relationship Id="rId14" Type="http://schemas.openxmlformats.org/officeDocument/2006/relationships/hyperlink" Target="http://www.circularity-gap.world/2021" TargetMode="External"/><Relationship Id="rId15" Type="http://schemas.openxmlformats.org/officeDocument/2006/relationships/hyperlink" Target="http://www.proficientmarketinsights.com/market-reports/sharing-economy-" TargetMode="External"/><Relationship Id="rId16" Type="http://schemas.openxmlformats.org/officeDocument/2006/relationships/hyperlink" Target="http://www.itu.int/dms_pub/itu-d/" TargetMode="External"/><Relationship Id="rId17" Type="http://schemas.openxmlformats.org/officeDocument/2006/relationships/hyperlink" Target="http://www.statista.com/statistics/" TargetMode="External"/><Relationship Id="rId18" Type="http://schemas.openxmlformats.org/officeDocument/2006/relationships/hyperlink" Target="http://www.worldometers.info/uk/" TargetMode="External"/><Relationship Id="rId19" Type="http://schemas.openxmlformats.org/officeDocument/2006/relationships/hyperlink" Target="http://www.c40knowledgehub.org/s/arti-" TargetMode="External"/><Relationship Id="rId2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2025-10-13T16:18:04Z</dcterms:created>
  <dcterms:modified xsi:type="dcterms:W3CDTF">2025-10-13T16:18:04Z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2025-10-13T00:00:00Z</vt:filetime>
  </property>
  <property fmtid="{D5CDD505-2E9C-101B-9397-08002B2CF9AE}" pid="3" name="LastSaved">
    <vt:filetime>2025-10-13T00:00:00Z</vt:filetime>
  </property>
  <property fmtid="{D5CDD505-2E9C-101B-9397-08002B2CF9AE}" pid="4" name="Producer">
    <vt:lpwstr>iLovePDF</vt:lpwstr>
  </property>
</Properties>
</file>