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2472E40" w14:textId="77777777" w:rsidR="00FF72A2" w:rsidRDefault="00FF72A2" w:rsidP="003927D0">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Секція 6.Менеджмент та маркетинг: адаптивність до викликів нової економіки</w:t>
      </w:r>
    </w:p>
    <w:p w14:paraId="64C79BA6" w14:textId="77777777" w:rsidR="003927D0" w:rsidRDefault="003927D0" w:rsidP="003927D0">
      <w:pPr>
        <w:widowControl w:val="0"/>
        <w:spacing w:after="0" w:line="360" w:lineRule="auto"/>
        <w:jc w:val="both"/>
        <w:rPr>
          <w:rFonts w:ascii="Times New Roman" w:hAnsi="Times New Roman" w:cs="Times New Roman"/>
          <w:sz w:val="28"/>
          <w:szCs w:val="28"/>
        </w:rPr>
      </w:pPr>
    </w:p>
    <w:p w14:paraId="5FC64296" w14:textId="77777777" w:rsidR="00FF72A2" w:rsidRPr="00A520FE" w:rsidRDefault="00FF72A2" w:rsidP="003927D0">
      <w:pPr>
        <w:widowControl w:val="0"/>
        <w:spacing w:after="0" w:line="360" w:lineRule="auto"/>
        <w:jc w:val="both"/>
        <w:rPr>
          <w:rFonts w:ascii="Times New Roman" w:hAnsi="Times New Roman" w:cs="Times New Roman"/>
          <w:sz w:val="28"/>
          <w:szCs w:val="28"/>
        </w:rPr>
      </w:pPr>
      <w:proofErr w:type="spellStart"/>
      <w:r w:rsidRPr="008534D4">
        <w:rPr>
          <w:rFonts w:ascii="Times New Roman" w:hAnsi="Times New Roman" w:cs="Times New Roman"/>
          <w:b/>
          <w:sz w:val="28"/>
          <w:szCs w:val="28"/>
        </w:rPr>
        <w:t>Рощук</w:t>
      </w:r>
      <w:proofErr w:type="spellEnd"/>
      <w:r w:rsidRPr="008534D4">
        <w:rPr>
          <w:rFonts w:ascii="Times New Roman" w:hAnsi="Times New Roman" w:cs="Times New Roman"/>
          <w:b/>
          <w:sz w:val="28"/>
          <w:szCs w:val="28"/>
        </w:rPr>
        <w:t xml:space="preserve"> Анастасія Володимирівна</w:t>
      </w:r>
      <w:r>
        <w:rPr>
          <w:rFonts w:ascii="Times New Roman" w:hAnsi="Times New Roman" w:cs="Times New Roman"/>
          <w:sz w:val="28"/>
          <w:szCs w:val="28"/>
        </w:rPr>
        <w:t xml:space="preserve"> – здобувач вищої освіти першого (бакалаврського) рівня, Херсонського державного аграрно-економічного університету</w:t>
      </w:r>
    </w:p>
    <w:p w14:paraId="56A4562E" w14:textId="53F55F90" w:rsidR="00AD78F6" w:rsidRDefault="00FF72A2" w:rsidP="003927D0">
      <w:pPr>
        <w:widowControl w:val="0"/>
        <w:spacing w:after="0" w:line="360" w:lineRule="auto"/>
        <w:jc w:val="both"/>
        <w:rPr>
          <w:rFonts w:ascii="Times New Roman" w:hAnsi="Times New Roman" w:cs="Times New Roman"/>
          <w:sz w:val="28"/>
          <w:szCs w:val="28"/>
        </w:rPr>
      </w:pPr>
      <w:proofErr w:type="spellStart"/>
      <w:r w:rsidRPr="008534D4">
        <w:rPr>
          <w:rFonts w:ascii="Times New Roman" w:hAnsi="Times New Roman" w:cs="Times New Roman"/>
          <w:b/>
          <w:sz w:val="28"/>
          <w:szCs w:val="28"/>
        </w:rPr>
        <w:t>Левченко</w:t>
      </w:r>
      <w:proofErr w:type="spellEnd"/>
      <w:r w:rsidRPr="008534D4">
        <w:rPr>
          <w:rFonts w:ascii="Times New Roman" w:hAnsi="Times New Roman" w:cs="Times New Roman"/>
          <w:b/>
          <w:sz w:val="28"/>
          <w:szCs w:val="28"/>
        </w:rPr>
        <w:t xml:space="preserve"> Анна Олександрівна</w:t>
      </w:r>
      <w:r>
        <w:rPr>
          <w:rFonts w:ascii="Times New Roman" w:hAnsi="Times New Roman" w:cs="Times New Roman"/>
          <w:sz w:val="28"/>
          <w:szCs w:val="28"/>
        </w:rPr>
        <w:t xml:space="preserve"> – </w:t>
      </w:r>
      <w:proofErr w:type="spellStart"/>
      <w:r>
        <w:rPr>
          <w:rFonts w:ascii="Times New Roman" w:hAnsi="Times New Roman" w:cs="Times New Roman"/>
          <w:sz w:val="28"/>
          <w:szCs w:val="28"/>
        </w:rPr>
        <w:t>к.е.н</w:t>
      </w:r>
      <w:proofErr w:type="spellEnd"/>
      <w:r>
        <w:rPr>
          <w:rFonts w:ascii="Times New Roman" w:hAnsi="Times New Roman" w:cs="Times New Roman"/>
          <w:sz w:val="28"/>
          <w:szCs w:val="28"/>
        </w:rPr>
        <w:t xml:space="preserve">., професор, </w:t>
      </w:r>
      <w:bookmarkStart w:id="0" w:name="_GoBack"/>
      <w:bookmarkEnd w:id="0"/>
      <w:proofErr w:type="spellStart"/>
      <w:r>
        <w:rPr>
          <w:rFonts w:ascii="Times New Roman" w:hAnsi="Times New Roman" w:cs="Times New Roman"/>
          <w:sz w:val="28"/>
          <w:szCs w:val="28"/>
        </w:rPr>
        <w:t>професор</w:t>
      </w:r>
      <w:proofErr w:type="spellEnd"/>
      <w:r>
        <w:rPr>
          <w:rFonts w:ascii="Times New Roman" w:hAnsi="Times New Roman" w:cs="Times New Roman"/>
          <w:sz w:val="28"/>
          <w:szCs w:val="28"/>
        </w:rPr>
        <w:t xml:space="preserve"> кафедри публічного управління, права та гуманітарних наук, Херсонського державного аграрно-економічного університету</w:t>
      </w:r>
    </w:p>
    <w:p w14:paraId="076006CF" w14:textId="77777777" w:rsidR="00FF72A2" w:rsidRPr="009B4D3A" w:rsidRDefault="00FF72A2" w:rsidP="00FF72A2">
      <w:pPr>
        <w:widowControl w:val="0"/>
        <w:spacing w:after="0" w:line="360" w:lineRule="auto"/>
        <w:ind w:firstLine="709"/>
        <w:rPr>
          <w:rFonts w:ascii="Times New Roman" w:hAnsi="Times New Roman" w:cs="Times New Roman"/>
          <w:sz w:val="28"/>
          <w:szCs w:val="28"/>
        </w:rPr>
      </w:pPr>
    </w:p>
    <w:p w14:paraId="52E7C297" w14:textId="310C302E" w:rsidR="00AD78F6" w:rsidRDefault="00291FF9" w:rsidP="00250F43">
      <w:pPr>
        <w:widowControl w:val="0"/>
        <w:spacing w:after="0" w:line="360" w:lineRule="auto"/>
        <w:ind w:firstLine="709"/>
        <w:jc w:val="center"/>
        <w:rPr>
          <w:rFonts w:ascii="Times New Roman" w:hAnsi="Times New Roman" w:cs="Times New Roman"/>
          <w:b/>
          <w:bCs/>
          <w:sz w:val="28"/>
          <w:szCs w:val="28"/>
        </w:rPr>
      </w:pPr>
      <w:r w:rsidRPr="00291FF9">
        <w:rPr>
          <w:rFonts w:ascii="Times New Roman" w:hAnsi="Times New Roman" w:cs="Times New Roman"/>
          <w:b/>
          <w:bCs/>
          <w:sz w:val="28"/>
          <w:szCs w:val="28"/>
        </w:rPr>
        <w:t>ЗЕЛЕНА ЛОГІСТИКА ТА СТАЛІ ЛАНЦЮГИ ПОСТАЧАННЯ: ВИКЛИКИ І ПЕРСПЕКТИВИ РОЗВИТКУ</w:t>
      </w:r>
    </w:p>
    <w:p w14:paraId="37551726" w14:textId="77777777" w:rsidR="00291FF9" w:rsidRDefault="00291FF9" w:rsidP="00250F43">
      <w:pPr>
        <w:widowControl w:val="0"/>
        <w:spacing w:after="0" w:line="360" w:lineRule="auto"/>
        <w:ind w:firstLine="709"/>
        <w:jc w:val="center"/>
        <w:rPr>
          <w:rFonts w:ascii="Times New Roman" w:hAnsi="Times New Roman" w:cs="Times New Roman"/>
          <w:sz w:val="28"/>
          <w:szCs w:val="28"/>
        </w:rPr>
      </w:pPr>
    </w:p>
    <w:p w14:paraId="76B76367" w14:textId="7B644EFF" w:rsidR="00E839A0" w:rsidRPr="003927D0" w:rsidRDefault="00FF09F2" w:rsidP="003927D0">
      <w:pPr>
        <w:widowControl w:val="0"/>
        <w:spacing w:after="0" w:line="360" w:lineRule="auto"/>
        <w:ind w:firstLine="709"/>
        <w:jc w:val="both"/>
        <w:rPr>
          <w:rFonts w:ascii="Times New Roman" w:hAnsi="Times New Roman" w:cs="Times New Roman"/>
          <w:sz w:val="28"/>
          <w:szCs w:val="28"/>
        </w:rPr>
      </w:pPr>
      <w:r w:rsidRPr="003927D0">
        <w:rPr>
          <w:rFonts w:ascii="Times New Roman" w:hAnsi="Times New Roman" w:cs="Times New Roman"/>
          <w:sz w:val="28"/>
          <w:szCs w:val="28"/>
        </w:rPr>
        <w:t>Внаслідок потреб глобалізації та зростання ділової активності по всьому світі логістичні системи створюють багато негативних наслідків для навколишнього середовища: викидаються парникові гази, втрачається біорізноманіття, з'являються відходи, забруднюється повітря, ґрунт та води, а також залишається великий екологічний слід від підприємств та галузей. Крім того, це впливає на виживання людства та його соціальний розвиток. Зелена логістика набула особливої важливості через глобальні проблеми, які виникають на сьогодні: зміна клімату, нестача ресурсів та необхідність розвивати екологічно чистий і стійкий розвиток.</w:t>
      </w:r>
      <w:r w:rsidR="00FC5AFC" w:rsidRPr="003927D0">
        <w:rPr>
          <w:rFonts w:ascii="Times New Roman" w:hAnsi="Times New Roman" w:cs="Times New Roman"/>
          <w:sz w:val="28"/>
          <w:szCs w:val="28"/>
        </w:rPr>
        <w:t xml:space="preserve"> [1]</w:t>
      </w:r>
    </w:p>
    <w:p w14:paraId="7D8A1FEA" w14:textId="3E30C05B" w:rsidR="00BD4509" w:rsidRPr="003927D0" w:rsidRDefault="00A520FE" w:rsidP="003927D0">
      <w:pPr>
        <w:widowControl w:val="0"/>
        <w:spacing w:after="0" w:line="360" w:lineRule="auto"/>
        <w:ind w:firstLine="709"/>
        <w:jc w:val="both"/>
        <w:rPr>
          <w:rFonts w:ascii="Times New Roman" w:hAnsi="Times New Roman" w:cs="Times New Roman"/>
          <w:sz w:val="28"/>
          <w:szCs w:val="28"/>
        </w:rPr>
      </w:pPr>
      <w:r w:rsidRPr="003927D0">
        <w:rPr>
          <w:rFonts w:ascii="Times New Roman" w:hAnsi="Times New Roman" w:cs="Times New Roman"/>
          <w:sz w:val="28"/>
          <w:szCs w:val="28"/>
        </w:rPr>
        <w:t xml:space="preserve">У 2026 році логістичні тенденції формуються трьома взаємопов’язаними силами: інтегрованою інфраструктурою, операційними інноваціями та зеленою логістикою як комерційною необхідністю. </w:t>
      </w:r>
      <w:r w:rsidR="00BD4509" w:rsidRPr="003927D0">
        <w:rPr>
          <w:rFonts w:ascii="Times New Roman" w:hAnsi="Times New Roman" w:cs="Times New Roman"/>
          <w:sz w:val="28"/>
          <w:szCs w:val="28"/>
        </w:rPr>
        <w:t>Зелена логістика</w:t>
      </w:r>
      <w:r w:rsidRPr="003927D0">
        <w:rPr>
          <w:rFonts w:ascii="Times New Roman" w:hAnsi="Times New Roman" w:cs="Times New Roman"/>
          <w:sz w:val="28"/>
          <w:szCs w:val="28"/>
        </w:rPr>
        <w:t>, що</w:t>
      </w:r>
      <w:r w:rsidR="00BD4509" w:rsidRPr="003927D0">
        <w:rPr>
          <w:rFonts w:ascii="Times New Roman" w:hAnsi="Times New Roman" w:cs="Times New Roman"/>
          <w:sz w:val="28"/>
          <w:szCs w:val="28"/>
        </w:rPr>
        <w:t xml:space="preserve"> є ключовим компонентом сталого управління ланцюгами постачання, зосереджується на зменшенні вуглецевого сліду процесів транспортування та розподілу. Це передбачає реалізацію таких стратегій, як оптимізація маршрутів транспортування, використання екологічно чистих транспортних засобів, підвищення енергоефективності на складах, а також впровадження зворотної логістики для управління відходами та поверненнями [</w:t>
      </w:r>
      <w:r w:rsidRPr="003927D0">
        <w:rPr>
          <w:rFonts w:ascii="Times New Roman" w:hAnsi="Times New Roman" w:cs="Times New Roman"/>
          <w:sz w:val="28"/>
          <w:szCs w:val="28"/>
        </w:rPr>
        <w:t>2</w:t>
      </w:r>
      <w:r w:rsidR="00BD4509" w:rsidRPr="003927D0">
        <w:rPr>
          <w:rFonts w:ascii="Times New Roman" w:hAnsi="Times New Roman" w:cs="Times New Roman"/>
          <w:sz w:val="28"/>
          <w:szCs w:val="28"/>
        </w:rPr>
        <w:t>].</w:t>
      </w:r>
    </w:p>
    <w:p w14:paraId="72093290" w14:textId="28AF41C1" w:rsidR="00FC5AFC" w:rsidRPr="003927D0" w:rsidRDefault="00790BB0" w:rsidP="003927D0">
      <w:pPr>
        <w:widowControl w:val="0"/>
        <w:spacing w:after="0" w:line="360" w:lineRule="auto"/>
        <w:ind w:firstLine="709"/>
        <w:jc w:val="both"/>
        <w:rPr>
          <w:rFonts w:ascii="Times New Roman" w:hAnsi="Times New Roman" w:cs="Times New Roman"/>
          <w:sz w:val="28"/>
          <w:szCs w:val="28"/>
        </w:rPr>
      </w:pPr>
      <w:r w:rsidRPr="003927D0">
        <w:rPr>
          <w:rFonts w:ascii="Times New Roman" w:hAnsi="Times New Roman" w:cs="Times New Roman"/>
          <w:sz w:val="28"/>
          <w:szCs w:val="28"/>
        </w:rPr>
        <w:lastRenderedPageBreak/>
        <w:t xml:space="preserve">Концепція циркулярної економіки трансформувала логістичні процеси у замкнену систему, що охоплює рециркуляцію ресурсів, менеджмент надлишків, переробку та утилізацію. Такий підхід є фундаментальним, оскільки він передбачає комплексну </w:t>
      </w:r>
      <w:proofErr w:type="spellStart"/>
      <w:r w:rsidRPr="003927D0">
        <w:rPr>
          <w:rFonts w:ascii="Times New Roman" w:hAnsi="Times New Roman" w:cs="Times New Roman"/>
          <w:sz w:val="28"/>
          <w:szCs w:val="28"/>
        </w:rPr>
        <w:t>екологізацію</w:t>
      </w:r>
      <w:proofErr w:type="spellEnd"/>
      <w:r w:rsidRPr="003927D0">
        <w:rPr>
          <w:rFonts w:ascii="Times New Roman" w:hAnsi="Times New Roman" w:cs="Times New Roman"/>
          <w:sz w:val="28"/>
          <w:szCs w:val="28"/>
        </w:rPr>
        <w:t xml:space="preserve"> логістичн</w:t>
      </w:r>
      <w:r w:rsidR="003927D0" w:rsidRPr="003927D0">
        <w:rPr>
          <w:rFonts w:ascii="Times New Roman" w:hAnsi="Times New Roman" w:cs="Times New Roman"/>
          <w:sz w:val="28"/>
          <w:szCs w:val="28"/>
        </w:rPr>
        <w:t>их ланцюгів –</w:t>
      </w:r>
      <w:r w:rsidRPr="003927D0">
        <w:rPr>
          <w:rFonts w:ascii="Times New Roman" w:hAnsi="Times New Roman" w:cs="Times New Roman"/>
          <w:sz w:val="28"/>
          <w:szCs w:val="28"/>
        </w:rPr>
        <w:t xml:space="preserve"> від постачання сировини до управління зворотними потоками відходів.</w:t>
      </w:r>
      <w:r w:rsidR="00FC5AFC" w:rsidRPr="003927D0">
        <w:rPr>
          <w:rFonts w:ascii="Times New Roman" w:hAnsi="Times New Roman" w:cs="Times New Roman"/>
          <w:sz w:val="28"/>
          <w:szCs w:val="28"/>
        </w:rPr>
        <w:t xml:space="preserve"> </w:t>
      </w:r>
    </w:p>
    <w:p w14:paraId="3ACD5B3A" w14:textId="18499B31" w:rsidR="00A520FE" w:rsidRPr="003927D0" w:rsidRDefault="005816D0" w:rsidP="003927D0">
      <w:pPr>
        <w:widowControl w:val="0"/>
        <w:spacing w:after="0" w:line="360" w:lineRule="auto"/>
        <w:ind w:firstLine="709"/>
        <w:jc w:val="both"/>
        <w:rPr>
          <w:rFonts w:ascii="Times New Roman" w:hAnsi="Times New Roman" w:cs="Times New Roman"/>
          <w:sz w:val="28"/>
          <w:szCs w:val="28"/>
        </w:rPr>
      </w:pPr>
      <w:r w:rsidRPr="003927D0">
        <w:rPr>
          <w:rFonts w:ascii="Times New Roman" w:hAnsi="Times New Roman" w:cs="Times New Roman"/>
          <w:sz w:val="28"/>
          <w:szCs w:val="28"/>
        </w:rPr>
        <w:t>Згідно з даними Міжнародного енергетичного агентства, транспорт відіграє важливу роль, адже він відповідає майже за чверть глобальних викидів, пов’язаних з енергоспоживанням, і вантажні перевезення займають значну частину цього. Аналітики ESG підкреслюють, що ця ситуація перетворила сталий розвиток на важливе стратегічне питання, а не лише на репутаційне. Тепер електрична мобільність, перехід на залізничний транспорт, енергоефективне складування та оптимізоване планування завантаження стали основними рішеннями в логістиці.</w:t>
      </w:r>
      <w:r w:rsidR="0070734C" w:rsidRPr="003927D0">
        <w:rPr>
          <w:rFonts w:ascii="Times New Roman" w:hAnsi="Times New Roman" w:cs="Times New Roman"/>
          <w:sz w:val="28"/>
          <w:szCs w:val="28"/>
        </w:rPr>
        <w:t xml:space="preserve"> [3]</w:t>
      </w:r>
    </w:p>
    <w:p w14:paraId="17AF9CB0" w14:textId="47988DE5" w:rsidR="0070734C" w:rsidRPr="003927D0" w:rsidRDefault="00A07711" w:rsidP="003927D0">
      <w:pPr>
        <w:widowControl w:val="0"/>
        <w:spacing w:after="0" w:line="360" w:lineRule="auto"/>
        <w:ind w:firstLine="709"/>
        <w:jc w:val="both"/>
        <w:rPr>
          <w:rFonts w:ascii="Times New Roman" w:hAnsi="Times New Roman" w:cs="Times New Roman"/>
          <w:sz w:val="28"/>
          <w:szCs w:val="28"/>
        </w:rPr>
      </w:pPr>
      <w:r w:rsidRPr="003927D0">
        <w:rPr>
          <w:rFonts w:ascii="Times New Roman" w:hAnsi="Times New Roman" w:cs="Times New Roman"/>
          <w:sz w:val="28"/>
          <w:szCs w:val="28"/>
        </w:rPr>
        <w:t xml:space="preserve">Міжнародна спільнота активно працює над вирішенням глобальних економічних викликів, зокрема в рамках таких міжнародних ініціатив, як Паризька кліматична угода, яка </w:t>
      </w:r>
      <w:r w:rsidR="00790BB0" w:rsidRPr="003927D0">
        <w:rPr>
          <w:rFonts w:ascii="Times New Roman" w:hAnsi="Times New Roman" w:cs="Times New Roman"/>
          <w:sz w:val="28"/>
          <w:szCs w:val="28"/>
        </w:rPr>
        <w:t>спрямована на зменшення обсягів викидів парникових газів і досягнення кліматичної нейтральності.</w:t>
      </w:r>
      <w:r w:rsidRPr="003927D0">
        <w:rPr>
          <w:rFonts w:ascii="Times New Roman" w:hAnsi="Times New Roman" w:cs="Times New Roman"/>
          <w:sz w:val="28"/>
          <w:szCs w:val="28"/>
        </w:rPr>
        <w:t xml:space="preserve"> </w:t>
      </w:r>
      <w:r w:rsidR="00426474" w:rsidRPr="003927D0">
        <w:rPr>
          <w:rFonts w:ascii="Times New Roman" w:hAnsi="Times New Roman" w:cs="Times New Roman"/>
          <w:sz w:val="28"/>
          <w:szCs w:val="28"/>
        </w:rPr>
        <w:t xml:space="preserve">Нормативно-правова підтримка також має вирішальне значення для широкого впровадження зеленої логістики. </w:t>
      </w:r>
      <w:r w:rsidR="00FC5AFC" w:rsidRPr="003927D0">
        <w:rPr>
          <w:rFonts w:ascii="Times New Roman" w:hAnsi="Times New Roman" w:cs="Times New Roman"/>
          <w:sz w:val="28"/>
          <w:szCs w:val="28"/>
        </w:rPr>
        <w:t xml:space="preserve">Уряди мають можливість стимулювати впровадження екологічних практик за допомогою субсидій, податкових пільг та грантів для компаній, що інвестують у «зелені» технології. </w:t>
      </w:r>
      <w:r w:rsidRPr="003927D0">
        <w:rPr>
          <w:rFonts w:ascii="Times New Roman" w:hAnsi="Times New Roman" w:cs="Times New Roman"/>
          <w:sz w:val="28"/>
          <w:szCs w:val="28"/>
        </w:rPr>
        <w:t>Україна,</w:t>
      </w:r>
      <w:r w:rsidR="0070734C" w:rsidRPr="003927D0">
        <w:rPr>
          <w:rFonts w:ascii="Times New Roman" w:hAnsi="Times New Roman" w:cs="Times New Roman"/>
          <w:sz w:val="28"/>
          <w:szCs w:val="28"/>
        </w:rPr>
        <w:t xml:space="preserve"> своєю чергою</w:t>
      </w:r>
      <w:r w:rsidRPr="003927D0">
        <w:rPr>
          <w:rFonts w:ascii="Times New Roman" w:hAnsi="Times New Roman" w:cs="Times New Roman"/>
          <w:sz w:val="28"/>
          <w:szCs w:val="28"/>
        </w:rPr>
        <w:t xml:space="preserve">, </w:t>
      </w:r>
      <w:r w:rsidR="0070734C" w:rsidRPr="003927D0">
        <w:rPr>
          <w:rFonts w:ascii="Times New Roman" w:hAnsi="Times New Roman" w:cs="Times New Roman"/>
          <w:sz w:val="28"/>
          <w:szCs w:val="28"/>
        </w:rPr>
        <w:t>має намір скоротити викиди парникових газів на 65 відсотків до 2030 року, а не пізніше 2060 року досягти кліматичної не</w:t>
      </w:r>
      <w:r w:rsidRPr="003927D0">
        <w:rPr>
          <w:rFonts w:ascii="Times New Roman" w:hAnsi="Times New Roman" w:cs="Times New Roman"/>
          <w:sz w:val="28"/>
          <w:szCs w:val="28"/>
        </w:rPr>
        <w:t>й</w:t>
      </w:r>
      <w:r w:rsidR="0070734C" w:rsidRPr="003927D0">
        <w:rPr>
          <w:rFonts w:ascii="Times New Roman" w:hAnsi="Times New Roman" w:cs="Times New Roman"/>
          <w:sz w:val="28"/>
          <w:szCs w:val="28"/>
        </w:rPr>
        <w:t>тральності</w:t>
      </w:r>
      <w:r w:rsidRPr="003927D0">
        <w:rPr>
          <w:rFonts w:ascii="Times New Roman" w:hAnsi="Times New Roman" w:cs="Times New Roman"/>
          <w:sz w:val="28"/>
          <w:szCs w:val="28"/>
        </w:rPr>
        <w:t>.</w:t>
      </w:r>
    </w:p>
    <w:p w14:paraId="66E15052" w14:textId="260339A8" w:rsidR="003927D0" w:rsidRPr="003927D0" w:rsidRDefault="00A07711" w:rsidP="003927D0">
      <w:pPr>
        <w:widowControl w:val="0"/>
        <w:spacing w:after="0" w:line="360" w:lineRule="auto"/>
        <w:ind w:firstLine="709"/>
        <w:jc w:val="both"/>
        <w:rPr>
          <w:rFonts w:ascii="Times New Roman" w:hAnsi="Times New Roman" w:cs="Times New Roman"/>
          <w:sz w:val="28"/>
          <w:szCs w:val="28"/>
        </w:rPr>
      </w:pPr>
      <w:r w:rsidRPr="003927D0">
        <w:rPr>
          <w:rFonts w:ascii="Times New Roman" w:hAnsi="Times New Roman" w:cs="Times New Roman"/>
          <w:sz w:val="28"/>
          <w:szCs w:val="28"/>
        </w:rPr>
        <w:t>Технологічні інновації відіграють ключову роль у сприянні зеленій логістиці. Досягнення в галузі технологій електромобілів та гібридних транспортних засобів, систем відновлюваної енергії для складів та сучасного програмного забезпечення для управління запасами дають змогу компаніям працювати більш стабільно.</w:t>
      </w:r>
      <w:r w:rsidR="003927D0" w:rsidRPr="003927D0">
        <w:rPr>
          <w:rFonts w:ascii="Times New Roman" w:hAnsi="Times New Roman" w:cs="Times New Roman"/>
          <w:sz w:val="28"/>
          <w:szCs w:val="28"/>
        </w:rPr>
        <w:t xml:space="preserve"> [4]</w:t>
      </w:r>
      <w:r w:rsidRPr="003927D0">
        <w:rPr>
          <w:rFonts w:ascii="Times New Roman" w:hAnsi="Times New Roman" w:cs="Times New Roman"/>
          <w:sz w:val="28"/>
          <w:szCs w:val="28"/>
        </w:rPr>
        <w:t xml:space="preserve"> </w:t>
      </w:r>
      <w:r w:rsidR="003927D0">
        <w:rPr>
          <w:rFonts w:ascii="Times New Roman" w:hAnsi="Times New Roman" w:cs="Times New Roman"/>
          <w:sz w:val="28"/>
          <w:szCs w:val="28"/>
        </w:rPr>
        <w:t>Так, в</w:t>
      </w:r>
      <w:r w:rsidR="003927D0" w:rsidRPr="003927D0">
        <w:rPr>
          <w:rFonts w:ascii="Times New Roman" w:hAnsi="Times New Roman" w:cs="Times New Roman"/>
          <w:sz w:val="28"/>
          <w:szCs w:val="28"/>
        </w:rPr>
        <w:t xml:space="preserve">провадження хмарних технологій та сучасних систем управління бізнес-процесами дозволяє оптимізувати логістичні операції, підвищити прозорість ланцюгів постачання та забезпечити </w:t>
      </w:r>
      <w:r w:rsidR="003927D0" w:rsidRPr="003927D0">
        <w:rPr>
          <w:rFonts w:ascii="Times New Roman" w:hAnsi="Times New Roman" w:cs="Times New Roman"/>
          <w:sz w:val="28"/>
          <w:szCs w:val="28"/>
        </w:rPr>
        <w:lastRenderedPageBreak/>
        <w:t xml:space="preserve">оперативний моніторинг </w:t>
      </w:r>
      <w:proofErr w:type="spellStart"/>
      <w:r w:rsidR="003927D0" w:rsidRPr="003927D0">
        <w:rPr>
          <w:rFonts w:ascii="Times New Roman" w:hAnsi="Times New Roman" w:cs="Times New Roman"/>
          <w:sz w:val="28"/>
          <w:szCs w:val="28"/>
        </w:rPr>
        <w:t>ресурсоспоживання</w:t>
      </w:r>
      <w:proofErr w:type="spellEnd"/>
      <w:r w:rsidR="003927D0" w:rsidRPr="003927D0">
        <w:rPr>
          <w:rFonts w:ascii="Times New Roman" w:hAnsi="Times New Roman" w:cs="Times New Roman"/>
          <w:sz w:val="28"/>
          <w:szCs w:val="28"/>
        </w:rPr>
        <w:t>. Використання цифрових платформ сприяє зменшенню витрат енергії, скороченню обсягів паперового документообігу та підвищенню точності планування транспортних і складських процесів. Крім того, інноваційні рішення, такі як автоматизація, аналітика великих даних і інтегровані інформаційні системи, створюють умови для прийняття екологічно обґрунтованих управлінських рішень. Таким чином, технологічний розвиток виступає ключовим фактором трансформації логістичних систем у напрямі сталого та екологічно відповідального функціонування. [5]</w:t>
      </w:r>
    </w:p>
    <w:p w14:paraId="107D6957" w14:textId="77777777" w:rsidR="003927D0" w:rsidRPr="003927D0" w:rsidRDefault="003927D0" w:rsidP="003927D0">
      <w:pPr>
        <w:spacing w:after="0" w:line="360" w:lineRule="auto"/>
        <w:ind w:firstLine="709"/>
        <w:jc w:val="both"/>
        <w:rPr>
          <w:rFonts w:ascii="Times New Roman" w:eastAsia="Times New Roman" w:hAnsi="Times New Roman" w:cs="Times New Roman"/>
          <w:sz w:val="28"/>
          <w:szCs w:val="28"/>
          <w:lang w:val="ru-RU" w:eastAsia="ru-RU"/>
        </w:rPr>
      </w:pPr>
      <w:proofErr w:type="spellStart"/>
      <w:r w:rsidRPr="003927D0">
        <w:rPr>
          <w:rFonts w:ascii="Times New Roman" w:eastAsia="Times New Roman" w:hAnsi="Times New Roman" w:cs="Times New Roman"/>
          <w:sz w:val="28"/>
          <w:szCs w:val="28"/>
          <w:lang w:val="ru-RU" w:eastAsia="ru-RU"/>
        </w:rPr>
        <w:t>Отже</w:t>
      </w:r>
      <w:proofErr w:type="spellEnd"/>
      <w:r w:rsidRPr="003927D0">
        <w:rPr>
          <w:rFonts w:ascii="Times New Roman" w:eastAsia="Times New Roman" w:hAnsi="Times New Roman" w:cs="Times New Roman"/>
          <w:sz w:val="28"/>
          <w:szCs w:val="28"/>
          <w:lang w:val="ru-RU" w:eastAsia="ru-RU"/>
        </w:rPr>
        <w:t xml:space="preserve">, зелена </w:t>
      </w:r>
      <w:proofErr w:type="spellStart"/>
      <w:r w:rsidRPr="003927D0">
        <w:rPr>
          <w:rFonts w:ascii="Times New Roman" w:eastAsia="Times New Roman" w:hAnsi="Times New Roman" w:cs="Times New Roman"/>
          <w:sz w:val="28"/>
          <w:szCs w:val="28"/>
          <w:lang w:val="ru-RU" w:eastAsia="ru-RU"/>
        </w:rPr>
        <w:t>логістика</w:t>
      </w:r>
      <w:proofErr w:type="spellEnd"/>
      <w:r w:rsidRPr="003927D0">
        <w:rPr>
          <w:rFonts w:ascii="Times New Roman" w:eastAsia="Times New Roman" w:hAnsi="Times New Roman" w:cs="Times New Roman"/>
          <w:sz w:val="28"/>
          <w:szCs w:val="28"/>
          <w:lang w:val="ru-RU" w:eastAsia="ru-RU"/>
        </w:rPr>
        <w:t xml:space="preserve"> є </w:t>
      </w:r>
      <w:proofErr w:type="spellStart"/>
      <w:r w:rsidRPr="003927D0">
        <w:rPr>
          <w:rFonts w:ascii="Times New Roman" w:eastAsia="Times New Roman" w:hAnsi="Times New Roman" w:cs="Times New Roman"/>
          <w:sz w:val="28"/>
          <w:szCs w:val="28"/>
          <w:lang w:val="ru-RU" w:eastAsia="ru-RU"/>
        </w:rPr>
        <w:t>інтегрованим</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елементом</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політики</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сталого</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розвитку</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що</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потребує</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узгодженої</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взаємодії</w:t>
      </w:r>
      <w:proofErr w:type="spellEnd"/>
      <w:r w:rsidRPr="003927D0">
        <w:rPr>
          <w:rFonts w:ascii="Times New Roman" w:eastAsia="Times New Roman" w:hAnsi="Times New Roman" w:cs="Times New Roman"/>
          <w:sz w:val="28"/>
          <w:szCs w:val="28"/>
          <w:lang w:val="ru-RU" w:eastAsia="ru-RU"/>
        </w:rPr>
        <w:t xml:space="preserve"> </w:t>
      </w:r>
      <w:proofErr w:type="gramStart"/>
      <w:r w:rsidRPr="003927D0">
        <w:rPr>
          <w:rFonts w:ascii="Times New Roman" w:eastAsia="Times New Roman" w:hAnsi="Times New Roman" w:cs="Times New Roman"/>
          <w:sz w:val="28"/>
          <w:szCs w:val="28"/>
          <w:lang w:val="ru-RU" w:eastAsia="ru-RU"/>
        </w:rPr>
        <w:t>державного</w:t>
      </w:r>
      <w:proofErr w:type="gramEnd"/>
      <w:r w:rsidRPr="003927D0">
        <w:rPr>
          <w:rFonts w:ascii="Times New Roman" w:eastAsia="Times New Roman" w:hAnsi="Times New Roman" w:cs="Times New Roman"/>
          <w:sz w:val="28"/>
          <w:szCs w:val="28"/>
          <w:lang w:val="ru-RU" w:eastAsia="ru-RU"/>
        </w:rPr>
        <w:t xml:space="preserve"> та </w:t>
      </w:r>
      <w:proofErr w:type="spellStart"/>
      <w:r w:rsidRPr="003927D0">
        <w:rPr>
          <w:rFonts w:ascii="Times New Roman" w:eastAsia="Times New Roman" w:hAnsi="Times New Roman" w:cs="Times New Roman"/>
          <w:sz w:val="28"/>
          <w:szCs w:val="28"/>
          <w:lang w:val="ru-RU" w:eastAsia="ru-RU"/>
        </w:rPr>
        <w:t>бізнес</w:t>
      </w:r>
      <w:proofErr w:type="spellEnd"/>
      <w:r w:rsidRPr="003927D0">
        <w:rPr>
          <w:rFonts w:ascii="Times New Roman" w:eastAsia="Times New Roman" w:hAnsi="Times New Roman" w:cs="Times New Roman"/>
          <w:sz w:val="28"/>
          <w:szCs w:val="28"/>
          <w:lang w:val="ru-RU" w:eastAsia="ru-RU"/>
        </w:rPr>
        <w:t>-сектору. Нормативно-</w:t>
      </w:r>
      <w:proofErr w:type="spellStart"/>
      <w:r w:rsidRPr="003927D0">
        <w:rPr>
          <w:rFonts w:ascii="Times New Roman" w:eastAsia="Times New Roman" w:hAnsi="Times New Roman" w:cs="Times New Roman"/>
          <w:sz w:val="28"/>
          <w:szCs w:val="28"/>
          <w:lang w:val="ru-RU" w:eastAsia="ru-RU"/>
        </w:rPr>
        <w:t>правове</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регулювання</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спрямоване</w:t>
      </w:r>
      <w:proofErr w:type="spellEnd"/>
      <w:r w:rsidRPr="003927D0">
        <w:rPr>
          <w:rFonts w:ascii="Times New Roman" w:eastAsia="Times New Roman" w:hAnsi="Times New Roman" w:cs="Times New Roman"/>
          <w:sz w:val="28"/>
          <w:szCs w:val="28"/>
          <w:lang w:val="ru-RU" w:eastAsia="ru-RU"/>
        </w:rPr>
        <w:t xml:space="preserve"> на </w:t>
      </w:r>
      <w:proofErr w:type="spellStart"/>
      <w:r w:rsidRPr="003927D0">
        <w:rPr>
          <w:rFonts w:ascii="Times New Roman" w:eastAsia="Times New Roman" w:hAnsi="Times New Roman" w:cs="Times New Roman"/>
          <w:sz w:val="28"/>
          <w:szCs w:val="28"/>
          <w:lang w:val="ru-RU" w:eastAsia="ru-RU"/>
        </w:rPr>
        <w:t>скорочення</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викидів</w:t>
      </w:r>
      <w:proofErr w:type="spellEnd"/>
      <w:r w:rsidRPr="003927D0">
        <w:rPr>
          <w:rFonts w:ascii="Times New Roman" w:eastAsia="Times New Roman" w:hAnsi="Times New Roman" w:cs="Times New Roman"/>
          <w:sz w:val="28"/>
          <w:szCs w:val="28"/>
          <w:lang w:val="ru-RU" w:eastAsia="ru-RU"/>
        </w:rPr>
        <w:t xml:space="preserve"> і </w:t>
      </w:r>
      <w:proofErr w:type="spellStart"/>
      <w:r w:rsidRPr="003927D0">
        <w:rPr>
          <w:rFonts w:ascii="Times New Roman" w:eastAsia="Times New Roman" w:hAnsi="Times New Roman" w:cs="Times New Roman"/>
          <w:sz w:val="28"/>
          <w:szCs w:val="28"/>
          <w:lang w:val="ru-RU" w:eastAsia="ru-RU"/>
        </w:rPr>
        <w:t>впровадження</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стандартів</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поводження</w:t>
      </w:r>
      <w:proofErr w:type="spellEnd"/>
      <w:r w:rsidRPr="003927D0">
        <w:rPr>
          <w:rFonts w:ascii="Times New Roman" w:eastAsia="Times New Roman" w:hAnsi="Times New Roman" w:cs="Times New Roman"/>
          <w:sz w:val="28"/>
          <w:szCs w:val="28"/>
          <w:lang w:val="ru-RU" w:eastAsia="ru-RU"/>
        </w:rPr>
        <w:t xml:space="preserve"> з </w:t>
      </w:r>
      <w:proofErr w:type="spellStart"/>
      <w:r w:rsidRPr="003927D0">
        <w:rPr>
          <w:rFonts w:ascii="Times New Roman" w:eastAsia="Times New Roman" w:hAnsi="Times New Roman" w:cs="Times New Roman"/>
          <w:sz w:val="28"/>
          <w:szCs w:val="28"/>
          <w:lang w:val="ru-RU" w:eastAsia="ru-RU"/>
        </w:rPr>
        <w:t>відходами</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стимулює</w:t>
      </w:r>
      <w:proofErr w:type="spellEnd"/>
      <w:r w:rsidRPr="003927D0">
        <w:rPr>
          <w:rFonts w:ascii="Times New Roman" w:eastAsia="Times New Roman" w:hAnsi="Times New Roman" w:cs="Times New Roman"/>
          <w:sz w:val="28"/>
          <w:szCs w:val="28"/>
          <w:lang w:val="ru-RU" w:eastAsia="ru-RU"/>
        </w:rPr>
        <w:t xml:space="preserve"> </w:t>
      </w:r>
      <w:proofErr w:type="spellStart"/>
      <w:proofErr w:type="gramStart"/>
      <w:r w:rsidRPr="003927D0">
        <w:rPr>
          <w:rFonts w:ascii="Times New Roman" w:eastAsia="Times New Roman" w:hAnsi="Times New Roman" w:cs="Times New Roman"/>
          <w:sz w:val="28"/>
          <w:szCs w:val="28"/>
          <w:lang w:val="ru-RU" w:eastAsia="ru-RU"/>
        </w:rPr>
        <w:t>п</w:t>
      </w:r>
      <w:proofErr w:type="gramEnd"/>
      <w:r w:rsidRPr="003927D0">
        <w:rPr>
          <w:rFonts w:ascii="Times New Roman" w:eastAsia="Times New Roman" w:hAnsi="Times New Roman" w:cs="Times New Roman"/>
          <w:sz w:val="28"/>
          <w:szCs w:val="28"/>
          <w:lang w:val="ru-RU" w:eastAsia="ru-RU"/>
        </w:rPr>
        <w:t>ідприємства</w:t>
      </w:r>
      <w:proofErr w:type="spellEnd"/>
      <w:r w:rsidRPr="003927D0">
        <w:rPr>
          <w:rFonts w:ascii="Times New Roman" w:eastAsia="Times New Roman" w:hAnsi="Times New Roman" w:cs="Times New Roman"/>
          <w:sz w:val="28"/>
          <w:szCs w:val="28"/>
          <w:lang w:val="ru-RU" w:eastAsia="ru-RU"/>
        </w:rPr>
        <w:t xml:space="preserve"> до </w:t>
      </w:r>
      <w:proofErr w:type="spellStart"/>
      <w:r w:rsidRPr="003927D0">
        <w:rPr>
          <w:rFonts w:ascii="Times New Roman" w:eastAsia="Times New Roman" w:hAnsi="Times New Roman" w:cs="Times New Roman"/>
          <w:sz w:val="28"/>
          <w:szCs w:val="28"/>
          <w:lang w:val="ru-RU" w:eastAsia="ru-RU"/>
        </w:rPr>
        <w:t>екологізації</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діяльності</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Важливу</w:t>
      </w:r>
      <w:proofErr w:type="spellEnd"/>
      <w:r w:rsidRPr="003927D0">
        <w:rPr>
          <w:rFonts w:ascii="Times New Roman" w:eastAsia="Times New Roman" w:hAnsi="Times New Roman" w:cs="Times New Roman"/>
          <w:sz w:val="28"/>
          <w:szCs w:val="28"/>
          <w:lang w:val="ru-RU" w:eastAsia="ru-RU"/>
        </w:rPr>
        <w:t xml:space="preserve"> роль </w:t>
      </w:r>
      <w:proofErr w:type="spellStart"/>
      <w:r w:rsidRPr="003927D0">
        <w:rPr>
          <w:rFonts w:ascii="Times New Roman" w:eastAsia="Times New Roman" w:hAnsi="Times New Roman" w:cs="Times New Roman"/>
          <w:sz w:val="28"/>
          <w:szCs w:val="28"/>
          <w:lang w:val="ru-RU" w:eastAsia="ru-RU"/>
        </w:rPr>
        <w:t>відіграє</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міжорганізаційна</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співпраця</w:t>
      </w:r>
      <w:proofErr w:type="spellEnd"/>
      <w:r w:rsidRPr="003927D0">
        <w:rPr>
          <w:rFonts w:ascii="Times New Roman" w:eastAsia="Times New Roman" w:hAnsi="Times New Roman" w:cs="Times New Roman"/>
          <w:sz w:val="28"/>
          <w:szCs w:val="28"/>
          <w:lang w:val="ru-RU" w:eastAsia="ru-RU"/>
        </w:rPr>
        <w:t xml:space="preserve">, яка </w:t>
      </w:r>
      <w:proofErr w:type="spellStart"/>
      <w:r w:rsidRPr="003927D0">
        <w:rPr>
          <w:rFonts w:ascii="Times New Roman" w:eastAsia="Times New Roman" w:hAnsi="Times New Roman" w:cs="Times New Roman"/>
          <w:sz w:val="28"/>
          <w:szCs w:val="28"/>
          <w:lang w:val="ru-RU" w:eastAsia="ru-RU"/>
        </w:rPr>
        <w:t>забезпечує</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обмін</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кращими</w:t>
      </w:r>
      <w:proofErr w:type="spellEnd"/>
      <w:r w:rsidRPr="003927D0">
        <w:rPr>
          <w:rFonts w:ascii="Times New Roman" w:eastAsia="Times New Roman" w:hAnsi="Times New Roman" w:cs="Times New Roman"/>
          <w:sz w:val="28"/>
          <w:szCs w:val="28"/>
          <w:lang w:val="ru-RU" w:eastAsia="ru-RU"/>
        </w:rPr>
        <w:t xml:space="preserve"> практиками, </w:t>
      </w:r>
      <w:proofErr w:type="spellStart"/>
      <w:r w:rsidRPr="003927D0">
        <w:rPr>
          <w:rFonts w:ascii="Times New Roman" w:eastAsia="Times New Roman" w:hAnsi="Times New Roman" w:cs="Times New Roman"/>
          <w:sz w:val="28"/>
          <w:szCs w:val="28"/>
          <w:lang w:val="ru-RU" w:eastAsia="ru-RU"/>
        </w:rPr>
        <w:t>формування</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галузевих</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стандартів</w:t>
      </w:r>
      <w:proofErr w:type="spellEnd"/>
      <w:r w:rsidRPr="003927D0">
        <w:rPr>
          <w:rFonts w:ascii="Times New Roman" w:eastAsia="Times New Roman" w:hAnsi="Times New Roman" w:cs="Times New Roman"/>
          <w:sz w:val="28"/>
          <w:szCs w:val="28"/>
          <w:lang w:val="ru-RU" w:eastAsia="ru-RU"/>
        </w:rPr>
        <w:t xml:space="preserve"> та </w:t>
      </w:r>
      <w:proofErr w:type="spellStart"/>
      <w:r w:rsidRPr="003927D0">
        <w:rPr>
          <w:rFonts w:ascii="Times New Roman" w:eastAsia="Times New Roman" w:hAnsi="Times New Roman" w:cs="Times New Roman"/>
          <w:sz w:val="28"/>
          <w:szCs w:val="28"/>
          <w:lang w:val="ru-RU" w:eastAsia="ru-RU"/>
        </w:rPr>
        <w:t>інтеграцію</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принципів</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сталого</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розвитку</w:t>
      </w:r>
      <w:proofErr w:type="spellEnd"/>
      <w:r w:rsidRPr="003927D0">
        <w:rPr>
          <w:rFonts w:ascii="Times New Roman" w:eastAsia="Times New Roman" w:hAnsi="Times New Roman" w:cs="Times New Roman"/>
          <w:sz w:val="28"/>
          <w:szCs w:val="28"/>
          <w:lang w:val="ru-RU" w:eastAsia="ru-RU"/>
        </w:rPr>
        <w:t xml:space="preserve"> в </w:t>
      </w:r>
      <w:proofErr w:type="spellStart"/>
      <w:r w:rsidRPr="003927D0">
        <w:rPr>
          <w:rFonts w:ascii="Times New Roman" w:eastAsia="Times New Roman" w:hAnsi="Times New Roman" w:cs="Times New Roman"/>
          <w:sz w:val="28"/>
          <w:szCs w:val="28"/>
          <w:lang w:val="ru-RU" w:eastAsia="ru-RU"/>
        </w:rPr>
        <w:t>ланцюги</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постачання</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Взаємодія</w:t>
      </w:r>
      <w:proofErr w:type="spellEnd"/>
      <w:r w:rsidRPr="003927D0">
        <w:rPr>
          <w:rFonts w:ascii="Times New Roman" w:eastAsia="Times New Roman" w:hAnsi="Times New Roman" w:cs="Times New Roman"/>
          <w:sz w:val="28"/>
          <w:szCs w:val="28"/>
          <w:lang w:val="ru-RU" w:eastAsia="ru-RU"/>
        </w:rPr>
        <w:t xml:space="preserve"> з партнерами, </w:t>
      </w:r>
      <w:proofErr w:type="spellStart"/>
      <w:r w:rsidRPr="003927D0">
        <w:rPr>
          <w:rFonts w:ascii="Times New Roman" w:eastAsia="Times New Roman" w:hAnsi="Times New Roman" w:cs="Times New Roman"/>
          <w:sz w:val="28"/>
          <w:szCs w:val="28"/>
          <w:lang w:val="ru-RU" w:eastAsia="ru-RU"/>
        </w:rPr>
        <w:t>клієнтами</w:t>
      </w:r>
      <w:proofErr w:type="spellEnd"/>
      <w:r w:rsidRPr="003927D0">
        <w:rPr>
          <w:rFonts w:ascii="Times New Roman" w:eastAsia="Times New Roman" w:hAnsi="Times New Roman" w:cs="Times New Roman"/>
          <w:sz w:val="28"/>
          <w:szCs w:val="28"/>
          <w:lang w:val="ru-RU" w:eastAsia="ru-RU"/>
        </w:rPr>
        <w:t xml:space="preserve"> та </w:t>
      </w:r>
      <w:proofErr w:type="spellStart"/>
      <w:r w:rsidRPr="003927D0">
        <w:rPr>
          <w:rFonts w:ascii="Times New Roman" w:eastAsia="Times New Roman" w:hAnsi="Times New Roman" w:cs="Times New Roman"/>
          <w:sz w:val="28"/>
          <w:szCs w:val="28"/>
          <w:lang w:val="ru-RU" w:eastAsia="ru-RU"/>
        </w:rPr>
        <w:t>екологічними</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організаціями</w:t>
      </w:r>
      <w:proofErr w:type="spellEnd"/>
      <w:r w:rsidRPr="003927D0">
        <w:rPr>
          <w:rFonts w:ascii="Times New Roman" w:eastAsia="Times New Roman" w:hAnsi="Times New Roman" w:cs="Times New Roman"/>
          <w:sz w:val="28"/>
          <w:szCs w:val="28"/>
          <w:lang w:val="ru-RU" w:eastAsia="ru-RU"/>
        </w:rPr>
        <w:t xml:space="preserve">, а </w:t>
      </w:r>
      <w:proofErr w:type="spellStart"/>
      <w:r w:rsidRPr="003927D0">
        <w:rPr>
          <w:rFonts w:ascii="Times New Roman" w:eastAsia="Times New Roman" w:hAnsi="Times New Roman" w:cs="Times New Roman"/>
          <w:sz w:val="28"/>
          <w:szCs w:val="28"/>
          <w:lang w:val="ru-RU" w:eastAsia="ru-RU"/>
        </w:rPr>
        <w:t>також</w:t>
      </w:r>
      <w:proofErr w:type="spellEnd"/>
      <w:r w:rsidRPr="003927D0">
        <w:rPr>
          <w:rFonts w:ascii="Times New Roman" w:eastAsia="Times New Roman" w:hAnsi="Times New Roman" w:cs="Times New Roman"/>
          <w:sz w:val="28"/>
          <w:szCs w:val="28"/>
          <w:lang w:val="ru-RU" w:eastAsia="ru-RU"/>
        </w:rPr>
        <w:t xml:space="preserve"> участь у </w:t>
      </w:r>
      <w:proofErr w:type="spellStart"/>
      <w:r w:rsidRPr="003927D0">
        <w:rPr>
          <w:rFonts w:ascii="Times New Roman" w:eastAsia="Times New Roman" w:hAnsi="Times New Roman" w:cs="Times New Roman"/>
          <w:sz w:val="28"/>
          <w:szCs w:val="28"/>
          <w:lang w:val="ru-RU" w:eastAsia="ru-RU"/>
        </w:rPr>
        <w:t>сертифікаційних</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програмах</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посилюють</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екологічну</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відповідальність</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бізнесу</w:t>
      </w:r>
      <w:proofErr w:type="spellEnd"/>
      <w:r w:rsidRPr="003927D0">
        <w:rPr>
          <w:rFonts w:ascii="Times New Roman" w:eastAsia="Times New Roman" w:hAnsi="Times New Roman" w:cs="Times New Roman"/>
          <w:sz w:val="28"/>
          <w:szCs w:val="28"/>
          <w:lang w:val="ru-RU" w:eastAsia="ru-RU"/>
        </w:rPr>
        <w:t xml:space="preserve">. У </w:t>
      </w:r>
      <w:proofErr w:type="spellStart"/>
      <w:proofErr w:type="gramStart"/>
      <w:r w:rsidRPr="003927D0">
        <w:rPr>
          <w:rFonts w:ascii="Times New Roman" w:eastAsia="Times New Roman" w:hAnsi="Times New Roman" w:cs="Times New Roman"/>
          <w:sz w:val="28"/>
          <w:szCs w:val="28"/>
          <w:lang w:val="ru-RU" w:eastAsia="ru-RU"/>
        </w:rPr>
        <w:t>п</w:t>
      </w:r>
      <w:proofErr w:type="gramEnd"/>
      <w:r w:rsidRPr="003927D0">
        <w:rPr>
          <w:rFonts w:ascii="Times New Roman" w:eastAsia="Times New Roman" w:hAnsi="Times New Roman" w:cs="Times New Roman"/>
          <w:sz w:val="28"/>
          <w:szCs w:val="28"/>
          <w:lang w:val="ru-RU" w:eastAsia="ru-RU"/>
        </w:rPr>
        <w:t>ідсумку</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впровадження</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зеленої</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логістики</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сприяє</w:t>
      </w:r>
      <w:proofErr w:type="spellEnd"/>
      <w:r w:rsidRPr="003927D0">
        <w:rPr>
          <w:rFonts w:ascii="Times New Roman" w:eastAsia="Times New Roman" w:hAnsi="Times New Roman" w:cs="Times New Roman"/>
          <w:sz w:val="28"/>
          <w:szCs w:val="28"/>
          <w:lang w:val="ru-RU" w:eastAsia="ru-RU"/>
        </w:rPr>
        <w:t xml:space="preserve"> не </w:t>
      </w:r>
      <w:proofErr w:type="spellStart"/>
      <w:r w:rsidRPr="003927D0">
        <w:rPr>
          <w:rFonts w:ascii="Times New Roman" w:eastAsia="Times New Roman" w:hAnsi="Times New Roman" w:cs="Times New Roman"/>
          <w:sz w:val="28"/>
          <w:szCs w:val="28"/>
          <w:lang w:val="ru-RU" w:eastAsia="ru-RU"/>
        </w:rPr>
        <w:t>лише</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зниженню</w:t>
      </w:r>
      <w:proofErr w:type="spellEnd"/>
      <w:r w:rsidRPr="003927D0">
        <w:rPr>
          <w:rFonts w:ascii="Times New Roman" w:eastAsia="Times New Roman" w:hAnsi="Times New Roman" w:cs="Times New Roman"/>
          <w:sz w:val="28"/>
          <w:szCs w:val="28"/>
          <w:lang w:val="ru-RU" w:eastAsia="ru-RU"/>
        </w:rPr>
        <w:t xml:space="preserve"> негативного </w:t>
      </w:r>
      <w:proofErr w:type="spellStart"/>
      <w:r w:rsidRPr="003927D0">
        <w:rPr>
          <w:rFonts w:ascii="Times New Roman" w:eastAsia="Times New Roman" w:hAnsi="Times New Roman" w:cs="Times New Roman"/>
          <w:sz w:val="28"/>
          <w:szCs w:val="28"/>
          <w:lang w:val="ru-RU" w:eastAsia="ru-RU"/>
        </w:rPr>
        <w:t>впливу</w:t>
      </w:r>
      <w:proofErr w:type="spellEnd"/>
      <w:r w:rsidRPr="003927D0">
        <w:rPr>
          <w:rFonts w:ascii="Times New Roman" w:eastAsia="Times New Roman" w:hAnsi="Times New Roman" w:cs="Times New Roman"/>
          <w:sz w:val="28"/>
          <w:szCs w:val="28"/>
          <w:lang w:val="ru-RU" w:eastAsia="ru-RU"/>
        </w:rPr>
        <w:t xml:space="preserve"> на </w:t>
      </w:r>
      <w:proofErr w:type="spellStart"/>
      <w:r w:rsidRPr="003927D0">
        <w:rPr>
          <w:rFonts w:ascii="Times New Roman" w:eastAsia="Times New Roman" w:hAnsi="Times New Roman" w:cs="Times New Roman"/>
          <w:sz w:val="28"/>
          <w:szCs w:val="28"/>
          <w:lang w:val="ru-RU" w:eastAsia="ru-RU"/>
        </w:rPr>
        <w:t>довкілля</w:t>
      </w:r>
      <w:proofErr w:type="spellEnd"/>
      <w:r w:rsidRPr="003927D0">
        <w:rPr>
          <w:rFonts w:ascii="Times New Roman" w:eastAsia="Times New Roman" w:hAnsi="Times New Roman" w:cs="Times New Roman"/>
          <w:sz w:val="28"/>
          <w:szCs w:val="28"/>
          <w:lang w:val="ru-RU" w:eastAsia="ru-RU"/>
        </w:rPr>
        <w:t xml:space="preserve">, а й </w:t>
      </w:r>
      <w:proofErr w:type="spellStart"/>
      <w:r w:rsidRPr="003927D0">
        <w:rPr>
          <w:rFonts w:ascii="Times New Roman" w:eastAsia="Times New Roman" w:hAnsi="Times New Roman" w:cs="Times New Roman"/>
          <w:sz w:val="28"/>
          <w:szCs w:val="28"/>
          <w:lang w:val="ru-RU" w:eastAsia="ru-RU"/>
        </w:rPr>
        <w:t>підвищенню</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економічної</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ефективності</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оптимізації</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витрат</w:t>
      </w:r>
      <w:proofErr w:type="spellEnd"/>
      <w:r w:rsidRPr="003927D0">
        <w:rPr>
          <w:rFonts w:ascii="Times New Roman" w:eastAsia="Times New Roman" w:hAnsi="Times New Roman" w:cs="Times New Roman"/>
          <w:sz w:val="28"/>
          <w:szCs w:val="28"/>
          <w:lang w:val="ru-RU" w:eastAsia="ru-RU"/>
        </w:rPr>
        <w:t xml:space="preserve"> і </w:t>
      </w:r>
      <w:proofErr w:type="spellStart"/>
      <w:r w:rsidRPr="003927D0">
        <w:rPr>
          <w:rFonts w:ascii="Times New Roman" w:eastAsia="Times New Roman" w:hAnsi="Times New Roman" w:cs="Times New Roman"/>
          <w:sz w:val="28"/>
          <w:szCs w:val="28"/>
          <w:lang w:val="ru-RU" w:eastAsia="ru-RU"/>
        </w:rPr>
        <w:t>зміцненню</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конкурентних</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позицій</w:t>
      </w:r>
      <w:proofErr w:type="spellEnd"/>
      <w:r w:rsidRPr="003927D0">
        <w:rPr>
          <w:rFonts w:ascii="Times New Roman" w:eastAsia="Times New Roman" w:hAnsi="Times New Roman" w:cs="Times New Roman"/>
          <w:sz w:val="28"/>
          <w:szCs w:val="28"/>
          <w:lang w:val="ru-RU" w:eastAsia="ru-RU"/>
        </w:rPr>
        <w:t xml:space="preserve"> </w:t>
      </w:r>
      <w:proofErr w:type="spellStart"/>
      <w:r w:rsidRPr="003927D0">
        <w:rPr>
          <w:rFonts w:ascii="Times New Roman" w:eastAsia="Times New Roman" w:hAnsi="Times New Roman" w:cs="Times New Roman"/>
          <w:sz w:val="28"/>
          <w:szCs w:val="28"/>
          <w:lang w:val="ru-RU" w:eastAsia="ru-RU"/>
        </w:rPr>
        <w:t>підприємств</w:t>
      </w:r>
      <w:proofErr w:type="spellEnd"/>
      <w:r w:rsidRPr="003927D0">
        <w:rPr>
          <w:rFonts w:ascii="Times New Roman" w:eastAsia="Times New Roman" w:hAnsi="Times New Roman" w:cs="Times New Roman"/>
          <w:sz w:val="28"/>
          <w:szCs w:val="28"/>
          <w:lang w:val="ru-RU" w:eastAsia="ru-RU"/>
        </w:rPr>
        <w:t>.</w:t>
      </w:r>
    </w:p>
    <w:p w14:paraId="0FD37712" w14:textId="77777777" w:rsidR="00A520FE" w:rsidRPr="003927D0" w:rsidRDefault="00A520FE" w:rsidP="003927D0">
      <w:pPr>
        <w:widowControl w:val="0"/>
        <w:spacing w:after="0" w:line="360" w:lineRule="auto"/>
        <w:ind w:firstLine="709"/>
        <w:jc w:val="both"/>
        <w:rPr>
          <w:rFonts w:ascii="Times New Roman" w:hAnsi="Times New Roman" w:cs="Times New Roman"/>
          <w:sz w:val="28"/>
          <w:szCs w:val="28"/>
          <w:lang w:val="ru-RU"/>
        </w:rPr>
      </w:pPr>
    </w:p>
    <w:p w14:paraId="087D2DF7" w14:textId="1F1E11D8" w:rsidR="00021079" w:rsidRPr="003927D0" w:rsidRDefault="003927D0" w:rsidP="003927D0">
      <w:pPr>
        <w:widowControl w:val="0"/>
        <w:spacing w:after="0" w:line="360" w:lineRule="auto"/>
        <w:ind w:firstLine="709"/>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Використана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література</w:t>
      </w:r>
      <w:proofErr w:type="spellEnd"/>
      <w:r w:rsidR="00021079" w:rsidRPr="003927D0">
        <w:rPr>
          <w:rFonts w:ascii="Times New Roman" w:hAnsi="Times New Roman" w:cs="Times New Roman"/>
          <w:sz w:val="28"/>
          <w:szCs w:val="28"/>
          <w:lang w:val="ru-RU"/>
        </w:rPr>
        <w:t>:</w:t>
      </w:r>
    </w:p>
    <w:p w14:paraId="7AB53A87" w14:textId="77777777" w:rsidR="00FF72A2" w:rsidRPr="003927D0" w:rsidRDefault="00FF72A2" w:rsidP="003927D0">
      <w:pPr>
        <w:pStyle w:val="a7"/>
        <w:numPr>
          <w:ilvl w:val="0"/>
          <w:numId w:val="9"/>
        </w:numPr>
        <w:spacing w:before="0" w:beforeAutospacing="0" w:after="0" w:afterAutospacing="0" w:line="360" w:lineRule="auto"/>
        <w:ind w:left="0" w:firstLine="709"/>
        <w:jc w:val="both"/>
        <w:rPr>
          <w:sz w:val="28"/>
          <w:szCs w:val="28"/>
        </w:rPr>
      </w:pPr>
      <w:r w:rsidRPr="003927D0">
        <w:rPr>
          <w:sz w:val="28"/>
          <w:szCs w:val="28"/>
          <w:lang w:val="en-US"/>
        </w:rPr>
        <w:t xml:space="preserve">Green Logistics: Theoretical &amp; Practical Approaches to Green </w:t>
      </w:r>
      <w:proofErr w:type="gramStart"/>
      <w:r w:rsidRPr="003927D0">
        <w:rPr>
          <w:sz w:val="28"/>
          <w:szCs w:val="28"/>
          <w:lang w:val="en-US"/>
        </w:rPr>
        <w:t>Logistics :</w:t>
      </w:r>
      <w:proofErr w:type="gramEnd"/>
      <w:r w:rsidRPr="003927D0">
        <w:rPr>
          <w:sz w:val="28"/>
          <w:szCs w:val="28"/>
          <w:lang w:val="en-US"/>
        </w:rPr>
        <w:t xml:space="preserve"> [monograph]. </w:t>
      </w:r>
      <w:r w:rsidRPr="003927D0">
        <w:rPr>
          <w:sz w:val="28"/>
          <w:szCs w:val="28"/>
        </w:rPr>
        <w:t xml:space="preserve">URL: </w:t>
      </w:r>
      <w:hyperlink r:id="rId6" w:tgtFrame="_blank" w:history="1">
        <w:r w:rsidRPr="003927D0">
          <w:rPr>
            <w:rStyle w:val="a5"/>
            <w:sz w:val="28"/>
            <w:szCs w:val="28"/>
          </w:rPr>
          <w:t>https://logingreen.usal.es/wp-content/uploads/LOG-IN-GREEN_Green-Logistics-Book_EN.pdf</w:t>
        </w:r>
      </w:hyperlink>
      <w:r w:rsidRPr="003927D0">
        <w:rPr>
          <w:sz w:val="28"/>
          <w:szCs w:val="28"/>
        </w:rPr>
        <w:t xml:space="preserve"> (дата </w:t>
      </w:r>
      <w:proofErr w:type="spellStart"/>
      <w:r w:rsidRPr="003927D0">
        <w:rPr>
          <w:sz w:val="28"/>
          <w:szCs w:val="28"/>
        </w:rPr>
        <w:t>звернення</w:t>
      </w:r>
      <w:proofErr w:type="spellEnd"/>
      <w:r w:rsidRPr="003927D0">
        <w:rPr>
          <w:sz w:val="28"/>
          <w:szCs w:val="28"/>
        </w:rPr>
        <w:t>: 07.04.2026).</w:t>
      </w:r>
    </w:p>
    <w:p w14:paraId="1593472E" w14:textId="77777777" w:rsidR="00FF72A2" w:rsidRPr="003927D0" w:rsidRDefault="00FF72A2" w:rsidP="003927D0">
      <w:pPr>
        <w:pStyle w:val="a7"/>
        <w:numPr>
          <w:ilvl w:val="0"/>
          <w:numId w:val="9"/>
        </w:numPr>
        <w:spacing w:before="0" w:beforeAutospacing="0" w:after="0" w:afterAutospacing="0" w:line="360" w:lineRule="auto"/>
        <w:ind w:left="0" w:firstLine="709"/>
        <w:jc w:val="both"/>
        <w:rPr>
          <w:sz w:val="28"/>
          <w:szCs w:val="28"/>
          <w:lang w:val="en-US"/>
        </w:rPr>
      </w:pPr>
      <w:r w:rsidRPr="003927D0">
        <w:rPr>
          <w:sz w:val="28"/>
          <w:szCs w:val="28"/>
          <w:lang w:val="en-US"/>
        </w:rPr>
        <w:t xml:space="preserve">Reynolds S. Sustainable Supply Chain Practices — A Qualitative Investigation of Green Logistics Strategies. </w:t>
      </w:r>
      <w:proofErr w:type="spellStart"/>
      <w:r w:rsidRPr="003927D0">
        <w:rPr>
          <w:i/>
          <w:iCs/>
          <w:sz w:val="28"/>
          <w:szCs w:val="28"/>
          <w:lang w:val="en-US"/>
        </w:rPr>
        <w:t>ResearchGate</w:t>
      </w:r>
      <w:proofErr w:type="spellEnd"/>
      <w:r w:rsidRPr="003927D0">
        <w:rPr>
          <w:sz w:val="28"/>
          <w:szCs w:val="28"/>
          <w:lang w:val="en-US"/>
        </w:rPr>
        <w:t xml:space="preserve">. 2024. URL: </w:t>
      </w:r>
      <w:hyperlink r:id="rId7" w:tgtFrame="_blank" w:history="1">
        <w:r w:rsidRPr="003927D0">
          <w:rPr>
            <w:rStyle w:val="a5"/>
            <w:sz w:val="28"/>
            <w:szCs w:val="28"/>
            <w:lang w:val="en-US"/>
          </w:rPr>
          <w:t>https://www.researchgate.net/publication/381473268_Sustainable_Supply_Chain_Pra</w:t>
        </w:r>
        <w:r w:rsidRPr="003927D0">
          <w:rPr>
            <w:rStyle w:val="a5"/>
            <w:sz w:val="28"/>
            <w:szCs w:val="28"/>
            <w:lang w:val="en-US"/>
          </w:rPr>
          <w:lastRenderedPageBreak/>
          <w:t>ctices-_A_Qualitative_Investigation_of_Green_Logistics_Strategies</w:t>
        </w:r>
      </w:hyperlink>
      <w:r w:rsidRPr="003927D0">
        <w:rPr>
          <w:sz w:val="28"/>
          <w:szCs w:val="28"/>
          <w:lang w:val="en-US"/>
        </w:rPr>
        <w:t xml:space="preserve"> (</w:t>
      </w:r>
      <w:r w:rsidRPr="003927D0">
        <w:rPr>
          <w:sz w:val="28"/>
          <w:szCs w:val="28"/>
        </w:rPr>
        <w:t>дата</w:t>
      </w:r>
      <w:r w:rsidRPr="003927D0">
        <w:rPr>
          <w:sz w:val="28"/>
          <w:szCs w:val="28"/>
          <w:lang w:val="en-US"/>
        </w:rPr>
        <w:t xml:space="preserve"> </w:t>
      </w:r>
      <w:proofErr w:type="spellStart"/>
      <w:r w:rsidRPr="003927D0">
        <w:rPr>
          <w:sz w:val="28"/>
          <w:szCs w:val="28"/>
        </w:rPr>
        <w:t>звернення</w:t>
      </w:r>
      <w:proofErr w:type="spellEnd"/>
      <w:r w:rsidRPr="003927D0">
        <w:rPr>
          <w:sz w:val="28"/>
          <w:szCs w:val="28"/>
          <w:lang w:val="en-US"/>
        </w:rPr>
        <w:t>: 07.04.2026).</w:t>
      </w:r>
    </w:p>
    <w:p w14:paraId="4E1E6609" w14:textId="77777777" w:rsidR="00FF72A2" w:rsidRPr="003927D0" w:rsidRDefault="00FF72A2" w:rsidP="003927D0">
      <w:pPr>
        <w:pStyle w:val="a7"/>
        <w:numPr>
          <w:ilvl w:val="0"/>
          <w:numId w:val="9"/>
        </w:numPr>
        <w:spacing w:before="0" w:beforeAutospacing="0" w:after="0" w:afterAutospacing="0" w:line="360" w:lineRule="auto"/>
        <w:ind w:left="0" w:firstLine="709"/>
        <w:jc w:val="both"/>
        <w:rPr>
          <w:sz w:val="28"/>
          <w:szCs w:val="28"/>
          <w:lang w:val="en-US"/>
        </w:rPr>
      </w:pPr>
      <w:r w:rsidRPr="003927D0">
        <w:rPr>
          <w:sz w:val="28"/>
          <w:szCs w:val="28"/>
          <w:lang w:val="en-US"/>
        </w:rPr>
        <w:t xml:space="preserve">Logistics Trends 2026: Infrastructure, Innovation &amp; Green Logistics. </w:t>
      </w:r>
      <w:r w:rsidRPr="003927D0">
        <w:rPr>
          <w:i/>
          <w:iCs/>
          <w:sz w:val="28"/>
          <w:szCs w:val="28"/>
          <w:lang w:val="en-US"/>
        </w:rPr>
        <w:t>LinkedIn</w:t>
      </w:r>
      <w:r w:rsidRPr="003927D0">
        <w:rPr>
          <w:sz w:val="28"/>
          <w:szCs w:val="28"/>
          <w:lang w:val="en-US"/>
        </w:rPr>
        <w:t xml:space="preserve">. 2024. URL: </w:t>
      </w:r>
      <w:hyperlink r:id="rId8" w:tgtFrame="_blank" w:history="1">
        <w:r w:rsidRPr="003927D0">
          <w:rPr>
            <w:rStyle w:val="a5"/>
            <w:sz w:val="28"/>
            <w:szCs w:val="28"/>
            <w:lang w:val="en-US"/>
          </w:rPr>
          <w:t>https://www.linkedin.com/pulse/logistics-trends-2026-infrastructure-innovation-x05mc</w:t>
        </w:r>
      </w:hyperlink>
      <w:r w:rsidRPr="003927D0">
        <w:rPr>
          <w:sz w:val="28"/>
          <w:szCs w:val="28"/>
          <w:lang w:val="en-US"/>
        </w:rPr>
        <w:t xml:space="preserve"> (</w:t>
      </w:r>
      <w:r w:rsidRPr="003927D0">
        <w:rPr>
          <w:sz w:val="28"/>
          <w:szCs w:val="28"/>
        </w:rPr>
        <w:t>дата</w:t>
      </w:r>
      <w:r w:rsidRPr="003927D0">
        <w:rPr>
          <w:sz w:val="28"/>
          <w:szCs w:val="28"/>
          <w:lang w:val="en-US"/>
        </w:rPr>
        <w:t xml:space="preserve"> </w:t>
      </w:r>
      <w:proofErr w:type="spellStart"/>
      <w:r w:rsidRPr="003927D0">
        <w:rPr>
          <w:sz w:val="28"/>
          <w:szCs w:val="28"/>
        </w:rPr>
        <w:t>звернення</w:t>
      </w:r>
      <w:proofErr w:type="spellEnd"/>
      <w:r w:rsidRPr="003927D0">
        <w:rPr>
          <w:sz w:val="28"/>
          <w:szCs w:val="28"/>
          <w:lang w:val="en-US"/>
        </w:rPr>
        <w:t>: 07.04.2026).</w:t>
      </w:r>
    </w:p>
    <w:p w14:paraId="7F3D3531" w14:textId="3A746F85" w:rsidR="00FF72A2" w:rsidRPr="003927D0" w:rsidRDefault="00FF72A2" w:rsidP="003927D0">
      <w:pPr>
        <w:pStyle w:val="a7"/>
        <w:numPr>
          <w:ilvl w:val="0"/>
          <w:numId w:val="9"/>
        </w:numPr>
        <w:spacing w:before="0" w:beforeAutospacing="0" w:after="0" w:afterAutospacing="0" w:line="360" w:lineRule="auto"/>
        <w:ind w:left="0" w:firstLine="709"/>
        <w:jc w:val="both"/>
        <w:rPr>
          <w:sz w:val="28"/>
          <w:szCs w:val="28"/>
        </w:rPr>
      </w:pPr>
      <w:r w:rsidRPr="003927D0">
        <w:rPr>
          <w:sz w:val="28"/>
          <w:szCs w:val="28"/>
          <w:lang w:val="en-US"/>
        </w:rPr>
        <w:t xml:space="preserve">Nagy G., </w:t>
      </w:r>
      <w:proofErr w:type="spellStart"/>
      <w:r w:rsidRPr="003927D0">
        <w:rPr>
          <w:sz w:val="28"/>
          <w:szCs w:val="28"/>
          <w:lang w:val="en-US"/>
        </w:rPr>
        <w:t>Szentesi</w:t>
      </w:r>
      <w:proofErr w:type="spellEnd"/>
      <w:r w:rsidRPr="003927D0">
        <w:rPr>
          <w:sz w:val="28"/>
          <w:szCs w:val="28"/>
          <w:lang w:val="en-US"/>
        </w:rPr>
        <w:t xml:space="preserve"> S. Green logistics: transforming supply chains for a sustainable future. </w:t>
      </w:r>
      <w:proofErr w:type="spellStart"/>
      <w:r w:rsidRPr="003927D0">
        <w:rPr>
          <w:i/>
          <w:iCs/>
          <w:sz w:val="28"/>
          <w:szCs w:val="28"/>
          <w:lang w:val="en-US"/>
        </w:rPr>
        <w:t>ResearchGate</w:t>
      </w:r>
      <w:proofErr w:type="spellEnd"/>
      <w:r w:rsidRPr="003927D0">
        <w:rPr>
          <w:sz w:val="28"/>
          <w:szCs w:val="28"/>
          <w:lang w:val="en-US"/>
        </w:rPr>
        <w:t>. 2024. URL</w:t>
      </w:r>
      <w:r w:rsidRPr="003927D0">
        <w:rPr>
          <w:sz w:val="28"/>
          <w:szCs w:val="28"/>
        </w:rPr>
        <w:t xml:space="preserve">: </w:t>
      </w:r>
      <w:hyperlink r:id="rId9" w:tgtFrame="_blank" w:history="1">
        <w:r w:rsidRPr="003927D0">
          <w:rPr>
            <w:rStyle w:val="a5"/>
            <w:sz w:val="28"/>
            <w:szCs w:val="28"/>
            <w:lang w:val="en-US"/>
          </w:rPr>
          <w:t>https</w:t>
        </w:r>
        <w:r w:rsidRPr="003927D0">
          <w:rPr>
            <w:rStyle w:val="a5"/>
            <w:sz w:val="28"/>
            <w:szCs w:val="28"/>
          </w:rPr>
          <w:t>://</w:t>
        </w:r>
        <w:r w:rsidRPr="003927D0">
          <w:rPr>
            <w:rStyle w:val="a5"/>
            <w:sz w:val="28"/>
            <w:szCs w:val="28"/>
            <w:lang w:val="en-US"/>
          </w:rPr>
          <w:t>www</w:t>
        </w:r>
        <w:r w:rsidRPr="003927D0">
          <w:rPr>
            <w:rStyle w:val="a5"/>
            <w:sz w:val="28"/>
            <w:szCs w:val="28"/>
          </w:rPr>
          <w:t>.</w:t>
        </w:r>
        <w:proofErr w:type="spellStart"/>
        <w:r w:rsidRPr="003927D0">
          <w:rPr>
            <w:rStyle w:val="a5"/>
            <w:sz w:val="28"/>
            <w:szCs w:val="28"/>
            <w:lang w:val="en-US"/>
          </w:rPr>
          <w:t>researchgate</w:t>
        </w:r>
        <w:proofErr w:type="spellEnd"/>
        <w:r w:rsidRPr="003927D0">
          <w:rPr>
            <w:rStyle w:val="a5"/>
            <w:sz w:val="28"/>
            <w:szCs w:val="28"/>
          </w:rPr>
          <w:t>.</w:t>
        </w:r>
        <w:r w:rsidRPr="003927D0">
          <w:rPr>
            <w:rStyle w:val="a5"/>
            <w:sz w:val="28"/>
            <w:szCs w:val="28"/>
            <w:lang w:val="en-US"/>
          </w:rPr>
          <w:t>net</w:t>
        </w:r>
        <w:r w:rsidRPr="003927D0">
          <w:rPr>
            <w:rStyle w:val="a5"/>
            <w:sz w:val="28"/>
            <w:szCs w:val="28"/>
          </w:rPr>
          <w:t>/</w:t>
        </w:r>
        <w:r w:rsidRPr="003927D0">
          <w:rPr>
            <w:rStyle w:val="a5"/>
            <w:sz w:val="28"/>
            <w:szCs w:val="28"/>
            <w:lang w:val="en-US"/>
          </w:rPr>
          <w:t>publication</w:t>
        </w:r>
        <w:r w:rsidRPr="003927D0">
          <w:rPr>
            <w:rStyle w:val="a5"/>
            <w:sz w:val="28"/>
            <w:szCs w:val="28"/>
          </w:rPr>
          <w:t>/384834807_</w:t>
        </w:r>
        <w:r w:rsidRPr="003927D0">
          <w:rPr>
            <w:rStyle w:val="a5"/>
            <w:sz w:val="28"/>
            <w:szCs w:val="28"/>
            <w:lang w:val="en-US"/>
          </w:rPr>
          <w:t>GREEN</w:t>
        </w:r>
        <w:r w:rsidRPr="003927D0">
          <w:rPr>
            <w:rStyle w:val="a5"/>
            <w:sz w:val="28"/>
            <w:szCs w:val="28"/>
          </w:rPr>
          <w:t>_</w:t>
        </w:r>
        <w:r w:rsidRPr="003927D0">
          <w:rPr>
            <w:rStyle w:val="a5"/>
            <w:sz w:val="28"/>
            <w:szCs w:val="28"/>
            <w:lang w:val="en-US"/>
          </w:rPr>
          <w:t>LOGISTICS</w:t>
        </w:r>
        <w:r w:rsidRPr="003927D0">
          <w:rPr>
            <w:rStyle w:val="a5"/>
            <w:sz w:val="28"/>
            <w:szCs w:val="28"/>
          </w:rPr>
          <w:t>_</w:t>
        </w:r>
        <w:r w:rsidRPr="003927D0">
          <w:rPr>
            <w:rStyle w:val="a5"/>
            <w:sz w:val="28"/>
            <w:szCs w:val="28"/>
            <w:lang w:val="en-US"/>
          </w:rPr>
          <w:t>TRANSFORMING</w:t>
        </w:r>
        <w:r w:rsidRPr="003927D0">
          <w:rPr>
            <w:rStyle w:val="a5"/>
            <w:sz w:val="28"/>
            <w:szCs w:val="28"/>
          </w:rPr>
          <w:t>_</w:t>
        </w:r>
        <w:r w:rsidRPr="003927D0">
          <w:rPr>
            <w:rStyle w:val="a5"/>
            <w:sz w:val="28"/>
            <w:szCs w:val="28"/>
            <w:lang w:val="en-US"/>
          </w:rPr>
          <w:t>SUPPLY</w:t>
        </w:r>
        <w:r w:rsidRPr="003927D0">
          <w:rPr>
            <w:rStyle w:val="a5"/>
            <w:sz w:val="28"/>
            <w:szCs w:val="28"/>
          </w:rPr>
          <w:t>_</w:t>
        </w:r>
        <w:r w:rsidRPr="003927D0">
          <w:rPr>
            <w:rStyle w:val="a5"/>
            <w:sz w:val="28"/>
            <w:szCs w:val="28"/>
            <w:lang w:val="en-US"/>
          </w:rPr>
          <w:t>CHAINS</w:t>
        </w:r>
        <w:r w:rsidRPr="003927D0">
          <w:rPr>
            <w:rStyle w:val="a5"/>
            <w:sz w:val="28"/>
            <w:szCs w:val="28"/>
          </w:rPr>
          <w:t>_</w:t>
        </w:r>
        <w:r w:rsidRPr="003927D0">
          <w:rPr>
            <w:rStyle w:val="a5"/>
            <w:sz w:val="28"/>
            <w:szCs w:val="28"/>
            <w:lang w:val="en-US"/>
          </w:rPr>
          <w:t>FOR</w:t>
        </w:r>
        <w:r w:rsidRPr="003927D0">
          <w:rPr>
            <w:rStyle w:val="a5"/>
            <w:sz w:val="28"/>
            <w:szCs w:val="28"/>
          </w:rPr>
          <w:t>_</w:t>
        </w:r>
        <w:r w:rsidRPr="003927D0">
          <w:rPr>
            <w:rStyle w:val="a5"/>
            <w:sz w:val="28"/>
            <w:szCs w:val="28"/>
            <w:lang w:val="en-US"/>
          </w:rPr>
          <w:t>A</w:t>
        </w:r>
        <w:r w:rsidRPr="003927D0">
          <w:rPr>
            <w:rStyle w:val="a5"/>
            <w:sz w:val="28"/>
            <w:szCs w:val="28"/>
          </w:rPr>
          <w:t>_</w:t>
        </w:r>
        <w:r w:rsidRPr="003927D0">
          <w:rPr>
            <w:rStyle w:val="a5"/>
            <w:sz w:val="28"/>
            <w:szCs w:val="28"/>
            <w:lang w:val="en-US"/>
          </w:rPr>
          <w:t>SUSTAINABLE</w:t>
        </w:r>
        <w:r w:rsidRPr="003927D0">
          <w:rPr>
            <w:rStyle w:val="a5"/>
            <w:sz w:val="28"/>
            <w:szCs w:val="28"/>
          </w:rPr>
          <w:t>_</w:t>
        </w:r>
        <w:r w:rsidRPr="003927D0">
          <w:rPr>
            <w:rStyle w:val="a5"/>
            <w:sz w:val="28"/>
            <w:szCs w:val="28"/>
            <w:lang w:val="en-US"/>
          </w:rPr>
          <w:t>FUTURE</w:t>
        </w:r>
      </w:hyperlink>
      <w:r w:rsidRPr="003927D0">
        <w:rPr>
          <w:sz w:val="28"/>
          <w:szCs w:val="28"/>
        </w:rPr>
        <w:t xml:space="preserve"> (дата </w:t>
      </w:r>
      <w:proofErr w:type="spellStart"/>
      <w:r w:rsidRPr="003927D0">
        <w:rPr>
          <w:sz w:val="28"/>
          <w:szCs w:val="28"/>
        </w:rPr>
        <w:t>звернення</w:t>
      </w:r>
      <w:proofErr w:type="spellEnd"/>
      <w:r w:rsidRPr="003927D0">
        <w:rPr>
          <w:sz w:val="28"/>
          <w:szCs w:val="28"/>
        </w:rPr>
        <w:t>: 0</w:t>
      </w:r>
      <w:r w:rsidR="003927D0" w:rsidRPr="003927D0">
        <w:rPr>
          <w:sz w:val="28"/>
          <w:szCs w:val="28"/>
          <w:lang w:val="uk-UA"/>
        </w:rPr>
        <w:t>5</w:t>
      </w:r>
      <w:r w:rsidRPr="003927D0">
        <w:rPr>
          <w:sz w:val="28"/>
          <w:szCs w:val="28"/>
        </w:rPr>
        <w:t>.04.2026).</w:t>
      </w:r>
    </w:p>
    <w:p w14:paraId="1558BDCE" w14:textId="099E558B" w:rsidR="003927D0" w:rsidRPr="003927D0" w:rsidRDefault="003927D0" w:rsidP="003927D0">
      <w:pPr>
        <w:pStyle w:val="a4"/>
        <w:numPr>
          <w:ilvl w:val="0"/>
          <w:numId w:val="9"/>
        </w:numPr>
        <w:spacing w:after="0" w:line="360" w:lineRule="auto"/>
        <w:ind w:left="0" w:firstLine="709"/>
        <w:contextualSpacing w:val="0"/>
        <w:jc w:val="both"/>
        <w:rPr>
          <w:rFonts w:ascii="Times New Roman" w:hAnsi="Times New Roman" w:cs="Times New Roman"/>
          <w:sz w:val="28"/>
          <w:szCs w:val="28"/>
          <w:lang w:val="ru-RU"/>
        </w:rPr>
      </w:pPr>
      <w:r w:rsidRPr="003927D0">
        <w:rPr>
          <w:rFonts w:ascii="Times New Roman" w:hAnsi="Times New Roman" w:cs="Times New Roman"/>
          <w:sz w:val="28"/>
          <w:szCs w:val="28"/>
        </w:rPr>
        <w:t xml:space="preserve">А.О. </w:t>
      </w:r>
      <w:proofErr w:type="spellStart"/>
      <w:r w:rsidRPr="003927D0">
        <w:rPr>
          <w:rFonts w:ascii="Times New Roman" w:hAnsi="Times New Roman" w:cs="Times New Roman"/>
          <w:sz w:val="28"/>
          <w:szCs w:val="28"/>
        </w:rPr>
        <w:t>Левченко</w:t>
      </w:r>
      <w:proofErr w:type="spellEnd"/>
      <w:r w:rsidRPr="003927D0">
        <w:rPr>
          <w:rFonts w:ascii="Times New Roman" w:hAnsi="Times New Roman" w:cs="Times New Roman"/>
          <w:sz w:val="28"/>
          <w:szCs w:val="28"/>
        </w:rPr>
        <w:t xml:space="preserve">, А.О. </w:t>
      </w:r>
      <w:proofErr w:type="spellStart"/>
      <w:r w:rsidRPr="003927D0">
        <w:rPr>
          <w:rFonts w:ascii="Times New Roman" w:hAnsi="Times New Roman" w:cs="Times New Roman"/>
          <w:sz w:val="28"/>
          <w:szCs w:val="28"/>
        </w:rPr>
        <w:t>Левченко</w:t>
      </w:r>
      <w:proofErr w:type="spellEnd"/>
      <w:r w:rsidRPr="003927D0">
        <w:rPr>
          <w:rFonts w:ascii="Times New Roman" w:hAnsi="Times New Roman" w:cs="Times New Roman"/>
          <w:sz w:val="28"/>
          <w:szCs w:val="28"/>
        </w:rPr>
        <w:t xml:space="preserve">. </w:t>
      </w:r>
      <w:r w:rsidRPr="003927D0">
        <w:rPr>
          <w:rFonts w:ascii="Times New Roman" w:eastAsia="Times New Roman" w:hAnsi="Times New Roman" w:cs="Times New Roman"/>
          <w:bCs/>
          <w:kern w:val="36"/>
          <w:sz w:val="28"/>
          <w:szCs w:val="28"/>
          <w:lang w:eastAsia="ru-RU"/>
        </w:rPr>
        <w:t>Управління бізнес-процесами та хмарні технології: інструментальні можливості оптимізації логістичних систем</w:t>
      </w:r>
      <w:r w:rsidRPr="003927D0">
        <w:rPr>
          <w:rFonts w:ascii="Times New Roman" w:hAnsi="Times New Roman" w:cs="Times New Roman"/>
          <w:sz w:val="28"/>
          <w:szCs w:val="28"/>
        </w:rPr>
        <w:t xml:space="preserve">. </w:t>
      </w:r>
      <w:proofErr w:type="spellStart"/>
      <w:r w:rsidRPr="003927D0">
        <w:rPr>
          <w:rFonts w:ascii="Times New Roman" w:hAnsi="Times New Roman" w:cs="Times New Roman"/>
          <w:sz w:val="28"/>
          <w:szCs w:val="28"/>
        </w:rPr>
        <w:t>Центральноукраїн</w:t>
      </w:r>
      <w:proofErr w:type="spellEnd"/>
      <w:r w:rsidRPr="003927D0">
        <w:rPr>
          <w:rFonts w:ascii="Times New Roman" w:hAnsi="Times New Roman" w:cs="Times New Roman"/>
          <w:sz w:val="28"/>
          <w:szCs w:val="28"/>
        </w:rPr>
        <w:t>. державний. Університет ім. Володи</w:t>
      </w:r>
      <w:r>
        <w:rPr>
          <w:rFonts w:ascii="Times New Roman" w:hAnsi="Times New Roman" w:cs="Times New Roman"/>
          <w:sz w:val="28"/>
          <w:szCs w:val="28"/>
        </w:rPr>
        <w:t>мира Винниченка ― Кропивницький:</w:t>
      </w:r>
      <w:r w:rsidRPr="003927D0">
        <w:rPr>
          <w:rFonts w:ascii="Times New Roman" w:hAnsi="Times New Roman" w:cs="Times New Roman"/>
          <w:sz w:val="28"/>
          <w:szCs w:val="28"/>
        </w:rPr>
        <w:t xml:space="preserve"> ЦДУ, 2025. - 258 с. С 129-132.</w:t>
      </w:r>
      <w:r>
        <w:rPr>
          <w:rFonts w:ascii="Times New Roman" w:hAnsi="Times New Roman" w:cs="Times New Roman"/>
          <w:sz w:val="28"/>
          <w:szCs w:val="28"/>
        </w:rPr>
        <w:t xml:space="preserve"> </w:t>
      </w:r>
      <w:hyperlink r:id="rId10" w:history="1">
        <w:r w:rsidRPr="003927D0">
          <w:rPr>
            <w:rStyle w:val="a5"/>
            <w:rFonts w:ascii="Times New Roman" w:hAnsi="Times New Roman" w:cs="Times New Roman"/>
            <w:sz w:val="28"/>
            <w:szCs w:val="28"/>
          </w:rPr>
          <w:t>https://dspace.ksaeu.kherson.ua/handle/123456789/11489</w:t>
        </w:r>
      </w:hyperlink>
    </w:p>
    <w:p w14:paraId="47838EAE" w14:textId="1EC4B089" w:rsidR="0032537B" w:rsidRPr="003927D0" w:rsidRDefault="0032537B" w:rsidP="003927D0">
      <w:pPr>
        <w:pStyle w:val="a4"/>
        <w:widowControl w:val="0"/>
        <w:shd w:val="clear" w:color="auto" w:fill="FFFFFF"/>
        <w:tabs>
          <w:tab w:val="left" w:pos="993"/>
        </w:tabs>
        <w:spacing w:after="0" w:line="360" w:lineRule="auto"/>
        <w:ind w:left="0" w:firstLine="709"/>
        <w:contextualSpacing w:val="0"/>
        <w:jc w:val="both"/>
        <w:rPr>
          <w:rFonts w:ascii="Times New Roman" w:eastAsia="Times New Roman" w:hAnsi="Times New Roman" w:cs="Times New Roman"/>
          <w:color w:val="000000"/>
          <w:spacing w:val="2"/>
          <w:sz w:val="28"/>
          <w:szCs w:val="28"/>
          <w:lang w:eastAsia="uk-UA"/>
        </w:rPr>
      </w:pPr>
    </w:p>
    <w:sectPr w:rsidR="0032537B" w:rsidRPr="003927D0" w:rsidSect="003927D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8505DA"/>
    <w:multiLevelType w:val="hybridMultilevel"/>
    <w:tmpl w:val="C66823EE"/>
    <w:lvl w:ilvl="0" w:tplc="F656F95C">
      <w:numFmt w:val="bullet"/>
      <w:lvlText w:val="-"/>
      <w:lvlJc w:val="left"/>
      <w:pPr>
        <w:ind w:left="1069" w:hanging="360"/>
      </w:pPr>
      <w:rPr>
        <w:rFonts w:ascii="Times New Roman" w:eastAsiaTheme="minorHAns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1">
    <w:nsid w:val="11D95F3D"/>
    <w:multiLevelType w:val="hybridMultilevel"/>
    <w:tmpl w:val="FE74679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2DB7CA4"/>
    <w:multiLevelType w:val="hybridMultilevel"/>
    <w:tmpl w:val="0B507DF4"/>
    <w:lvl w:ilvl="0" w:tplc="91D87D0E">
      <w:start w:val="1"/>
      <w:numFmt w:val="bullet"/>
      <w:lvlText w:val="•"/>
      <w:lvlJc w:val="left"/>
      <w:pPr>
        <w:tabs>
          <w:tab w:val="num" w:pos="720"/>
        </w:tabs>
        <w:ind w:left="720" w:hanging="360"/>
      </w:pPr>
      <w:rPr>
        <w:rFonts w:ascii="Times New Roman" w:hAnsi="Times New Roman" w:hint="default"/>
      </w:rPr>
    </w:lvl>
    <w:lvl w:ilvl="1" w:tplc="F796DB76" w:tentative="1">
      <w:start w:val="1"/>
      <w:numFmt w:val="bullet"/>
      <w:lvlText w:val="•"/>
      <w:lvlJc w:val="left"/>
      <w:pPr>
        <w:tabs>
          <w:tab w:val="num" w:pos="1440"/>
        </w:tabs>
        <w:ind w:left="1440" w:hanging="360"/>
      </w:pPr>
      <w:rPr>
        <w:rFonts w:ascii="Times New Roman" w:hAnsi="Times New Roman" w:hint="default"/>
      </w:rPr>
    </w:lvl>
    <w:lvl w:ilvl="2" w:tplc="D556F898" w:tentative="1">
      <w:start w:val="1"/>
      <w:numFmt w:val="bullet"/>
      <w:lvlText w:val="•"/>
      <w:lvlJc w:val="left"/>
      <w:pPr>
        <w:tabs>
          <w:tab w:val="num" w:pos="2160"/>
        </w:tabs>
        <w:ind w:left="2160" w:hanging="360"/>
      </w:pPr>
      <w:rPr>
        <w:rFonts w:ascii="Times New Roman" w:hAnsi="Times New Roman" w:hint="default"/>
      </w:rPr>
    </w:lvl>
    <w:lvl w:ilvl="3" w:tplc="AA68D4D2" w:tentative="1">
      <w:start w:val="1"/>
      <w:numFmt w:val="bullet"/>
      <w:lvlText w:val="•"/>
      <w:lvlJc w:val="left"/>
      <w:pPr>
        <w:tabs>
          <w:tab w:val="num" w:pos="2880"/>
        </w:tabs>
        <w:ind w:left="2880" w:hanging="360"/>
      </w:pPr>
      <w:rPr>
        <w:rFonts w:ascii="Times New Roman" w:hAnsi="Times New Roman" w:hint="default"/>
      </w:rPr>
    </w:lvl>
    <w:lvl w:ilvl="4" w:tplc="103E9A96" w:tentative="1">
      <w:start w:val="1"/>
      <w:numFmt w:val="bullet"/>
      <w:lvlText w:val="•"/>
      <w:lvlJc w:val="left"/>
      <w:pPr>
        <w:tabs>
          <w:tab w:val="num" w:pos="3600"/>
        </w:tabs>
        <w:ind w:left="3600" w:hanging="360"/>
      </w:pPr>
      <w:rPr>
        <w:rFonts w:ascii="Times New Roman" w:hAnsi="Times New Roman" w:hint="default"/>
      </w:rPr>
    </w:lvl>
    <w:lvl w:ilvl="5" w:tplc="D7B27DEC" w:tentative="1">
      <w:start w:val="1"/>
      <w:numFmt w:val="bullet"/>
      <w:lvlText w:val="•"/>
      <w:lvlJc w:val="left"/>
      <w:pPr>
        <w:tabs>
          <w:tab w:val="num" w:pos="4320"/>
        </w:tabs>
        <w:ind w:left="4320" w:hanging="360"/>
      </w:pPr>
      <w:rPr>
        <w:rFonts w:ascii="Times New Roman" w:hAnsi="Times New Roman" w:hint="default"/>
      </w:rPr>
    </w:lvl>
    <w:lvl w:ilvl="6" w:tplc="4AAE5C02" w:tentative="1">
      <w:start w:val="1"/>
      <w:numFmt w:val="bullet"/>
      <w:lvlText w:val="•"/>
      <w:lvlJc w:val="left"/>
      <w:pPr>
        <w:tabs>
          <w:tab w:val="num" w:pos="5040"/>
        </w:tabs>
        <w:ind w:left="5040" w:hanging="360"/>
      </w:pPr>
      <w:rPr>
        <w:rFonts w:ascii="Times New Roman" w:hAnsi="Times New Roman" w:hint="default"/>
      </w:rPr>
    </w:lvl>
    <w:lvl w:ilvl="7" w:tplc="4AE46C34" w:tentative="1">
      <w:start w:val="1"/>
      <w:numFmt w:val="bullet"/>
      <w:lvlText w:val="•"/>
      <w:lvlJc w:val="left"/>
      <w:pPr>
        <w:tabs>
          <w:tab w:val="num" w:pos="5760"/>
        </w:tabs>
        <w:ind w:left="5760" w:hanging="360"/>
      </w:pPr>
      <w:rPr>
        <w:rFonts w:ascii="Times New Roman" w:hAnsi="Times New Roman" w:hint="default"/>
      </w:rPr>
    </w:lvl>
    <w:lvl w:ilvl="8" w:tplc="7ACA0074" w:tentative="1">
      <w:start w:val="1"/>
      <w:numFmt w:val="bullet"/>
      <w:lvlText w:val="•"/>
      <w:lvlJc w:val="left"/>
      <w:pPr>
        <w:tabs>
          <w:tab w:val="num" w:pos="6480"/>
        </w:tabs>
        <w:ind w:left="6480" w:hanging="360"/>
      </w:pPr>
      <w:rPr>
        <w:rFonts w:ascii="Times New Roman" w:hAnsi="Times New Roman" w:hint="default"/>
      </w:rPr>
    </w:lvl>
  </w:abstractNum>
  <w:abstractNum w:abstractNumId="3">
    <w:nsid w:val="220673EB"/>
    <w:multiLevelType w:val="hybridMultilevel"/>
    <w:tmpl w:val="7906671A"/>
    <w:lvl w:ilvl="0" w:tplc="B202A5C6">
      <w:start w:val="1"/>
      <w:numFmt w:val="bullet"/>
      <w:lvlText w:val="•"/>
      <w:lvlJc w:val="left"/>
      <w:pPr>
        <w:tabs>
          <w:tab w:val="num" w:pos="720"/>
        </w:tabs>
        <w:ind w:left="720" w:hanging="360"/>
      </w:pPr>
      <w:rPr>
        <w:rFonts w:ascii="Times New Roman" w:hAnsi="Times New Roman" w:hint="default"/>
      </w:rPr>
    </w:lvl>
    <w:lvl w:ilvl="1" w:tplc="10CCD8A2" w:tentative="1">
      <w:start w:val="1"/>
      <w:numFmt w:val="bullet"/>
      <w:lvlText w:val="•"/>
      <w:lvlJc w:val="left"/>
      <w:pPr>
        <w:tabs>
          <w:tab w:val="num" w:pos="1440"/>
        </w:tabs>
        <w:ind w:left="1440" w:hanging="360"/>
      </w:pPr>
      <w:rPr>
        <w:rFonts w:ascii="Times New Roman" w:hAnsi="Times New Roman" w:hint="default"/>
      </w:rPr>
    </w:lvl>
    <w:lvl w:ilvl="2" w:tplc="808AD0D0" w:tentative="1">
      <w:start w:val="1"/>
      <w:numFmt w:val="bullet"/>
      <w:lvlText w:val="•"/>
      <w:lvlJc w:val="left"/>
      <w:pPr>
        <w:tabs>
          <w:tab w:val="num" w:pos="2160"/>
        </w:tabs>
        <w:ind w:left="2160" w:hanging="360"/>
      </w:pPr>
      <w:rPr>
        <w:rFonts w:ascii="Times New Roman" w:hAnsi="Times New Roman" w:hint="default"/>
      </w:rPr>
    </w:lvl>
    <w:lvl w:ilvl="3" w:tplc="3996BAE6" w:tentative="1">
      <w:start w:val="1"/>
      <w:numFmt w:val="bullet"/>
      <w:lvlText w:val="•"/>
      <w:lvlJc w:val="left"/>
      <w:pPr>
        <w:tabs>
          <w:tab w:val="num" w:pos="2880"/>
        </w:tabs>
        <w:ind w:left="2880" w:hanging="360"/>
      </w:pPr>
      <w:rPr>
        <w:rFonts w:ascii="Times New Roman" w:hAnsi="Times New Roman" w:hint="default"/>
      </w:rPr>
    </w:lvl>
    <w:lvl w:ilvl="4" w:tplc="7D7C73C0" w:tentative="1">
      <w:start w:val="1"/>
      <w:numFmt w:val="bullet"/>
      <w:lvlText w:val="•"/>
      <w:lvlJc w:val="left"/>
      <w:pPr>
        <w:tabs>
          <w:tab w:val="num" w:pos="3600"/>
        </w:tabs>
        <w:ind w:left="3600" w:hanging="360"/>
      </w:pPr>
      <w:rPr>
        <w:rFonts w:ascii="Times New Roman" w:hAnsi="Times New Roman" w:hint="default"/>
      </w:rPr>
    </w:lvl>
    <w:lvl w:ilvl="5" w:tplc="11E041C0" w:tentative="1">
      <w:start w:val="1"/>
      <w:numFmt w:val="bullet"/>
      <w:lvlText w:val="•"/>
      <w:lvlJc w:val="left"/>
      <w:pPr>
        <w:tabs>
          <w:tab w:val="num" w:pos="4320"/>
        </w:tabs>
        <w:ind w:left="4320" w:hanging="360"/>
      </w:pPr>
      <w:rPr>
        <w:rFonts w:ascii="Times New Roman" w:hAnsi="Times New Roman" w:hint="default"/>
      </w:rPr>
    </w:lvl>
    <w:lvl w:ilvl="6" w:tplc="C3924128" w:tentative="1">
      <w:start w:val="1"/>
      <w:numFmt w:val="bullet"/>
      <w:lvlText w:val="•"/>
      <w:lvlJc w:val="left"/>
      <w:pPr>
        <w:tabs>
          <w:tab w:val="num" w:pos="5040"/>
        </w:tabs>
        <w:ind w:left="5040" w:hanging="360"/>
      </w:pPr>
      <w:rPr>
        <w:rFonts w:ascii="Times New Roman" w:hAnsi="Times New Roman" w:hint="default"/>
      </w:rPr>
    </w:lvl>
    <w:lvl w:ilvl="7" w:tplc="14FC7128" w:tentative="1">
      <w:start w:val="1"/>
      <w:numFmt w:val="bullet"/>
      <w:lvlText w:val="•"/>
      <w:lvlJc w:val="left"/>
      <w:pPr>
        <w:tabs>
          <w:tab w:val="num" w:pos="5760"/>
        </w:tabs>
        <w:ind w:left="5760" w:hanging="360"/>
      </w:pPr>
      <w:rPr>
        <w:rFonts w:ascii="Times New Roman" w:hAnsi="Times New Roman" w:hint="default"/>
      </w:rPr>
    </w:lvl>
    <w:lvl w:ilvl="8" w:tplc="A35437A2" w:tentative="1">
      <w:start w:val="1"/>
      <w:numFmt w:val="bullet"/>
      <w:lvlText w:val="•"/>
      <w:lvlJc w:val="left"/>
      <w:pPr>
        <w:tabs>
          <w:tab w:val="num" w:pos="6480"/>
        </w:tabs>
        <w:ind w:left="6480" w:hanging="360"/>
      </w:pPr>
      <w:rPr>
        <w:rFonts w:ascii="Times New Roman" w:hAnsi="Times New Roman" w:hint="default"/>
      </w:rPr>
    </w:lvl>
  </w:abstractNum>
  <w:abstractNum w:abstractNumId="4">
    <w:nsid w:val="35F825D3"/>
    <w:multiLevelType w:val="hybridMultilevel"/>
    <w:tmpl w:val="A746A758"/>
    <w:lvl w:ilvl="0" w:tplc="55BA2040">
      <w:start w:val="1"/>
      <w:numFmt w:val="bullet"/>
      <w:lvlText w:val="•"/>
      <w:lvlJc w:val="left"/>
      <w:pPr>
        <w:tabs>
          <w:tab w:val="num" w:pos="720"/>
        </w:tabs>
        <w:ind w:left="720" w:hanging="360"/>
      </w:pPr>
      <w:rPr>
        <w:rFonts w:ascii="Times New Roman" w:hAnsi="Times New Roman" w:hint="default"/>
      </w:rPr>
    </w:lvl>
    <w:lvl w:ilvl="1" w:tplc="BA7E26F4" w:tentative="1">
      <w:start w:val="1"/>
      <w:numFmt w:val="bullet"/>
      <w:lvlText w:val="•"/>
      <w:lvlJc w:val="left"/>
      <w:pPr>
        <w:tabs>
          <w:tab w:val="num" w:pos="1440"/>
        </w:tabs>
        <w:ind w:left="1440" w:hanging="360"/>
      </w:pPr>
      <w:rPr>
        <w:rFonts w:ascii="Times New Roman" w:hAnsi="Times New Roman" w:hint="default"/>
      </w:rPr>
    </w:lvl>
    <w:lvl w:ilvl="2" w:tplc="B6FC5D44" w:tentative="1">
      <w:start w:val="1"/>
      <w:numFmt w:val="bullet"/>
      <w:lvlText w:val="•"/>
      <w:lvlJc w:val="left"/>
      <w:pPr>
        <w:tabs>
          <w:tab w:val="num" w:pos="2160"/>
        </w:tabs>
        <w:ind w:left="2160" w:hanging="360"/>
      </w:pPr>
      <w:rPr>
        <w:rFonts w:ascii="Times New Roman" w:hAnsi="Times New Roman" w:hint="default"/>
      </w:rPr>
    </w:lvl>
    <w:lvl w:ilvl="3" w:tplc="73A4C9A4" w:tentative="1">
      <w:start w:val="1"/>
      <w:numFmt w:val="bullet"/>
      <w:lvlText w:val="•"/>
      <w:lvlJc w:val="left"/>
      <w:pPr>
        <w:tabs>
          <w:tab w:val="num" w:pos="2880"/>
        </w:tabs>
        <w:ind w:left="2880" w:hanging="360"/>
      </w:pPr>
      <w:rPr>
        <w:rFonts w:ascii="Times New Roman" w:hAnsi="Times New Roman" w:hint="default"/>
      </w:rPr>
    </w:lvl>
    <w:lvl w:ilvl="4" w:tplc="2612C34C" w:tentative="1">
      <w:start w:val="1"/>
      <w:numFmt w:val="bullet"/>
      <w:lvlText w:val="•"/>
      <w:lvlJc w:val="left"/>
      <w:pPr>
        <w:tabs>
          <w:tab w:val="num" w:pos="3600"/>
        </w:tabs>
        <w:ind w:left="3600" w:hanging="360"/>
      </w:pPr>
      <w:rPr>
        <w:rFonts w:ascii="Times New Roman" w:hAnsi="Times New Roman" w:hint="default"/>
      </w:rPr>
    </w:lvl>
    <w:lvl w:ilvl="5" w:tplc="F49ED6C0" w:tentative="1">
      <w:start w:val="1"/>
      <w:numFmt w:val="bullet"/>
      <w:lvlText w:val="•"/>
      <w:lvlJc w:val="left"/>
      <w:pPr>
        <w:tabs>
          <w:tab w:val="num" w:pos="4320"/>
        </w:tabs>
        <w:ind w:left="4320" w:hanging="360"/>
      </w:pPr>
      <w:rPr>
        <w:rFonts w:ascii="Times New Roman" w:hAnsi="Times New Roman" w:hint="default"/>
      </w:rPr>
    </w:lvl>
    <w:lvl w:ilvl="6" w:tplc="19C26DA0" w:tentative="1">
      <w:start w:val="1"/>
      <w:numFmt w:val="bullet"/>
      <w:lvlText w:val="•"/>
      <w:lvlJc w:val="left"/>
      <w:pPr>
        <w:tabs>
          <w:tab w:val="num" w:pos="5040"/>
        </w:tabs>
        <w:ind w:left="5040" w:hanging="360"/>
      </w:pPr>
      <w:rPr>
        <w:rFonts w:ascii="Times New Roman" w:hAnsi="Times New Roman" w:hint="default"/>
      </w:rPr>
    </w:lvl>
    <w:lvl w:ilvl="7" w:tplc="FDAA0B12" w:tentative="1">
      <w:start w:val="1"/>
      <w:numFmt w:val="bullet"/>
      <w:lvlText w:val="•"/>
      <w:lvlJc w:val="left"/>
      <w:pPr>
        <w:tabs>
          <w:tab w:val="num" w:pos="5760"/>
        </w:tabs>
        <w:ind w:left="5760" w:hanging="360"/>
      </w:pPr>
      <w:rPr>
        <w:rFonts w:ascii="Times New Roman" w:hAnsi="Times New Roman" w:hint="default"/>
      </w:rPr>
    </w:lvl>
    <w:lvl w:ilvl="8" w:tplc="3746D498" w:tentative="1">
      <w:start w:val="1"/>
      <w:numFmt w:val="bullet"/>
      <w:lvlText w:val="•"/>
      <w:lvlJc w:val="left"/>
      <w:pPr>
        <w:tabs>
          <w:tab w:val="num" w:pos="6480"/>
        </w:tabs>
        <w:ind w:left="6480" w:hanging="360"/>
      </w:pPr>
      <w:rPr>
        <w:rFonts w:ascii="Times New Roman" w:hAnsi="Times New Roman" w:hint="default"/>
      </w:rPr>
    </w:lvl>
  </w:abstractNum>
  <w:abstractNum w:abstractNumId="5">
    <w:nsid w:val="4DCD78E9"/>
    <w:multiLevelType w:val="multilevel"/>
    <w:tmpl w:val="9D9CDC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59AB38CD"/>
    <w:multiLevelType w:val="hybridMultilevel"/>
    <w:tmpl w:val="7A16FA3E"/>
    <w:lvl w:ilvl="0" w:tplc="A274D494">
      <w:start w:val="1"/>
      <w:numFmt w:val="bullet"/>
      <w:lvlText w:val="•"/>
      <w:lvlJc w:val="left"/>
      <w:pPr>
        <w:tabs>
          <w:tab w:val="num" w:pos="720"/>
        </w:tabs>
        <w:ind w:left="720" w:hanging="360"/>
      </w:pPr>
      <w:rPr>
        <w:rFonts w:ascii="Times New Roman" w:hAnsi="Times New Roman" w:hint="default"/>
      </w:rPr>
    </w:lvl>
    <w:lvl w:ilvl="1" w:tplc="CC101842" w:tentative="1">
      <w:start w:val="1"/>
      <w:numFmt w:val="bullet"/>
      <w:lvlText w:val="•"/>
      <w:lvlJc w:val="left"/>
      <w:pPr>
        <w:tabs>
          <w:tab w:val="num" w:pos="1440"/>
        </w:tabs>
        <w:ind w:left="1440" w:hanging="360"/>
      </w:pPr>
      <w:rPr>
        <w:rFonts w:ascii="Times New Roman" w:hAnsi="Times New Roman" w:hint="default"/>
      </w:rPr>
    </w:lvl>
    <w:lvl w:ilvl="2" w:tplc="DFEE362E" w:tentative="1">
      <w:start w:val="1"/>
      <w:numFmt w:val="bullet"/>
      <w:lvlText w:val="•"/>
      <w:lvlJc w:val="left"/>
      <w:pPr>
        <w:tabs>
          <w:tab w:val="num" w:pos="2160"/>
        </w:tabs>
        <w:ind w:left="2160" w:hanging="360"/>
      </w:pPr>
      <w:rPr>
        <w:rFonts w:ascii="Times New Roman" w:hAnsi="Times New Roman" w:hint="default"/>
      </w:rPr>
    </w:lvl>
    <w:lvl w:ilvl="3" w:tplc="00E6B4A2" w:tentative="1">
      <w:start w:val="1"/>
      <w:numFmt w:val="bullet"/>
      <w:lvlText w:val="•"/>
      <w:lvlJc w:val="left"/>
      <w:pPr>
        <w:tabs>
          <w:tab w:val="num" w:pos="2880"/>
        </w:tabs>
        <w:ind w:left="2880" w:hanging="360"/>
      </w:pPr>
      <w:rPr>
        <w:rFonts w:ascii="Times New Roman" w:hAnsi="Times New Roman" w:hint="default"/>
      </w:rPr>
    </w:lvl>
    <w:lvl w:ilvl="4" w:tplc="6324DE88" w:tentative="1">
      <w:start w:val="1"/>
      <w:numFmt w:val="bullet"/>
      <w:lvlText w:val="•"/>
      <w:lvlJc w:val="left"/>
      <w:pPr>
        <w:tabs>
          <w:tab w:val="num" w:pos="3600"/>
        </w:tabs>
        <w:ind w:left="3600" w:hanging="360"/>
      </w:pPr>
      <w:rPr>
        <w:rFonts w:ascii="Times New Roman" w:hAnsi="Times New Roman" w:hint="default"/>
      </w:rPr>
    </w:lvl>
    <w:lvl w:ilvl="5" w:tplc="C03C2EF4" w:tentative="1">
      <w:start w:val="1"/>
      <w:numFmt w:val="bullet"/>
      <w:lvlText w:val="•"/>
      <w:lvlJc w:val="left"/>
      <w:pPr>
        <w:tabs>
          <w:tab w:val="num" w:pos="4320"/>
        </w:tabs>
        <w:ind w:left="4320" w:hanging="360"/>
      </w:pPr>
      <w:rPr>
        <w:rFonts w:ascii="Times New Roman" w:hAnsi="Times New Roman" w:hint="default"/>
      </w:rPr>
    </w:lvl>
    <w:lvl w:ilvl="6" w:tplc="CF929318" w:tentative="1">
      <w:start w:val="1"/>
      <w:numFmt w:val="bullet"/>
      <w:lvlText w:val="•"/>
      <w:lvlJc w:val="left"/>
      <w:pPr>
        <w:tabs>
          <w:tab w:val="num" w:pos="5040"/>
        </w:tabs>
        <w:ind w:left="5040" w:hanging="360"/>
      </w:pPr>
      <w:rPr>
        <w:rFonts w:ascii="Times New Roman" w:hAnsi="Times New Roman" w:hint="default"/>
      </w:rPr>
    </w:lvl>
    <w:lvl w:ilvl="7" w:tplc="636A5BC8" w:tentative="1">
      <w:start w:val="1"/>
      <w:numFmt w:val="bullet"/>
      <w:lvlText w:val="•"/>
      <w:lvlJc w:val="left"/>
      <w:pPr>
        <w:tabs>
          <w:tab w:val="num" w:pos="5760"/>
        </w:tabs>
        <w:ind w:left="5760" w:hanging="360"/>
      </w:pPr>
      <w:rPr>
        <w:rFonts w:ascii="Times New Roman" w:hAnsi="Times New Roman" w:hint="default"/>
      </w:rPr>
    </w:lvl>
    <w:lvl w:ilvl="8" w:tplc="59CEB8C2" w:tentative="1">
      <w:start w:val="1"/>
      <w:numFmt w:val="bullet"/>
      <w:lvlText w:val="•"/>
      <w:lvlJc w:val="left"/>
      <w:pPr>
        <w:tabs>
          <w:tab w:val="num" w:pos="6480"/>
        </w:tabs>
        <w:ind w:left="6480" w:hanging="360"/>
      </w:pPr>
      <w:rPr>
        <w:rFonts w:ascii="Times New Roman" w:hAnsi="Times New Roman" w:hint="default"/>
      </w:rPr>
    </w:lvl>
  </w:abstractNum>
  <w:abstractNum w:abstractNumId="7">
    <w:nsid w:val="646C4BB0"/>
    <w:multiLevelType w:val="hybridMultilevel"/>
    <w:tmpl w:val="B9EAF2B4"/>
    <w:lvl w:ilvl="0" w:tplc="764E3112">
      <w:start w:val="1"/>
      <w:numFmt w:val="bullet"/>
      <w:lvlText w:val="•"/>
      <w:lvlJc w:val="left"/>
      <w:pPr>
        <w:tabs>
          <w:tab w:val="num" w:pos="720"/>
        </w:tabs>
        <w:ind w:left="720" w:hanging="360"/>
      </w:pPr>
      <w:rPr>
        <w:rFonts w:ascii="Times New Roman" w:hAnsi="Times New Roman" w:hint="default"/>
      </w:rPr>
    </w:lvl>
    <w:lvl w:ilvl="1" w:tplc="D9B6DE1A" w:tentative="1">
      <w:start w:val="1"/>
      <w:numFmt w:val="bullet"/>
      <w:lvlText w:val="•"/>
      <w:lvlJc w:val="left"/>
      <w:pPr>
        <w:tabs>
          <w:tab w:val="num" w:pos="1440"/>
        </w:tabs>
        <w:ind w:left="1440" w:hanging="360"/>
      </w:pPr>
      <w:rPr>
        <w:rFonts w:ascii="Times New Roman" w:hAnsi="Times New Roman" w:hint="default"/>
      </w:rPr>
    </w:lvl>
    <w:lvl w:ilvl="2" w:tplc="19A2B8EC" w:tentative="1">
      <w:start w:val="1"/>
      <w:numFmt w:val="bullet"/>
      <w:lvlText w:val="•"/>
      <w:lvlJc w:val="left"/>
      <w:pPr>
        <w:tabs>
          <w:tab w:val="num" w:pos="2160"/>
        </w:tabs>
        <w:ind w:left="2160" w:hanging="360"/>
      </w:pPr>
      <w:rPr>
        <w:rFonts w:ascii="Times New Roman" w:hAnsi="Times New Roman" w:hint="default"/>
      </w:rPr>
    </w:lvl>
    <w:lvl w:ilvl="3" w:tplc="D6680C5C" w:tentative="1">
      <w:start w:val="1"/>
      <w:numFmt w:val="bullet"/>
      <w:lvlText w:val="•"/>
      <w:lvlJc w:val="left"/>
      <w:pPr>
        <w:tabs>
          <w:tab w:val="num" w:pos="2880"/>
        </w:tabs>
        <w:ind w:left="2880" w:hanging="360"/>
      </w:pPr>
      <w:rPr>
        <w:rFonts w:ascii="Times New Roman" w:hAnsi="Times New Roman" w:hint="default"/>
      </w:rPr>
    </w:lvl>
    <w:lvl w:ilvl="4" w:tplc="951A86F6" w:tentative="1">
      <w:start w:val="1"/>
      <w:numFmt w:val="bullet"/>
      <w:lvlText w:val="•"/>
      <w:lvlJc w:val="left"/>
      <w:pPr>
        <w:tabs>
          <w:tab w:val="num" w:pos="3600"/>
        </w:tabs>
        <w:ind w:left="3600" w:hanging="360"/>
      </w:pPr>
      <w:rPr>
        <w:rFonts w:ascii="Times New Roman" w:hAnsi="Times New Roman" w:hint="default"/>
      </w:rPr>
    </w:lvl>
    <w:lvl w:ilvl="5" w:tplc="294A6F1E" w:tentative="1">
      <w:start w:val="1"/>
      <w:numFmt w:val="bullet"/>
      <w:lvlText w:val="•"/>
      <w:lvlJc w:val="left"/>
      <w:pPr>
        <w:tabs>
          <w:tab w:val="num" w:pos="4320"/>
        </w:tabs>
        <w:ind w:left="4320" w:hanging="360"/>
      </w:pPr>
      <w:rPr>
        <w:rFonts w:ascii="Times New Roman" w:hAnsi="Times New Roman" w:hint="default"/>
      </w:rPr>
    </w:lvl>
    <w:lvl w:ilvl="6" w:tplc="66CE6B30" w:tentative="1">
      <w:start w:val="1"/>
      <w:numFmt w:val="bullet"/>
      <w:lvlText w:val="•"/>
      <w:lvlJc w:val="left"/>
      <w:pPr>
        <w:tabs>
          <w:tab w:val="num" w:pos="5040"/>
        </w:tabs>
        <w:ind w:left="5040" w:hanging="360"/>
      </w:pPr>
      <w:rPr>
        <w:rFonts w:ascii="Times New Roman" w:hAnsi="Times New Roman" w:hint="default"/>
      </w:rPr>
    </w:lvl>
    <w:lvl w:ilvl="7" w:tplc="6F8828BA" w:tentative="1">
      <w:start w:val="1"/>
      <w:numFmt w:val="bullet"/>
      <w:lvlText w:val="•"/>
      <w:lvlJc w:val="left"/>
      <w:pPr>
        <w:tabs>
          <w:tab w:val="num" w:pos="5760"/>
        </w:tabs>
        <w:ind w:left="5760" w:hanging="360"/>
      </w:pPr>
      <w:rPr>
        <w:rFonts w:ascii="Times New Roman" w:hAnsi="Times New Roman" w:hint="default"/>
      </w:rPr>
    </w:lvl>
    <w:lvl w:ilvl="8" w:tplc="AA621132" w:tentative="1">
      <w:start w:val="1"/>
      <w:numFmt w:val="bullet"/>
      <w:lvlText w:val="•"/>
      <w:lvlJc w:val="left"/>
      <w:pPr>
        <w:tabs>
          <w:tab w:val="num" w:pos="6480"/>
        </w:tabs>
        <w:ind w:left="6480" w:hanging="360"/>
      </w:pPr>
      <w:rPr>
        <w:rFonts w:ascii="Times New Roman" w:hAnsi="Times New Roman" w:hint="default"/>
      </w:rPr>
    </w:lvl>
  </w:abstractNum>
  <w:abstractNum w:abstractNumId="8">
    <w:nsid w:val="6ADF44B5"/>
    <w:multiLevelType w:val="hybridMultilevel"/>
    <w:tmpl w:val="36B8A2E0"/>
    <w:lvl w:ilvl="0" w:tplc="0622AB82">
      <w:start w:val="1"/>
      <w:numFmt w:val="bullet"/>
      <w:lvlText w:val="•"/>
      <w:lvlJc w:val="left"/>
      <w:pPr>
        <w:tabs>
          <w:tab w:val="num" w:pos="720"/>
        </w:tabs>
        <w:ind w:left="720" w:hanging="360"/>
      </w:pPr>
      <w:rPr>
        <w:rFonts w:ascii="Times New Roman" w:hAnsi="Times New Roman" w:hint="default"/>
      </w:rPr>
    </w:lvl>
    <w:lvl w:ilvl="1" w:tplc="3668A516" w:tentative="1">
      <w:start w:val="1"/>
      <w:numFmt w:val="bullet"/>
      <w:lvlText w:val="•"/>
      <w:lvlJc w:val="left"/>
      <w:pPr>
        <w:tabs>
          <w:tab w:val="num" w:pos="1440"/>
        </w:tabs>
        <w:ind w:left="1440" w:hanging="360"/>
      </w:pPr>
      <w:rPr>
        <w:rFonts w:ascii="Times New Roman" w:hAnsi="Times New Roman" w:hint="default"/>
      </w:rPr>
    </w:lvl>
    <w:lvl w:ilvl="2" w:tplc="ADDC62F4" w:tentative="1">
      <w:start w:val="1"/>
      <w:numFmt w:val="bullet"/>
      <w:lvlText w:val="•"/>
      <w:lvlJc w:val="left"/>
      <w:pPr>
        <w:tabs>
          <w:tab w:val="num" w:pos="2160"/>
        </w:tabs>
        <w:ind w:left="2160" w:hanging="360"/>
      </w:pPr>
      <w:rPr>
        <w:rFonts w:ascii="Times New Roman" w:hAnsi="Times New Roman" w:hint="default"/>
      </w:rPr>
    </w:lvl>
    <w:lvl w:ilvl="3" w:tplc="98FA2322" w:tentative="1">
      <w:start w:val="1"/>
      <w:numFmt w:val="bullet"/>
      <w:lvlText w:val="•"/>
      <w:lvlJc w:val="left"/>
      <w:pPr>
        <w:tabs>
          <w:tab w:val="num" w:pos="2880"/>
        </w:tabs>
        <w:ind w:left="2880" w:hanging="360"/>
      </w:pPr>
      <w:rPr>
        <w:rFonts w:ascii="Times New Roman" w:hAnsi="Times New Roman" w:hint="default"/>
      </w:rPr>
    </w:lvl>
    <w:lvl w:ilvl="4" w:tplc="22268462" w:tentative="1">
      <w:start w:val="1"/>
      <w:numFmt w:val="bullet"/>
      <w:lvlText w:val="•"/>
      <w:lvlJc w:val="left"/>
      <w:pPr>
        <w:tabs>
          <w:tab w:val="num" w:pos="3600"/>
        </w:tabs>
        <w:ind w:left="3600" w:hanging="360"/>
      </w:pPr>
      <w:rPr>
        <w:rFonts w:ascii="Times New Roman" w:hAnsi="Times New Roman" w:hint="default"/>
      </w:rPr>
    </w:lvl>
    <w:lvl w:ilvl="5" w:tplc="32D0CDF2" w:tentative="1">
      <w:start w:val="1"/>
      <w:numFmt w:val="bullet"/>
      <w:lvlText w:val="•"/>
      <w:lvlJc w:val="left"/>
      <w:pPr>
        <w:tabs>
          <w:tab w:val="num" w:pos="4320"/>
        </w:tabs>
        <w:ind w:left="4320" w:hanging="360"/>
      </w:pPr>
      <w:rPr>
        <w:rFonts w:ascii="Times New Roman" w:hAnsi="Times New Roman" w:hint="default"/>
      </w:rPr>
    </w:lvl>
    <w:lvl w:ilvl="6" w:tplc="7CA8A2B4" w:tentative="1">
      <w:start w:val="1"/>
      <w:numFmt w:val="bullet"/>
      <w:lvlText w:val="•"/>
      <w:lvlJc w:val="left"/>
      <w:pPr>
        <w:tabs>
          <w:tab w:val="num" w:pos="5040"/>
        </w:tabs>
        <w:ind w:left="5040" w:hanging="360"/>
      </w:pPr>
      <w:rPr>
        <w:rFonts w:ascii="Times New Roman" w:hAnsi="Times New Roman" w:hint="default"/>
      </w:rPr>
    </w:lvl>
    <w:lvl w:ilvl="7" w:tplc="559CB964" w:tentative="1">
      <w:start w:val="1"/>
      <w:numFmt w:val="bullet"/>
      <w:lvlText w:val="•"/>
      <w:lvlJc w:val="left"/>
      <w:pPr>
        <w:tabs>
          <w:tab w:val="num" w:pos="5760"/>
        </w:tabs>
        <w:ind w:left="5760" w:hanging="360"/>
      </w:pPr>
      <w:rPr>
        <w:rFonts w:ascii="Times New Roman" w:hAnsi="Times New Roman" w:hint="default"/>
      </w:rPr>
    </w:lvl>
    <w:lvl w:ilvl="8" w:tplc="E530F0B0" w:tentative="1">
      <w:start w:val="1"/>
      <w:numFmt w:val="bullet"/>
      <w:lvlText w:val="•"/>
      <w:lvlJc w:val="left"/>
      <w:pPr>
        <w:tabs>
          <w:tab w:val="num" w:pos="6480"/>
        </w:tabs>
        <w:ind w:left="6480" w:hanging="360"/>
      </w:pPr>
      <w:rPr>
        <w:rFonts w:ascii="Times New Roman" w:hAnsi="Times New Roman" w:hint="default"/>
      </w:rPr>
    </w:lvl>
  </w:abstractNum>
  <w:num w:numId="1">
    <w:abstractNumId w:val="1"/>
  </w:num>
  <w:num w:numId="2">
    <w:abstractNumId w:val="0"/>
  </w:num>
  <w:num w:numId="3">
    <w:abstractNumId w:val="3"/>
  </w:num>
  <w:num w:numId="4">
    <w:abstractNumId w:val="4"/>
  </w:num>
  <w:num w:numId="5">
    <w:abstractNumId w:val="8"/>
  </w:num>
  <w:num w:numId="6">
    <w:abstractNumId w:val="7"/>
  </w:num>
  <w:num w:numId="7">
    <w:abstractNumId w:val="2"/>
  </w:num>
  <w:num w:numId="8">
    <w:abstractNumId w:val="6"/>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78F6"/>
    <w:rsid w:val="00021079"/>
    <w:rsid w:val="000E2FB2"/>
    <w:rsid w:val="0011269C"/>
    <w:rsid w:val="0016219D"/>
    <w:rsid w:val="00212144"/>
    <w:rsid w:val="00250F43"/>
    <w:rsid w:val="002558D2"/>
    <w:rsid w:val="00291FF9"/>
    <w:rsid w:val="0032537B"/>
    <w:rsid w:val="0033264E"/>
    <w:rsid w:val="00371102"/>
    <w:rsid w:val="003927D0"/>
    <w:rsid w:val="00426474"/>
    <w:rsid w:val="00453D4A"/>
    <w:rsid w:val="00481327"/>
    <w:rsid w:val="004D2FC6"/>
    <w:rsid w:val="005816D0"/>
    <w:rsid w:val="005C1196"/>
    <w:rsid w:val="005E328D"/>
    <w:rsid w:val="0061349D"/>
    <w:rsid w:val="00624A4A"/>
    <w:rsid w:val="00624FA9"/>
    <w:rsid w:val="00626953"/>
    <w:rsid w:val="00651927"/>
    <w:rsid w:val="006A049F"/>
    <w:rsid w:val="0070734C"/>
    <w:rsid w:val="0071676A"/>
    <w:rsid w:val="00734218"/>
    <w:rsid w:val="007779B0"/>
    <w:rsid w:val="00790BB0"/>
    <w:rsid w:val="007A60D5"/>
    <w:rsid w:val="007D44DA"/>
    <w:rsid w:val="0085725A"/>
    <w:rsid w:val="00891632"/>
    <w:rsid w:val="008A2181"/>
    <w:rsid w:val="008D36C8"/>
    <w:rsid w:val="008E4AD1"/>
    <w:rsid w:val="008E56CB"/>
    <w:rsid w:val="00997E19"/>
    <w:rsid w:val="009B4D3A"/>
    <w:rsid w:val="00A07711"/>
    <w:rsid w:val="00A25051"/>
    <w:rsid w:val="00A520FE"/>
    <w:rsid w:val="00A8330E"/>
    <w:rsid w:val="00AB7090"/>
    <w:rsid w:val="00AD78F6"/>
    <w:rsid w:val="00BD250C"/>
    <w:rsid w:val="00BD4509"/>
    <w:rsid w:val="00C37CB3"/>
    <w:rsid w:val="00C866D2"/>
    <w:rsid w:val="00C935BE"/>
    <w:rsid w:val="00D22B8F"/>
    <w:rsid w:val="00D7751F"/>
    <w:rsid w:val="00DA07DC"/>
    <w:rsid w:val="00DD4E65"/>
    <w:rsid w:val="00E34E40"/>
    <w:rsid w:val="00E352B8"/>
    <w:rsid w:val="00E47D7F"/>
    <w:rsid w:val="00E839A0"/>
    <w:rsid w:val="00ED30C2"/>
    <w:rsid w:val="00F3205E"/>
    <w:rsid w:val="00FC5AFC"/>
    <w:rsid w:val="00FF09F2"/>
    <w:rsid w:val="00FF72A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F131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w">
    <w:name w:val="sw"/>
    <w:basedOn w:val="a0"/>
    <w:rsid w:val="00A8330E"/>
  </w:style>
  <w:style w:type="character" w:styleId="a3">
    <w:name w:val="Subtle Emphasis"/>
    <w:basedOn w:val="a0"/>
    <w:uiPriority w:val="19"/>
    <w:qFormat/>
    <w:rsid w:val="002558D2"/>
    <w:rPr>
      <w:i/>
      <w:iCs/>
      <w:color w:val="404040" w:themeColor="text1" w:themeTint="BF"/>
    </w:rPr>
  </w:style>
  <w:style w:type="paragraph" w:styleId="a4">
    <w:name w:val="List Paragraph"/>
    <w:basedOn w:val="a"/>
    <w:uiPriority w:val="34"/>
    <w:qFormat/>
    <w:rsid w:val="00021079"/>
    <w:pPr>
      <w:spacing w:line="254" w:lineRule="auto"/>
      <w:ind w:left="720"/>
      <w:contextualSpacing/>
    </w:pPr>
    <w:rPr>
      <w:kern w:val="2"/>
      <w14:ligatures w14:val="standardContextual"/>
    </w:rPr>
  </w:style>
  <w:style w:type="character" w:styleId="a5">
    <w:name w:val="Hyperlink"/>
    <w:basedOn w:val="a0"/>
    <w:uiPriority w:val="99"/>
    <w:unhideWhenUsed/>
    <w:rsid w:val="00C37CB3"/>
    <w:rPr>
      <w:color w:val="0563C1" w:themeColor="hyperlink"/>
      <w:u w:val="single"/>
    </w:rPr>
  </w:style>
  <w:style w:type="character" w:customStyle="1" w:styleId="UnresolvedMention">
    <w:name w:val="Unresolved Mention"/>
    <w:basedOn w:val="a0"/>
    <w:uiPriority w:val="99"/>
    <w:semiHidden/>
    <w:unhideWhenUsed/>
    <w:rsid w:val="00C37CB3"/>
    <w:rPr>
      <w:color w:val="605E5C"/>
      <w:shd w:val="clear" w:color="auto" w:fill="E1DFDD"/>
    </w:rPr>
  </w:style>
  <w:style w:type="character" w:styleId="a6">
    <w:name w:val="FollowedHyperlink"/>
    <w:basedOn w:val="a0"/>
    <w:uiPriority w:val="99"/>
    <w:semiHidden/>
    <w:unhideWhenUsed/>
    <w:rsid w:val="00250F43"/>
    <w:rPr>
      <w:color w:val="954F72" w:themeColor="followedHyperlink"/>
      <w:u w:val="single"/>
    </w:rPr>
  </w:style>
  <w:style w:type="paragraph" w:styleId="a7">
    <w:name w:val="Normal (Web)"/>
    <w:basedOn w:val="a"/>
    <w:uiPriority w:val="99"/>
    <w:unhideWhenUsed/>
    <w:rsid w:val="00FF72A2"/>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w">
    <w:name w:val="sw"/>
    <w:basedOn w:val="a0"/>
    <w:rsid w:val="00A8330E"/>
  </w:style>
  <w:style w:type="character" w:styleId="a3">
    <w:name w:val="Subtle Emphasis"/>
    <w:basedOn w:val="a0"/>
    <w:uiPriority w:val="19"/>
    <w:qFormat/>
    <w:rsid w:val="002558D2"/>
    <w:rPr>
      <w:i/>
      <w:iCs/>
      <w:color w:val="404040" w:themeColor="text1" w:themeTint="BF"/>
    </w:rPr>
  </w:style>
  <w:style w:type="paragraph" w:styleId="a4">
    <w:name w:val="List Paragraph"/>
    <w:basedOn w:val="a"/>
    <w:uiPriority w:val="34"/>
    <w:qFormat/>
    <w:rsid w:val="00021079"/>
    <w:pPr>
      <w:spacing w:line="254" w:lineRule="auto"/>
      <w:ind w:left="720"/>
      <w:contextualSpacing/>
    </w:pPr>
    <w:rPr>
      <w:kern w:val="2"/>
      <w14:ligatures w14:val="standardContextual"/>
    </w:rPr>
  </w:style>
  <w:style w:type="character" w:styleId="a5">
    <w:name w:val="Hyperlink"/>
    <w:basedOn w:val="a0"/>
    <w:uiPriority w:val="99"/>
    <w:unhideWhenUsed/>
    <w:rsid w:val="00C37CB3"/>
    <w:rPr>
      <w:color w:val="0563C1" w:themeColor="hyperlink"/>
      <w:u w:val="single"/>
    </w:rPr>
  </w:style>
  <w:style w:type="character" w:customStyle="1" w:styleId="UnresolvedMention">
    <w:name w:val="Unresolved Mention"/>
    <w:basedOn w:val="a0"/>
    <w:uiPriority w:val="99"/>
    <w:semiHidden/>
    <w:unhideWhenUsed/>
    <w:rsid w:val="00C37CB3"/>
    <w:rPr>
      <w:color w:val="605E5C"/>
      <w:shd w:val="clear" w:color="auto" w:fill="E1DFDD"/>
    </w:rPr>
  </w:style>
  <w:style w:type="character" w:styleId="a6">
    <w:name w:val="FollowedHyperlink"/>
    <w:basedOn w:val="a0"/>
    <w:uiPriority w:val="99"/>
    <w:semiHidden/>
    <w:unhideWhenUsed/>
    <w:rsid w:val="00250F43"/>
    <w:rPr>
      <w:color w:val="954F72" w:themeColor="followedHyperlink"/>
      <w:u w:val="single"/>
    </w:rPr>
  </w:style>
  <w:style w:type="paragraph" w:styleId="a7">
    <w:name w:val="Normal (Web)"/>
    <w:basedOn w:val="a"/>
    <w:uiPriority w:val="99"/>
    <w:unhideWhenUsed/>
    <w:rsid w:val="00FF72A2"/>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2058980">
      <w:bodyDiv w:val="1"/>
      <w:marLeft w:val="0"/>
      <w:marRight w:val="0"/>
      <w:marTop w:val="0"/>
      <w:marBottom w:val="0"/>
      <w:divBdr>
        <w:top w:val="none" w:sz="0" w:space="0" w:color="auto"/>
        <w:left w:val="none" w:sz="0" w:space="0" w:color="auto"/>
        <w:bottom w:val="none" w:sz="0" w:space="0" w:color="auto"/>
        <w:right w:val="none" w:sz="0" w:space="0" w:color="auto"/>
      </w:divBdr>
      <w:divsChild>
        <w:div w:id="1582565050">
          <w:marLeft w:val="547"/>
          <w:marRight w:val="0"/>
          <w:marTop w:val="0"/>
          <w:marBottom w:val="0"/>
          <w:divBdr>
            <w:top w:val="none" w:sz="0" w:space="0" w:color="auto"/>
            <w:left w:val="none" w:sz="0" w:space="0" w:color="auto"/>
            <w:bottom w:val="none" w:sz="0" w:space="0" w:color="auto"/>
            <w:right w:val="none" w:sz="0" w:space="0" w:color="auto"/>
          </w:divBdr>
        </w:div>
      </w:divsChild>
    </w:div>
    <w:div w:id="258880541">
      <w:bodyDiv w:val="1"/>
      <w:marLeft w:val="0"/>
      <w:marRight w:val="0"/>
      <w:marTop w:val="0"/>
      <w:marBottom w:val="0"/>
      <w:divBdr>
        <w:top w:val="none" w:sz="0" w:space="0" w:color="auto"/>
        <w:left w:val="none" w:sz="0" w:space="0" w:color="auto"/>
        <w:bottom w:val="none" w:sz="0" w:space="0" w:color="auto"/>
        <w:right w:val="none" w:sz="0" w:space="0" w:color="auto"/>
      </w:divBdr>
      <w:divsChild>
        <w:div w:id="1270695398">
          <w:marLeft w:val="0"/>
          <w:marRight w:val="0"/>
          <w:marTop w:val="0"/>
          <w:marBottom w:val="0"/>
          <w:divBdr>
            <w:top w:val="none" w:sz="0" w:space="0" w:color="auto"/>
            <w:left w:val="none" w:sz="0" w:space="0" w:color="auto"/>
            <w:bottom w:val="none" w:sz="0" w:space="0" w:color="auto"/>
            <w:right w:val="none" w:sz="0" w:space="0" w:color="auto"/>
          </w:divBdr>
        </w:div>
        <w:div w:id="763960167">
          <w:marLeft w:val="0"/>
          <w:marRight w:val="0"/>
          <w:marTop w:val="0"/>
          <w:marBottom w:val="0"/>
          <w:divBdr>
            <w:top w:val="none" w:sz="0" w:space="0" w:color="auto"/>
            <w:left w:val="none" w:sz="0" w:space="0" w:color="auto"/>
            <w:bottom w:val="none" w:sz="0" w:space="0" w:color="auto"/>
            <w:right w:val="none" w:sz="0" w:space="0" w:color="auto"/>
          </w:divBdr>
        </w:div>
        <w:div w:id="1315601494">
          <w:marLeft w:val="0"/>
          <w:marRight w:val="0"/>
          <w:marTop w:val="0"/>
          <w:marBottom w:val="0"/>
          <w:divBdr>
            <w:top w:val="none" w:sz="0" w:space="0" w:color="auto"/>
            <w:left w:val="none" w:sz="0" w:space="0" w:color="auto"/>
            <w:bottom w:val="none" w:sz="0" w:space="0" w:color="auto"/>
            <w:right w:val="none" w:sz="0" w:space="0" w:color="auto"/>
          </w:divBdr>
        </w:div>
        <w:div w:id="233853268">
          <w:marLeft w:val="0"/>
          <w:marRight w:val="0"/>
          <w:marTop w:val="0"/>
          <w:marBottom w:val="0"/>
          <w:divBdr>
            <w:top w:val="none" w:sz="0" w:space="0" w:color="auto"/>
            <w:left w:val="none" w:sz="0" w:space="0" w:color="auto"/>
            <w:bottom w:val="none" w:sz="0" w:space="0" w:color="auto"/>
            <w:right w:val="none" w:sz="0" w:space="0" w:color="auto"/>
          </w:divBdr>
        </w:div>
        <w:div w:id="825245150">
          <w:marLeft w:val="0"/>
          <w:marRight w:val="0"/>
          <w:marTop w:val="0"/>
          <w:marBottom w:val="0"/>
          <w:divBdr>
            <w:top w:val="none" w:sz="0" w:space="0" w:color="auto"/>
            <w:left w:val="none" w:sz="0" w:space="0" w:color="auto"/>
            <w:bottom w:val="none" w:sz="0" w:space="0" w:color="auto"/>
            <w:right w:val="none" w:sz="0" w:space="0" w:color="auto"/>
          </w:divBdr>
        </w:div>
        <w:div w:id="5329768">
          <w:marLeft w:val="0"/>
          <w:marRight w:val="0"/>
          <w:marTop w:val="0"/>
          <w:marBottom w:val="0"/>
          <w:divBdr>
            <w:top w:val="none" w:sz="0" w:space="0" w:color="auto"/>
            <w:left w:val="none" w:sz="0" w:space="0" w:color="auto"/>
            <w:bottom w:val="none" w:sz="0" w:space="0" w:color="auto"/>
            <w:right w:val="none" w:sz="0" w:space="0" w:color="auto"/>
          </w:divBdr>
        </w:div>
        <w:div w:id="1494221548">
          <w:marLeft w:val="0"/>
          <w:marRight w:val="0"/>
          <w:marTop w:val="0"/>
          <w:marBottom w:val="0"/>
          <w:divBdr>
            <w:top w:val="none" w:sz="0" w:space="0" w:color="auto"/>
            <w:left w:val="none" w:sz="0" w:space="0" w:color="auto"/>
            <w:bottom w:val="none" w:sz="0" w:space="0" w:color="auto"/>
            <w:right w:val="none" w:sz="0" w:space="0" w:color="auto"/>
          </w:divBdr>
        </w:div>
      </w:divsChild>
    </w:div>
    <w:div w:id="286279583">
      <w:bodyDiv w:val="1"/>
      <w:marLeft w:val="0"/>
      <w:marRight w:val="0"/>
      <w:marTop w:val="0"/>
      <w:marBottom w:val="0"/>
      <w:divBdr>
        <w:top w:val="none" w:sz="0" w:space="0" w:color="auto"/>
        <w:left w:val="none" w:sz="0" w:space="0" w:color="auto"/>
        <w:bottom w:val="none" w:sz="0" w:space="0" w:color="auto"/>
        <w:right w:val="none" w:sz="0" w:space="0" w:color="auto"/>
      </w:divBdr>
    </w:div>
    <w:div w:id="510682348">
      <w:bodyDiv w:val="1"/>
      <w:marLeft w:val="0"/>
      <w:marRight w:val="0"/>
      <w:marTop w:val="0"/>
      <w:marBottom w:val="0"/>
      <w:divBdr>
        <w:top w:val="none" w:sz="0" w:space="0" w:color="auto"/>
        <w:left w:val="none" w:sz="0" w:space="0" w:color="auto"/>
        <w:bottom w:val="none" w:sz="0" w:space="0" w:color="auto"/>
        <w:right w:val="none" w:sz="0" w:space="0" w:color="auto"/>
      </w:divBdr>
    </w:div>
    <w:div w:id="587275621">
      <w:bodyDiv w:val="1"/>
      <w:marLeft w:val="0"/>
      <w:marRight w:val="0"/>
      <w:marTop w:val="0"/>
      <w:marBottom w:val="0"/>
      <w:divBdr>
        <w:top w:val="none" w:sz="0" w:space="0" w:color="auto"/>
        <w:left w:val="none" w:sz="0" w:space="0" w:color="auto"/>
        <w:bottom w:val="none" w:sz="0" w:space="0" w:color="auto"/>
        <w:right w:val="none" w:sz="0" w:space="0" w:color="auto"/>
      </w:divBdr>
      <w:divsChild>
        <w:div w:id="657077377">
          <w:marLeft w:val="0"/>
          <w:marRight w:val="0"/>
          <w:marTop w:val="0"/>
          <w:marBottom w:val="0"/>
          <w:divBdr>
            <w:top w:val="none" w:sz="0" w:space="0" w:color="auto"/>
            <w:left w:val="none" w:sz="0" w:space="0" w:color="auto"/>
            <w:bottom w:val="none" w:sz="0" w:space="0" w:color="auto"/>
            <w:right w:val="none" w:sz="0" w:space="0" w:color="auto"/>
          </w:divBdr>
        </w:div>
        <w:div w:id="1229153501">
          <w:marLeft w:val="0"/>
          <w:marRight w:val="0"/>
          <w:marTop w:val="0"/>
          <w:marBottom w:val="0"/>
          <w:divBdr>
            <w:top w:val="none" w:sz="0" w:space="0" w:color="auto"/>
            <w:left w:val="none" w:sz="0" w:space="0" w:color="auto"/>
            <w:bottom w:val="none" w:sz="0" w:space="0" w:color="auto"/>
            <w:right w:val="none" w:sz="0" w:space="0" w:color="auto"/>
          </w:divBdr>
        </w:div>
        <w:div w:id="1394697756">
          <w:marLeft w:val="0"/>
          <w:marRight w:val="0"/>
          <w:marTop w:val="0"/>
          <w:marBottom w:val="0"/>
          <w:divBdr>
            <w:top w:val="none" w:sz="0" w:space="0" w:color="auto"/>
            <w:left w:val="none" w:sz="0" w:space="0" w:color="auto"/>
            <w:bottom w:val="none" w:sz="0" w:space="0" w:color="auto"/>
            <w:right w:val="none" w:sz="0" w:space="0" w:color="auto"/>
          </w:divBdr>
        </w:div>
        <w:div w:id="1573543424">
          <w:marLeft w:val="0"/>
          <w:marRight w:val="0"/>
          <w:marTop w:val="0"/>
          <w:marBottom w:val="0"/>
          <w:divBdr>
            <w:top w:val="none" w:sz="0" w:space="0" w:color="auto"/>
            <w:left w:val="none" w:sz="0" w:space="0" w:color="auto"/>
            <w:bottom w:val="none" w:sz="0" w:space="0" w:color="auto"/>
            <w:right w:val="none" w:sz="0" w:space="0" w:color="auto"/>
          </w:divBdr>
        </w:div>
        <w:div w:id="1713992171">
          <w:marLeft w:val="0"/>
          <w:marRight w:val="0"/>
          <w:marTop w:val="0"/>
          <w:marBottom w:val="0"/>
          <w:divBdr>
            <w:top w:val="none" w:sz="0" w:space="0" w:color="auto"/>
            <w:left w:val="none" w:sz="0" w:space="0" w:color="auto"/>
            <w:bottom w:val="none" w:sz="0" w:space="0" w:color="auto"/>
            <w:right w:val="none" w:sz="0" w:space="0" w:color="auto"/>
          </w:divBdr>
        </w:div>
      </w:divsChild>
    </w:div>
    <w:div w:id="644775300">
      <w:bodyDiv w:val="1"/>
      <w:marLeft w:val="0"/>
      <w:marRight w:val="0"/>
      <w:marTop w:val="0"/>
      <w:marBottom w:val="0"/>
      <w:divBdr>
        <w:top w:val="none" w:sz="0" w:space="0" w:color="auto"/>
        <w:left w:val="none" w:sz="0" w:space="0" w:color="auto"/>
        <w:bottom w:val="none" w:sz="0" w:space="0" w:color="auto"/>
        <w:right w:val="none" w:sz="0" w:space="0" w:color="auto"/>
      </w:divBdr>
      <w:divsChild>
        <w:div w:id="1133207860">
          <w:marLeft w:val="547"/>
          <w:marRight w:val="0"/>
          <w:marTop w:val="0"/>
          <w:marBottom w:val="0"/>
          <w:divBdr>
            <w:top w:val="none" w:sz="0" w:space="0" w:color="auto"/>
            <w:left w:val="none" w:sz="0" w:space="0" w:color="auto"/>
            <w:bottom w:val="none" w:sz="0" w:space="0" w:color="auto"/>
            <w:right w:val="none" w:sz="0" w:space="0" w:color="auto"/>
          </w:divBdr>
        </w:div>
      </w:divsChild>
    </w:div>
    <w:div w:id="683433441">
      <w:bodyDiv w:val="1"/>
      <w:marLeft w:val="0"/>
      <w:marRight w:val="0"/>
      <w:marTop w:val="0"/>
      <w:marBottom w:val="0"/>
      <w:divBdr>
        <w:top w:val="none" w:sz="0" w:space="0" w:color="auto"/>
        <w:left w:val="none" w:sz="0" w:space="0" w:color="auto"/>
        <w:bottom w:val="none" w:sz="0" w:space="0" w:color="auto"/>
        <w:right w:val="none" w:sz="0" w:space="0" w:color="auto"/>
      </w:divBdr>
    </w:div>
    <w:div w:id="1134635423">
      <w:bodyDiv w:val="1"/>
      <w:marLeft w:val="0"/>
      <w:marRight w:val="0"/>
      <w:marTop w:val="0"/>
      <w:marBottom w:val="0"/>
      <w:divBdr>
        <w:top w:val="none" w:sz="0" w:space="0" w:color="auto"/>
        <w:left w:val="none" w:sz="0" w:space="0" w:color="auto"/>
        <w:bottom w:val="none" w:sz="0" w:space="0" w:color="auto"/>
        <w:right w:val="none" w:sz="0" w:space="0" w:color="auto"/>
      </w:divBdr>
      <w:divsChild>
        <w:div w:id="512576602">
          <w:marLeft w:val="547"/>
          <w:marRight w:val="0"/>
          <w:marTop w:val="0"/>
          <w:marBottom w:val="0"/>
          <w:divBdr>
            <w:top w:val="none" w:sz="0" w:space="0" w:color="auto"/>
            <w:left w:val="none" w:sz="0" w:space="0" w:color="auto"/>
            <w:bottom w:val="none" w:sz="0" w:space="0" w:color="auto"/>
            <w:right w:val="none" w:sz="0" w:space="0" w:color="auto"/>
          </w:divBdr>
        </w:div>
      </w:divsChild>
    </w:div>
    <w:div w:id="1259681428">
      <w:bodyDiv w:val="1"/>
      <w:marLeft w:val="0"/>
      <w:marRight w:val="0"/>
      <w:marTop w:val="0"/>
      <w:marBottom w:val="0"/>
      <w:divBdr>
        <w:top w:val="none" w:sz="0" w:space="0" w:color="auto"/>
        <w:left w:val="none" w:sz="0" w:space="0" w:color="auto"/>
        <w:bottom w:val="none" w:sz="0" w:space="0" w:color="auto"/>
        <w:right w:val="none" w:sz="0" w:space="0" w:color="auto"/>
      </w:divBdr>
      <w:divsChild>
        <w:div w:id="868682007">
          <w:marLeft w:val="0"/>
          <w:marRight w:val="0"/>
          <w:marTop w:val="0"/>
          <w:marBottom w:val="0"/>
          <w:divBdr>
            <w:top w:val="none" w:sz="0" w:space="0" w:color="auto"/>
            <w:left w:val="none" w:sz="0" w:space="0" w:color="auto"/>
            <w:bottom w:val="none" w:sz="0" w:space="0" w:color="auto"/>
            <w:right w:val="none" w:sz="0" w:space="0" w:color="auto"/>
          </w:divBdr>
        </w:div>
        <w:div w:id="935207621">
          <w:marLeft w:val="0"/>
          <w:marRight w:val="0"/>
          <w:marTop w:val="0"/>
          <w:marBottom w:val="0"/>
          <w:divBdr>
            <w:top w:val="none" w:sz="0" w:space="0" w:color="auto"/>
            <w:left w:val="none" w:sz="0" w:space="0" w:color="auto"/>
            <w:bottom w:val="none" w:sz="0" w:space="0" w:color="auto"/>
            <w:right w:val="none" w:sz="0" w:space="0" w:color="auto"/>
          </w:divBdr>
        </w:div>
        <w:div w:id="1058477613">
          <w:marLeft w:val="0"/>
          <w:marRight w:val="0"/>
          <w:marTop w:val="0"/>
          <w:marBottom w:val="0"/>
          <w:divBdr>
            <w:top w:val="none" w:sz="0" w:space="0" w:color="auto"/>
            <w:left w:val="none" w:sz="0" w:space="0" w:color="auto"/>
            <w:bottom w:val="none" w:sz="0" w:space="0" w:color="auto"/>
            <w:right w:val="none" w:sz="0" w:space="0" w:color="auto"/>
          </w:divBdr>
        </w:div>
        <w:div w:id="1255169099">
          <w:marLeft w:val="0"/>
          <w:marRight w:val="0"/>
          <w:marTop w:val="0"/>
          <w:marBottom w:val="0"/>
          <w:divBdr>
            <w:top w:val="none" w:sz="0" w:space="0" w:color="auto"/>
            <w:left w:val="none" w:sz="0" w:space="0" w:color="auto"/>
            <w:bottom w:val="none" w:sz="0" w:space="0" w:color="auto"/>
            <w:right w:val="none" w:sz="0" w:space="0" w:color="auto"/>
          </w:divBdr>
        </w:div>
        <w:div w:id="1297448333">
          <w:marLeft w:val="0"/>
          <w:marRight w:val="0"/>
          <w:marTop w:val="0"/>
          <w:marBottom w:val="0"/>
          <w:divBdr>
            <w:top w:val="none" w:sz="0" w:space="0" w:color="auto"/>
            <w:left w:val="none" w:sz="0" w:space="0" w:color="auto"/>
            <w:bottom w:val="none" w:sz="0" w:space="0" w:color="auto"/>
            <w:right w:val="none" w:sz="0" w:space="0" w:color="auto"/>
          </w:divBdr>
        </w:div>
        <w:div w:id="1644042614">
          <w:marLeft w:val="0"/>
          <w:marRight w:val="0"/>
          <w:marTop w:val="0"/>
          <w:marBottom w:val="0"/>
          <w:divBdr>
            <w:top w:val="none" w:sz="0" w:space="0" w:color="auto"/>
            <w:left w:val="none" w:sz="0" w:space="0" w:color="auto"/>
            <w:bottom w:val="none" w:sz="0" w:space="0" w:color="auto"/>
            <w:right w:val="none" w:sz="0" w:space="0" w:color="auto"/>
          </w:divBdr>
        </w:div>
        <w:div w:id="1698577462">
          <w:marLeft w:val="0"/>
          <w:marRight w:val="0"/>
          <w:marTop w:val="0"/>
          <w:marBottom w:val="0"/>
          <w:divBdr>
            <w:top w:val="none" w:sz="0" w:space="0" w:color="auto"/>
            <w:left w:val="none" w:sz="0" w:space="0" w:color="auto"/>
            <w:bottom w:val="none" w:sz="0" w:space="0" w:color="auto"/>
            <w:right w:val="none" w:sz="0" w:space="0" w:color="auto"/>
          </w:divBdr>
        </w:div>
        <w:div w:id="1845776822">
          <w:marLeft w:val="0"/>
          <w:marRight w:val="0"/>
          <w:marTop w:val="0"/>
          <w:marBottom w:val="0"/>
          <w:divBdr>
            <w:top w:val="none" w:sz="0" w:space="0" w:color="auto"/>
            <w:left w:val="none" w:sz="0" w:space="0" w:color="auto"/>
            <w:bottom w:val="none" w:sz="0" w:space="0" w:color="auto"/>
            <w:right w:val="none" w:sz="0" w:space="0" w:color="auto"/>
          </w:divBdr>
        </w:div>
      </w:divsChild>
    </w:div>
    <w:div w:id="1263342308">
      <w:bodyDiv w:val="1"/>
      <w:marLeft w:val="0"/>
      <w:marRight w:val="0"/>
      <w:marTop w:val="0"/>
      <w:marBottom w:val="0"/>
      <w:divBdr>
        <w:top w:val="none" w:sz="0" w:space="0" w:color="auto"/>
        <w:left w:val="none" w:sz="0" w:space="0" w:color="auto"/>
        <w:bottom w:val="none" w:sz="0" w:space="0" w:color="auto"/>
        <w:right w:val="none" w:sz="0" w:space="0" w:color="auto"/>
      </w:divBdr>
      <w:divsChild>
        <w:div w:id="810295373">
          <w:marLeft w:val="547"/>
          <w:marRight w:val="0"/>
          <w:marTop w:val="0"/>
          <w:marBottom w:val="0"/>
          <w:divBdr>
            <w:top w:val="none" w:sz="0" w:space="0" w:color="auto"/>
            <w:left w:val="none" w:sz="0" w:space="0" w:color="auto"/>
            <w:bottom w:val="none" w:sz="0" w:space="0" w:color="auto"/>
            <w:right w:val="none" w:sz="0" w:space="0" w:color="auto"/>
          </w:divBdr>
        </w:div>
      </w:divsChild>
    </w:div>
    <w:div w:id="1284577383">
      <w:bodyDiv w:val="1"/>
      <w:marLeft w:val="0"/>
      <w:marRight w:val="0"/>
      <w:marTop w:val="0"/>
      <w:marBottom w:val="0"/>
      <w:divBdr>
        <w:top w:val="none" w:sz="0" w:space="0" w:color="auto"/>
        <w:left w:val="none" w:sz="0" w:space="0" w:color="auto"/>
        <w:bottom w:val="none" w:sz="0" w:space="0" w:color="auto"/>
        <w:right w:val="none" w:sz="0" w:space="0" w:color="auto"/>
      </w:divBdr>
      <w:divsChild>
        <w:div w:id="1596356004">
          <w:marLeft w:val="547"/>
          <w:marRight w:val="0"/>
          <w:marTop w:val="0"/>
          <w:marBottom w:val="0"/>
          <w:divBdr>
            <w:top w:val="none" w:sz="0" w:space="0" w:color="auto"/>
            <w:left w:val="none" w:sz="0" w:space="0" w:color="auto"/>
            <w:bottom w:val="none" w:sz="0" w:space="0" w:color="auto"/>
            <w:right w:val="none" w:sz="0" w:space="0" w:color="auto"/>
          </w:divBdr>
        </w:div>
      </w:divsChild>
    </w:div>
    <w:div w:id="1408646452">
      <w:bodyDiv w:val="1"/>
      <w:marLeft w:val="0"/>
      <w:marRight w:val="0"/>
      <w:marTop w:val="0"/>
      <w:marBottom w:val="0"/>
      <w:divBdr>
        <w:top w:val="none" w:sz="0" w:space="0" w:color="auto"/>
        <w:left w:val="none" w:sz="0" w:space="0" w:color="auto"/>
        <w:bottom w:val="none" w:sz="0" w:space="0" w:color="auto"/>
        <w:right w:val="none" w:sz="0" w:space="0" w:color="auto"/>
      </w:divBdr>
      <w:divsChild>
        <w:div w:id="225454872">
          <w:marLeft w:val="547"/>
          <w:marRight w:val="0"/>
          <w:marTop w:val="0"/>
          <w:marBottom w:val="0"/>
          <w:divBdr>
            <w:top w:val="none" w:sz="0" w:space="0" w:color="auto"/>
            <w:left w:val="none" w:sz="0" w:space="0" w:color="auto"/>
            <w:bottom w:val="none" w:sz="0" w:space="0" w:color="auto"/>
            <w:right w:val="none" w:sz="0" w:space="0" w:color="auto"/>
          </w:divBdr>
        </w:div>
      </w:divsChild>
    </w:div>
    <w:div w:id="1785802806">
      <w:bodyDiv w:val="1"/>
      <w:marLeft w:val="0"/>
      <w:marRight w:val="0"/>
      <w:marTop w:val="0"/>
      <w:marBottom w:val="0"/>
      <w:divBdr>
        <w:top w:val="none" w:sz="0" w:space="0" w:color="auto"/>
        <w:left w:val="none" w:sz="0" w:space="0" w:color="auto"/>
        <w:bottom w:val="none" w:sz="0" w:space="0" w:color="auto"/>
        <w:right w:val="none" w:sz="0" w:space="0" w:color="auto"/>
      </w:divBdr>
      <w:divsChild>
        <w:div w:id="64500227">
          <w:marLeft w:val="0"/>
          <w:marRight w:val="0"/>
          <w:marTop w:val="0"/>
          <w:marBottom w:val="0"/>
          <w:divBdr>
            <w:top w:val="none" w:sz="0" w:space="0" w:color="auto"/>
            <w:left w:val="none" w:sz="0" w:space="0" w:color="auto"/>
            <w:bottom w:val="none" w:sz="0" w:space="0" w:color="auto"/>
            <w:right w:val="none" w:sz="0" w:space="0" w:color="auto"/>
          </w:divBdr>
        </w:div>
        <w:div w:id="200411103">
          <w:marLeft w:val="0"/>
          <w:marRight w:val="0"/>
          <w:marTop w:val="0"/>
          <w:marBottom w:val="0"/>
          <w:divBdr>
            <w:top w:val="none" w:sz="0" w:space="0" w:color="auto"/>
            <w:left w:val="none" w:sz="0" w:space="0" w:color="auto"/>
            <w:bottom w:val="none" w:sz="0" w:space="0" w:color="auto"/>
            <w:right w:val="none" w:sz="0" w:space="0" w:color="auto"/>
          </w:divBdr>
        </w:div>
        <w:div w:id="213664113">
          <w:marLeft w:val="0"/>
          <w:marRight w:val="0"/>
          <w:marTop w:val="0"/>
          <w:marBottom w:val="0"/>
          <w:divBdr>
            <w:top w:val="none" w:sz="0" w:space="0" w:color="auto"/>
            <w:left w:val="none" w:sz="0" w:space="0" w:color="auto"/>
            <w:bottom w:val="none" w:sz="0" w:space="0" w:color="auto"/>
            <w:right w:val="none" w:sz="0" w:space="0" w:color="auto"/>
          </w:divBdr>
        </w:div>
        <w:div w:id="269363988">
          <w:marLeft w:val="0"/>
          <w:marRight w:val="0"/>
          <w:marTop w:val="0"/>
          <w:marBottom w:val="0"/>
          <w:divBdr>
            <w:top w:val="none" w:sz="0" w:space="0" w:color="auto"/>
            <w:left w:val="none" w:sz="0" w:space="0" w:color="auto"/>
            <w:bottom w:val="none" w:sz="0" w:space="0" w:color="auto"/>
            <w:right w:val="none" w:sz="0" w:space="0" w:color="auto"/>
          </w:divBdr>
        </w:div>
        <w:div w:id="371881531">
          <w:marLeft w:val="0"/>
          <w:marRight w:val="0"/>
          <w:marTop w:val="0"/>
          <w:marBottom w:val="0"/>
          <w:divBdr>
            <w:top w:val="none" w:sz="0" w:space="0" w:color="auto"/>
            <w:left w:val="none" w:sz="0" w:space="0" w:color="auto"/>
            <w:bottom w:val="none" w:sz="0" w:space="0" w:color="auto"/>
            <w:right w:val="none" w:sz="0" w:space="0" w:color="auto"/>
          </w:divBdr>
        </w:div>
        <w:div w:id="403067218">
          <w:marLeft w:val="0"/>
          <w:marRight w:val="0"/>
          <w:marTop w:val="0"/>
          <w:marBottom w:val="0"/>
          <w:divBdr>
            <w:top w:val="none" w:sz="0" w:space="0" w:color="auto"/>
            <w:left w:val="none" w:sz="0" w:space="0" w:color="auto"/>
            <w:bottom w:val="none" w:sz="0" w:space="0" w:color="auto"/>
            <w:right w:val="none" w:sz="0" w:space="0" w:color="auto"/>
          </w:divBdr>
        </w:div>
        <w:div w:id="415908988">
          <w:marLeft w:val="0"/>
          <w:marRight w:val="0"/>
          <w:marTop w:val="0"/>
          <w:marBottom w:val="0"/>
          <w:divBdr>
            <w:top w:val="none" w:sz="0" w:space="0" w:color="auto"/>
            <w:left w:val="none" w:sz="0" w:space="0" w:color="auto"/>
            <w:bottom w:val="none" w:sz="0" w:space="0" w:color="auto"/>
            <w:right w:val="none" w:sz="0" w:space="0" w:color="auto"/>
          </w:divBdr>
        </w:div>
        <w:div w:id="492641891">
          <w:marLeft w:val="0"/>
          <w:marRight w:val="0"/>
          <w:marTop w:val="0"/>
          <w:marBottom w:val="0"/>
          <w:divBdr>
            <w:top w:val="none" w:sz="0" w:space="0" w:color="auto"/>
            <w:left w:val="none" w:sz="0" w:space="0" w:color="auto"/>
            <w:bottom w:val="none" w:sz="0" w:space="0" w:color="auto"/>
            <w:right w:val="none" w:sz="0" w:space="0" w:color="auto"/>
          </w:divBdr>
        </w:div>
        <w:div w:id="600723811">
          <w:marLeft w:val="0"/>
          <w:marRight w:val="0"/>
          <w:marTop w:val="0"/>
          <w:marBottom w:val="0"/>
          <w:divBdr>
            <w:top w:val="none" w:sz="0" w:space="0" w:color="auto"/>
            <w:left w:val="none" w:sz="0" w:space="0" w:color="auto"/>
            <w:bottom w:val="none" w:sz="0" w:space="0" w:color="auto"/>
            <w:right w:val="none" w:sz="0" w:space="0" w:color="auto"/>
          </w:divBdr>
        </w:div>
        <w:div w:id="642663402">
          <w:marLeft w:val="0"/>
          <w:marRight w:val="0"/>
          <w:marTop w:val="0"/>
          <w:marBottom w:val="0"/>
          <w:divBdr>
            <w:top w:val="none" w:sz="0" w:space="0" w:color="auto"/>
            <w:left w:val="none" w:sz="0" w:space="0" w:color="auto"/>
            <w:bottom w:val="none" w:sz="0" w:space="0" w:color="auto"/>
            <w:right w:val="none" w:sz="0" w:space="0" w:color="auto"/>
          </w:divBdr>
        </w:div>
        <w:div w:id="669017063">
          <w:marLeft w:val="0"/>
          <w:marRight w:val="0"/>
          <w:marTop w:val="0"/>
          <w:marBottom w:val="0"/>
          <w:divBdr>
            <w:top w:val="none" w:sz="0" w:space="0" w:color="auto"/>
            <w:left w:val="none" w:sz="0" w:space="0" w:color="auto"/>
            <w:bottom w:val="none" w:sz="0" w:space="0" w:color="auto"/>
            <w:right w:val="none" w:sz="0" w:space="0" w:color="auto"/>
          </w:divBdr>
        </w:div>
        <w:div w:id="784928688">
          <w:marLeft w:val="0"/>
          <w:marRight w:val="0"/>
          <w:marTop w:val="0"/>
          <w:marBottom w:val="0"/>
          <w:divBdr>
            <w:top w:val="none" w:sz="0" w:space="0" w:color="auto"/>
            <w:left w:val="none" w:sz="0" w:space="0" w:color="auto"/>
            <w:bottom w:val="none" w:sz="0" w:space="0" w:color="auto"/>
            <w:right w:val="none" w:sz="0" w:space="0" w:color="auto"/>
          </w:divBdr>
        </w:div>
        <w:div w:id="839547155">
          <w:marLeft w:val="0"/>
          <w:marRight w:val="0"/>
          <w:marTop w:val="0"/>
          <w:marBottom w:val="0"/>
          <w:divBdr>
            <w:top w:val="none" w:sz="0" w:space="0" w:color="auto"/>
            <w:left w:val="none" w:sz="0" w:space="0" w:color="auto"/>
            <w:bottom w:val="none" w:sz="0" w:space="0" w:color="auto"/>
            <w:right w:val="none" w:sz="0" w:space="0" w:color="auto"/>
          </w:divBdr>
        </w:div>
        <w:div w:id="882401574">
          <w:marLeft w:val="0"/>
          <w:marRight w:val="0"/>
          <w:marTop w:val="0"/>
          <w:marBottom w:val="0"/>
          <w:divBdr>
            <w:top w:val="none" w:sz="0" w:space="0" w:color="auto"/>
            <w:left w:val="none" w:sz="0" w:space="0" w:color="auto"/>
            <w:bottom w:val="none" w:sz="0" w:space="0" w:color="auto"/>
            <w:right w:val="none" w:sz="0" w:space="0" w:color="auto"/>
          </w:divBdr>
        </w:div>
        <w:div w:id="945624185">
          <w:marLeft w:val="0"/>
          <w:marRight w:val="0"/>
          <w:marTop w:val="0"/>
          <w:marBottom w:val="0"/>
          <w:divBdr>
            <w:top w:val="none" w:sz="0" w:space="0" w:color="auto"/>
            <w:left w:val="none" w:sz="0" w:space="0" w:color="auto"/>
            <w:bottom w:val="none" w:sz="0" w:space="0" w:color="auto"/>
            <w:right w:val="none" w:sz="0" w:space="0" w:color="auto"/>
          </w:divBdr>
        </w:div>
        <w:div w:id="1037050612">
          <w:marLeft w:val="0"/>
          <w:marRight w:val="0"/>
          <w:marTop w:val="0"/>
          <w:marBottom w:val="0"/>
          <w:divBdr>
            <w:top w:val="none" w:sz="0" w:space="0" w:color="auto"/>
            <w:left w:val="none" w:sz="0" w:space="0" w:color="auto"/>
            <w:bottom w:val="none" w:sz="0" w:space="0" w:color="auto"/>
            <w:right w:val="none" w:sz="0" w:space="0" w:color="auto"/>
          </w:divBdr>
        </w:div>
        <w:div w:id="1238051603">
          <w:marLeft w:val="0"/>
          <w:marRight w:val="0"/>
          <w:marTop w:val="0"/>
          <w:marBottom w:val="0"/>
          <w:divBdr>
            <w:top w:val="none" w:sz="0" w:space="0" w:color="auto"/>
            <w:left w:val="none" w:sz="0" w:space="0" w:color="auto"/>
            <w:bottom w:val="none" w:sz="0" w:space="0" w:color="auto"/>
            <w:right w:val="none" w:sz="0" w:space="0" w:color="auto"/>
          </w:divBdr>
        </w:div>
        <w:div w:id="1244412747">
          <w:marLeft w:val="0"/>
          <w:marRight w:val="0"/>
          <w:marTop w:val="0"/>
          <w:marBottom w:val="0"/>
          <w:divBdr>
            <w:top w:val="none" w:sz="0" w:space="0" w:color="auto"/>
            <w:left w:val="none" w:sz="0" w:space="0" w:color="auto"/>
            <w:bottom w:val="none" w:sz="0" w:space="0" w:color="auto"/>
            <w:right w:val="none" w:sz="0" w:space="0" w:color="auto"/>
          </w:divBdr>
        </w:div>
        <w:div w:id="1255941242">
          <w:marLeft w:val="0"/>
          <w:marRight w:val="0"/>
          <w:marTop w:val="0"/>
          <w:marBottom w:val="0"/>
          <w:divBdr>
            <w:top w:val="none" w:sz="0" w:space="0" w:color="auto"/>
            <w:left w:val="none" w:sz="0" w:space="0" w:color="auto"/>
            <w:bottom w:val="none" w:sz="0" w:space="0" w:color="auto"/>
            <w:right w:val="none" w:sz="0" w:space="0" w:color="auto"/>
          </w:divBdr>
        </w:div>
        <w:div w:id="1399934856">
          <w:marLeft w:val="0"/>
          <w:marRight w:val="0"/>
          <w:marTop w:val="0"/>
          <w:marBottom w:val="0"/>
          <w:divBdr>
            <w:top w:val="none" w:sz="0" w:space="0" w:color="auto"/>
            <w:left w:val="none" w:sz="0" w:space="0" w:color="auto"/>
            <w:bottom w:val="none" w:sz="0" w:space="0" w:color="auto"/>
            <w:right w:val="none" w:sz="0" w:space="0" w:color="auto"/>
          </w:divBdr>
        </w:div>
        <w:div w:id="1408577827">
          <w:marLeft w:val="0"/>
          <w:marRight w:val="0"/>
          <w:marTop w:val="0"/>
          <w:marBottom w:val="0"/>
          <w:divBdr>
            <w:top w:val="none" w:sz="0" w:space="0" w:color="auto"/>
            <w:left w:val="none" w:sz="0" w:space="0" w:color="auto"/>
            <w:bottom w:val="none" w:sz="0" w:space="0" w:color="auto"/>
            <w:right w:val="none" w:sz="0" w:space="0" w:color="auto"/>
          </w:divBdr>
        </w:div>
        <w:div w:id="1443039245">
          <w:marLeft w:val="0"/>
          <w:marRight w:val="0"/>
          <w:marTop w:val="0"/>
          <w:marBottom w:val="0"/>
          <w:divBdr>
            <w:top w:val="none" w:sz="0" w:space="0" w:color="auto"/>
            <w:left w:val="none" w:sz="0" w:space="0" w:color="auto"/>
            <w:bottom w:val="none" w:sz="0" w:space="0" w:color="auto"/>
            <w:right w:val="none" w:sz="0" w:space="0" w:color="auto"/>
          </w:divBdr>
        </w:div>
        <w:div w:id="1511145085">
          <w:marLeft w:val="0"/>
          <w:marRight w:val="0"/>
          <w:marTop w:val="0"/>
          <w:marBottom w:val="0"/>
          <w:divBdr>
            <w:top w:val="none" w:sz="0" w:space="0" w:color="auto"/>
            <w:left w:val="none" w:sz="0" w:space="0" w:color="auto"/>
            <w:bottom w:val="none" w:sz="0" w:space="0" w:color="auto"/>
            <w:right w:val="none" w:sz="0" w:space="0" w:color="auto"/>
          </w:divBdr>
        </w:div>
        <w:div w:id="1538735762">
          <w:marLeft w:val="0"/>
          <w:marRight w:val="0"/>
          <w:marTop w:val="0"/>
          <w:marBottom w:val="0"/>
          <w:divBdr>
            <w:top w:val="none" w:sz="0" w:space="0" w:color="auto"/>
            <w:left w:val="none" w:sz="0" w:space="0" w:color="auto"/>
            <w:bottom w:val="none" w:sz="0" w:space="0" w:color="auto"/>
            <w:right w:val="none" w:sz="0" w:space="0" w:color="auto"/>
          </w:divBdr>
        </w:div>
        <w:div w:id="1622297434">
          <w:marLeft w:val="0"/>
          <w:marRight w:val="0"/>
          <w:marTop w:val="0"/>
          <w:marBottom w:val="0"/>
          <w:divBdr>
            <w:top w:val="none" w:sz="0" w:space="0" w:color="auto"/>
            <w:left w:val="none" w:sz="0" w:space="0" w:color="auto"/>
            <w:bottom w:val="none" w:sz="0" w:space="0" w:color="auto"/>
            <w:right w:val="none" w:sz="0" w:space="0" w:color="auto"/>
          </w:divBdr>
        </w:div>
        <w:div w:id="1636182251">
          <w:marLeft w:val="0"/>
          <w:marRight w:val="0"/>
          <w:marTop w:val="0"/>
          <w:marBottom w:val="0"/>
          <w:divBdr>
            <w:top w:val="none" w:sz="0" w:space="0" w:color="auto"/>
            <w:left w:val="none" w:sz="0" w:space="0" w:color="auto"/>
            <w:bottom w:val="none" w:sz="0" w:space="0" w:color="auto"/>
            <w:right w:val="none" w:sz="0" w:space="0" w:color="auto"/>
          </w:divBdr>
        </w:div>
        <w:div w:id="1656035117">
          <w:marLeft w:val="0"/>
          <w:marRight w:val="0"/>
          <w:marTop w:val="0"/>
          <w:marBottom w:val="0"/>
          <w:divBdr>
            <w:top w:val="none" w:sz="0" w:space="0" w:color="auto"/>
            <w:left w:val="none" w:sz="0" w:space="0" w:color="auto"/>
            <w:bottom w:val="none" w:sz="0" w:space="0" w:color="auto"/>
            <w:right w:val="none" w:sz="0" w:space="0" w:color="auto"/>
          </w:divBdr>
        </w:div>
        <w:div w:id="1662125805">
          <w:marLeft w:val="0"/>
          <w:marRight w:val="0"/>
          <w:marTop w:val="0"/>
          <w:marBottom w:val="0"/>
          <w:divBdr>
            <w:top w:val="none" w:sz="0" w:space="0" w:color="auto"/>
            <w:left w:val="none" w:sz="0" w:space="0" w:color="auto"/>
            <w:bottom w:val="none" w:sz="0" w:space="0" w:color="auto"/>
            <w:right w:val="none" w:sz="0" w:space="0" w:color="auto"/>
          </w:divBdr>
        </w:div>
        <w:div w:id="1809391880">
          <w:marLeft w:val="0"/>
          <w:marRight w:val="0"/>
          <w:marTop w:val="0"/>
          <w:marBottom w:val="0"/>
          <w:divBdr>
            <w:top w:val="none" w:sz="0" w:space="0" w:color="auto"/>
            <w:left w:val="none" w:sz="0" w:space="0" w:color="auto"/>
            <w:bottom w:val="none" w:sz="0" w:space="0" w:color="auto"/>
            <w:right w:val="none" w:sz="0" w:space="0" w:color="auto"/>
          </w:divBdr>
        </w:div>
        <w:div w:id="1841236083">
          <w:marLeft w:val="0"/>
          <w:marRight w:val="0"/>
          <w:marTop w:val="0"/>
          <w:marBottom w:val="0"/>
          <w:divBdr>
            <w:top w:val="none" w:sz="0" w:space="0" w:color="auto"/>
            <w:left w:val="none" w:sz="0" w:space="0" w:color="auto"/>
            <w:bottom w:val="none" w:sz="0" w:space="0" w:color="auto"/>
            <w:right w:val="none" w:sz="0" w:space="0" w:color="auto"/>
          </w:divBdr>
        </w:div>
        <w:div w:id="1862084891">
          <w:marLeft w:val="0"/>
          <w:marRight w:val="0"/>
          <w:marTop w:val="0"/>
          <w:marBottom w:val="0"/>
          <w:divBdr>
            <w:top w:val="none" w:sz="0" w:space="0" w:color="auto"/>
            <w:left w:val="none" w:sz="0" w:space="0" w:color="auto"/>
            <w:bottom w:val="none" w:sz="0" w:space="0" w:color="auto"/>
            <w:right w:val="none" w:sz="0" w:space="0" w:color="auto"/>
          </w:divBdr>
        </w:div>
        <w:div w:id="1969585314">
          <w:marLeft w:val="0"/>
          <w:marRight w:val="0"/>
          <w:marTop w:val="0"/>
          <w:marBottom w:val="0"/>
          <w:divBdr>
            <w:top w:val="none" w:sz="0" w:space="0" w:color="auto"/>
            <w:left w:val="none" w:sz="0" w:space="0" w:color="auto"/>
            <w:bottom w:val="none" w:sz="0" w:space="0" w:color="auto"/>
            <w:right w:val="none" w:sz="0" w:space="0" w:color="auto"/>
          </w:divBdr>
        </w:div>
        <w:div w:id="2082947794">
          <w:marLeft w:val="0"/>
          <w:marRight w:val="0"/>
          <w:marTop w:val="0"/>
          <w:marBottom w:val="0"/>
          <w:divBdr>
            <w:top w:val="none" w:sz="0" w:space="0" w:color="auto"/>
            <w:left w:val="none" w:sz="0" w:space="0" w:color="auto"/>
            <w:bottom w:val="none" w:sz="0" w:space="0" w:color="auto"/>
            <w:right w:val="none" w:sz="0" w:space="0" w:color="auto"/>
          </w:divBdr>
        </w:div>
        <w:div w:id="2103916367">
          <w:marLeft w:val="0"/>
          <w:marRight w:val="0"/>
          <w:marTop w:val="0"/>
          <w:marBottom w:val="0"/>
          <w:divBdr>
            <w:top w:val="none" w:sz="0" w:space="0" w:color="auto"/>
            <w:left w:val="none" w:sz="0" w:space="0" w:color="auto"/>
            <w:bottom w:val="none" w:sz="0" w:space="0" w:color="auto"/>
            <w:right w:val="none" w:sz="0" w:space="0" w:color="auto"/>
          </w:divBdr>
        </w:div>
        <w:div w:id="2133858150">
          <w:marLeft w:val="0"/>
          <w:marRight w:val="0"/>
          <w:marTop w:val="0"/>
          <w:marBottom w:val="0"/>
          <w:divBdr>
            <w:top w:val="none" w:sz="0" w:space="0" w:color="auto"/>
            <w:left w:val="none" w:sz="0" w:space="0" w:color="auto"/>
            <w:bottom w:val="none" w:sz="0" w:space="0" w:color="auto"/>
            <w:right w:val="none" w:sz="0" w:space="0" w:color="auto"/>
          </w:divBdr>
        </w:div>
        <w:div w:id="21385204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nkedin.com/pulse/logistics-trends-2026-infrastructure-innovation-x05mc" TargetMode="External"/><Relationship Id="rId3" Type="http://schemas.microsoft.com/office/2007/relationships/stylesWithEffects" Target="stylesWithEffects.xml"/><Relationship Id="rId7" Type="http://schemas.openxmlformats.org/officeDocument/2006/relationships/hyperlink" Target="https://www.researchgate.net/publication/381473268_Sustainable_Supply_Chain_Practices-_A_Qualitative_Investigation_of_Green_Logistics_Strategie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logingreen.usal.es/wp-content/uploads/LOG-IN-GREEN_Green-Logistics-Book_EN.pdf"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dspace.ksaeu.kherson.ua/handle/123456789/11489" TargetMode="External"/><Relationship Id="rId4" Type="http://schemas.openxmlformats.org/officeDocument/2006/relationships/settings" Target="settings.xml"/><Relationship Id="rId9" Type="http://schemas.openxmlformats.org/officeDocument/2006/relationships/hyperlink" Target="https://www.researchgate.net/publication/384834807_GREEN_LOGISTICS_TRANSFORMING_SUPPLY_CHAINS_FOR_A_SUSTAINABLE_FUTURE"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1065</Words>
  <Characters>6075</Characters>
  <Application>Microsoft Office Word</Application>
  <DocSecurity>0</DocSecurity>
  <Lines>50</Lines>
  <Paragraphs>14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7126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Валерия Сушич</dc:creator>
  <cp:lastModifiedBy>Анна</cp:lastModifiedBy>
  <cp:revision>2</cp:revision>
  <dcterms:created xsi:type="dcterms:W3CDTF">2026-04-07T07:54:00Z</dcterms:created>
  <dcterms:modified xsi:type="dcterms:W3CDTF">2026-04-07T07:54:00Z</dcterms:modified>
</cp:coreProperties>
</file>