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486979" w14:textId="536B144F" w:rsidR="00623D92" w:rsidRDefault="00623D92" w:rsidP="00623D92">
      <w:pPr>
        <w:tabs>
          <w:tab w:val="center" w:pos="4819"/>
          <w:tab w:val="right" w:pos="9639"/>
        </w:tabs>
        <w:spacing w:after="0" w:line="240" w:lineRule="auto"/>
        <w:ind w:right="-185" w:firstLine="540"/>
        <w:rPr>
          <w:rFonts w:ascii="Times New Roman" w:eastAsia="Times New Roman" w:hAnsi="Times New Roman" w:cs="Times New Roman"/>
          <w:b/>
          <w:bCs/>
          <w:sz w:val="24"/>
          <w:szCs w:val="24"/>
          <w:lang w:eastAsia="uk-UA"/>
        </w:rPr>
      </w:pPr>
      <w:r>
        <w:rPr>
          <w:rFonts w:ascii="Times New Roman" w:eastAsia="Times New Roman" w:hAnsi="Times New Roman" w:cs="Times New Roman"/>
          <w:b/>
          <w:bCs/>
          <w:sz w:val="24"/>
          <w:szCs w:val="24"/>
          <w:lang w:eastAsia="uk-UA"/>
        </w:rPr>
        <w:t>УДК</w:t>
      </w:r>
      <w:r w:rsidR="003A3EE3">
        <w:rPr>
          <w:rFonts w:ascii="Times New Roman" w:eastAsia="Times New Roman" w:hAnsi="Times New Roman" w:cs="Times New Roman"/>
          <w:b/>
          <w:bCs/>
          <w:sz w:val="24"/>
          <w:szCs w:val="24"/>
          <w:lang w:eastAsia="uk-UA"/>
        </w:rPr>
        <w:t xml:space="preserve"> </w:t>
      </w:r>
      <w:r w:rsidR="003A3EE3" w:rsidRPr="003A3EE3">
        <w:rPr>
          <w:rFonts w:ascii="Times New Roman" w:eastAsia="Times New Roman" w:hAnsi="Times New Roman" w:cs="Times New Roman"/>
          <w:b/>
          <w:bCs/>
          <w:sz w:val="24"/>
          <w:szCs w:val="24"/>
          <w:lang w:eastAsia="uk-UA"/>
        </w:rPr>
        <w:t>637.1:658.562</w:t>
      </w:r>
    </w:p>
    <w:p w14:paraId="69E021C1" w14:textId="1A7F1EC8" w:rsidR="00623D92" w:rsidRPr="00623D92" w:rsidRDefault="00623D92" w:rsidP="00623D92">
      <w:pPr>
        <w:tabs>
          <w:tab w:val="center" w:pos="4819"/>
          <w:tab w:val="right" w:pos="9639"/>
        </w:tabs>
        <w:spacing w:after="0" w:line="240" w:lineRule="auto"/>
        <w:ind w:right="-185" w:firstLine="540"/>
        <w:jc w:val="center"/>
        <w:rPr>
          <w:rFonts w:ascii="Times New Roman" w:eastAsia="Times New Roman" w:hAnsi="Times New Roman" w:cs="Times New Roman"/>
          <w:b/>
          <w:bCs/>
          <w:sz w:val="24"/>
          <w:szCs w:val="24"/>
          <w:lang w:eastAsia="uk-UA"/>
        </w:rPr>
      </w:pPr>
      <w:r w:rsidRPr="00623D92">
        <w:rPr>
          <w:rFonts w:ascii="Times New Roman" w:eastAsia="Times New Roman" w:hAnsi="Times New Roman" w:cs="Times New Roman"/>
          <w:b/>
          <w:bCs/>
          <w:sz w:val="24"/>
          <w:szCs w:val="24"/>
          <w:lang w:eastAsia="uk-UA"/>
        </w:rPr>
        <w:t>ЗАБЕЗПЕЧЕННЯ ЯКОСТІ ГОТОВОЇ ПРОДУКЦІЇ НА ЗАВОДІ «ДАНОН ДНІПРО»</w:t>
      </w:r>
    </w:p>
    <w:p w14:paraId="601213B0" w14:textId="19CC8ED6" w:rsidR="00623D92" w:rsidRDefault="00623D92" w:rsidP="00623D92">
      <w:pPr>
        <w:tabs>
          <w:tab w:val="center" w:pos="4819"/>
          <w:tab w:val="right" w:pos="9639"/>
        </w:tabs>
        <w:spacing w:after="0" w:line="240" w:lineRule="auto"/>
        <w:ind w:right="-185" w:firstLine="540"/>
        <w:jc w:val="center"/>
        <w:rPr>
          <w:rFonts w:ascii="Times New Roman" w:eastAsia="Times New Roman" w:hAnsi="Times New Roman" w:cs="Times New Roman"/>
          <w:sz w:val="24"/>
          <w:szCs w:val="24"/>
          <w:lang w:eastAsia="uk-UA"/>
        </w:rPr>
      </w:pPr>
    </w:p>
    <w:p w14:paraId="579079B6" w14:textId="563BDC29" w:rsidR="00623D92" w:rsidRPr="00623D92" w:rsidRDefault="00623D92" w:rsidP="00623D92">
      <w:pPr>
        <w:tabs>
          <w:tab w:val="center" w:pos="4819"/>
          <w:tab w:val="right" w:pos="9639"/>
        </w:tabs>
        <w:spacing w:after="0" w:line="240" w:lineRule="auto"/>
        <w:ind w:right="-185" w:firstLine="540"/>
        <w:jc w:val="right"/>
        <w:rPr>
          <w:rFonts w:ascii="Times New Roman" w:eastAsia="Times New Roman" w:hAnsi="Times New Roman" w:cs="Times New Roman"/>
          <w:b/>
          <w:bCs/>
          <w:sz w:val="24"/>
          <w:szCs w:val="24"/>
          <w:lang w:eastAsia="uk-UA"/>
        </w:rPr>
      </w:pPr>
      <w:r w:rsidRPr="00623D92">
        <w:rPr>
          <w:rFonts w:ascii="Times New Roman" w:eastAsia="Times New Roman" w:hAnsi="Times New Roman" w:cs="Times New Roman"/>
          <w:b/>
          <w:bCs/>
          <w:sz w:val="24"/>
          <w:szCs w:val="24"/>
          <w:lang w:eastAsia="uk-UA"/>
        </w:rPr>
        <w:t>Павло ЦЯПА, Світлана ШНАЙДЕР</w:t>
      </w:r>
    </w:p>
    <w:p w14:paraId="1E2E8166" w14:textId="5694F504" w:rsidR="00623D92" w:rsidRDefault="00623D92" w:rsidP="00623D92">
      <w:pPr>
        <w:tabs>
          <w:tab w:val="center" w:pos="4819"/>
          <w:tab w:val="right" w:pos="9639"/>
        </w:tabs>
        <w:spacing w:after="0" w:line="240" w:lineRule="auto"/>
        <w:ind w:right="-185" w:firstLine="540"/>
        <w:jc w:val="right"/>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Херсонський державний аграрно-економічний університет</w:t>
      </w:r>
    </w:p>
    <w:p w14:paraId="2B888FF1" w14:textId="77777777" w:rsidR="00623D92" w:rsidRPr="00623D92" w:rsidRDefault="00623D92" w:rsidP="00623D92">
      <w:pPr>
        <w:tabs>
          <w:tab w:val="center" w:pos="4819"/>
          <w:tab w:val="right" w:pos="9639"/>
        </w:tabs>
        <w:spacing w:after="0" w:line="240" w:lineRule="auto"/>
        <w:ind w:right="-185" w:firstLine="540"/>
        <w:jc w:val="right"/>
        <w:rPr>
          <w:rFonts w:ascii="Times New Roman" w:eastAsia="Times New Roman" w:hAnsi="Times New Roman" w:cs="Times New Roman"/>
          <w:sz w:val="24"/>
          <w:szCs w:val="24"/>
          <w:lang w:eastAsia="uk-UA"/>
        </w:rPr>
      </w:pPr>
    </w:p>
    <w:p w14:paraId="19D8FCF4" w14:textId="10423180" w:rsidR="00623D92" w:rsidRPr="00623D92" w:rsidRDefault="00623D92" w:rsidP="00623D92">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623D92">
        <w:rPr>
          <w:rFonts w:ascii="Times New Roman" w:eastAsia="Times New Roman" w:hAnsi="Times New Roman" w:cs="Times New Roman"/>
          <w:sz w:val="24"/>
          <w:szCs w:val="24"/>
          <w:lang w:eastAsia="ru-RU"/>
        </w:rPr>
        <w:t>На заводі «</w:t>
      </w:r>
      <w:proofErr w:type="spellStart"/>
      <w:r w:rsidRPr="00623D92">
        <w:rPr>
          <w:rFonts w:ascii="Times New Roman" w:eastAsia="Times New Roman" w:hAnsi="Times New Roman" w:cs="Times New Roman"/>
          <w:sz w:val="24"/>
          <w:szCs w:val="24"/>
          <w:lang w:eastAsia="ru-RU"/>
        </w:rPr>
        <w:t>Данон</w:t>
      </w:r>
      <w:proofErr w:type="spellEnd"/>
      <w:r w:rsidRPr="00623D92">
        <w:rPr>
          <w:rFonts w:ascii="Times New Roman" w:eastAsia="Times New Roman" w:hAnsi="Times New Roman" w:cs="Times New Roman"/>
          <w:sz w:val="24"/>
          <w:szCs w:val="24"/>
          <w:lang w:eastAsia="ru-RU"/>
        </w:rPr>
        <w:t xml:space="preserve"> Дніпро» контроль якості готової продукції проходить у кілька етапів. Під час фасування перевіряють органолептичні та фізико-хімічні характеристики продукту. Кожна партія підлягає мікробіологічному контролю. Щоденні дегустації включають оцінку органолептичних властивостей та якості упаковки. На наступний день після фасування проводитиметься повторна перевірка фізико-хімічних показників. Остаточною ланкою є контроль наприкінці строку придатності, під час якого перевіряють упаковку, органолептику та рівень </w:t>
      </w:r>
      <w:proofErr w:type="spellStart"/>
      <w:r w:rsidRPr="00623D92">
        <w:rPr>
          <w:rFonts w:ascii="Times New Roman" w:eastAsia="Times New Roman" w:hAnsi="Times New Roman" w:cs="Times New Roman"/>
          <w:sz w:val="24"/>
          <w:szCs w:val="24"/>
          <w:lang w:eastAsia="ru-RU"/>
        </w:rPr>
        <w:t>рН</w:t>
      </w:r>
      <w:proofErr w:type="spellEnd"/>
      <w:r w:rsidRPr="00623D92">
        <w:rPr>
          <w:rFonts w:ascii="Times New Roman" w:eastAsia="Times New Roman" w:hAnsi="Times New Roman" w:cs="Times New Roman"/>
          <w:sz w:val="24"/>
          <w:szCs w:val="24"/>
          <w:lang w:eastAsia="ru-RU"/>
        </w:rPr>
        <w:t xml:space="preserve"> продукту</w:t>
      </w:r>
      <w:r w:rsidR="003A3EE3">
        <w:rPr>
          <w:rFonts w:ascii="Times New Roman" w:eastAsia="Times New Roman" w:hAnsi="Times New Roman" w:cs="Times New Roman"/>
          <w:sz w:val="24"/>
          <w:szCs w:val="24"/>
          <w:lang w:eastAsia="ru-RU"/>
        </w:rPr>
        <w:t xml:space="preserve"> </w:t>
      </w:r>
      <w:r w:rsidR="003A3EE3" w:rsidRPr="003A3EE3">
        <w:rPr>
          <w:rFonts w:ascii="Times New Roman" w:eastAsia="Times New Roman" w:hAnsi="Times New Roman" w:cs="Times New Roman"/>
          <w:sz w:val="24"/>
          <w:szCs w:val="24"/>
          <w:lang w:val="ru-RU" w:eastAsia="ru-RU"/>
        </w:rPr>
        <w:t>[</w:t>
      </w:r>
      <w:r w:rsidR="003A3EE3">
        <w:rPr>
          <w:rFonts w:ascii="Times New Roman" w:eastAsia="Times New Roman" w:hAnsi="Times New Roman" w:cs="Times New Roman"/>
          <w:sz w:val="24"/>
          <w:szCs w:val="24"/>
          <w:lang w:val="ru-RU" w:eastAsia="ru-RU"/>
        </w:rPr>
        <w:t>2; 3</w:t>
      </w:r>
      <w:r w:rsidR="003A3EE3" w:rsidRPr="003A3EE3">
        <w:rPr>
          <w:rFonts w:ascii="Times New Roman" w:eastAsia="Times New Roman" w:hAnsi="Times New Roman" w:cs="Times New Roman"/>
          <w:sz w:val="24"/>
          <w:szCs w:val="24"/>
          <w:lang w:val="ru-RU" w:eastAsia="ru-RU"/>
        </w:rPr>
        <w:t>]</w:t>
      </w:r>
      <w:r w:rsidRPr="00623D92">
        <w:rPr>
          <w:rFonts w:ascii="Times New Roman" w:eastAsia="Times New Roman" w:hAnsi="Times New Roman" w:cs="Times New Roman"/>
          <w:sz w:val="24"/>
          <w:szCs w:val="24"/>
          <w:lang w:eastAsia="ru-RU"/>
        </w:rPr>
        <w:t>.</w:t>
      </w:r>
    </w:p>
    <w:p w14:paraId="61FCF4EC" w14:textId="620E8B5D" w:rsidR="00623D92" w:rsidRDefault="00623D92" w:rsidP="00623D92">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623D92">
        <w:rPr>
          <w:rFonts w:ascii="Times New Roman" w:eastAsia="Times New Roman" w:hAnsi="Times New Roman" w:cs="Times New Roman"/>
          <w:sz w:val="24"/>
          <w:szCs w:val="24"/>
          <w:lang w:eastAsia="ru-RU"/>
        </w:rPr>
        <w:t xml:space="preserve">Така багаторівнева система контролю гарантує високу якість і безпеку продукції протягом усього терміну зберігання, забезпечуючи суворе дотримання стандартів якості на кожному етапі </w:t>
      </w:r>
      <w:r>
        <w:rPr>
          <w:rFonts w:ascii="Times New Roman" w:eastAsia="Times New Roman" w:hAnsi="Times New Roman" w:cs="Times New Roman"/>
          <w:sz w:val="24"/>
          <w:szCs w:val="24"/>
          <w:lang w:eastAsia="ru-RU"/>
        </w:rPr>
        <w:t>-</w:t>
      </w:r>
      <w:r w:rsidRPr="00623D92">
        <w:rPr>
          <w:rFonts w:ascii="Times New Roman" w:eastAsia="Times New Roman" w:hAnsi="Times New Roman" w:cs="Times New Roman"/>
          <w:sz w:val="24"/>
          <w:szCs w:val="24"/>
          <w:lang w:eastAsia="ru-RU"/>
        </w:rPr>
        <w:t xml:space="preserve"> від виробництва до кінцевого продукту.</w:t>
      </w:r>
    </w:p>
    <w:p w14:paraId="37F8510D" w14:textId="19DE9ECE" w:rsidR="00623D92" w:rsidRPr="00623D92" w:rsidRDefault="00623D92" w:rsidP="00623D92">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623D92">
        <w:rPr>
          <w:rFonts w:ascii="Times New Roman" w:eastAsia="Times New Roman" w:hAnsi="Times New Roman" w:cs="Times New Roman"/>
          <w:sz w:val="24"/>
          <w:szCs w:val="24"/>
          <w:lang w:eastAsia="ru-RU"/>
        </w:rPr>
        <w:t>Для визначення якості та виготовлення продукції ТОВ «</w:t>
      </w:r>
      <w:proofErr w:type="spellStart"/>
      <w:r w:rsidRPr="00623D92">
        <w:rPr>
          <w:rFonts w:ascii="Times New Roman" w:eastAsia="Times New Roman" w:hAnsi="Times New Roman" w:cs="Times New Roman"/>
          <w:sz w:val="24"/>
          <w:szCs w:val="24"/>
          <w:lang w:eastAsia="ru-RU"/>
        </w:rPr>
        <w:t>Данон</w:t>
      </w:r>
      <w:proofErr w:type="spellEnd"/>
      <w:r w:rsidRPr="00623D92">
        <w:rPr>
          <w:rFonts w:ascii="Times New Roman" w:eastAsia="Times New Roman" w:hAnsi="Times New Roman" w:cs="Times New Roman"/>
          <w:sz w:val="24"/>
          <w:szCs w:val="24"/>
          <w:lang w:eastAsia="ru-RU"/>
        </w:rPr>
        <w:t>-Дніпро» використовує такі нормативні документи</w:t>
      </w:r>
      <w:r>
        <w:rPr>
          <w:rFonts w:ascii="Times New Roman" w:eastAsia="Times New Roman" w:hAnsi="Times New Roman" w:cs="Times New Roman"/>
          <w:sz w:val="24"/>
          <w:szCs w:val="24"/>
          <w:lang w:eastAsia="ru-RU"/>
        </w:rPr>
        <w:t xml:space="preserve">, як </w:t>
      </w:r>
      <w:r w:rsidRPr="00623D92">
        <w:rPr>
          <w:rFonts w:ascii="Times New Roman" w:eastAsia="Times New Roman" w:hAnsi="Times New Roman" w:cs="Times New Roman"/>
          <w:sz w:val="24"/>
          <w:szCs w:val="24"/>
          <w:lang w:eastAsia="ru-RU"/>
        </w:rPr>
        <w:t>ТУ У 15.5 – 31489175 – 008:2007 Йогурти. Технічні умови; ТУ У 15.5 – 31489175 – 011:2008 Йогурти «</w:t>
      </w:r>
      <w:proofErr w:type="spellStart"/>
      <w:r w:rsidRPr="00623D92">
        <w:rPr>
          <w:rFonts w:ascii="Times New Roman" w:eastAsia="Times New Roman" w:hAnsi="Times New Roman" w:cs="Times New Roman"/>
          <w:sz w:val="24"/>
          <w:szCs w:val="24"/>
          <w:lang w:eastAsia="ru-RU"/>
        </w:rPr>
        <w:t>Данон</w:t>
      </w:r>
      <w:proofErr w:type="spellEnd"/>
      <w:r w:rsidRPr="00623D92">
        <w:rPr>
          <w:rFonts w:ascii="Times New Roman" w:eastAsia="Times New Roman" w:hAnsi="Times New Roman" w:cs="Times New Roman"/>
          <w:sz w:val="24"/>
          <w:szCs w:val="24"/>
          <w:lang w:eastAsia="ru-RU"/>
        </w:rPr>
        <w:t>». Технічні умови;</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Державні санітарні правила для молокопереробних підприємств ДСП 4.4.4 – 011 – 98; Генеральна Специфікація Інгредієнтів BPF – 07 – GMI – 017; ДСТУ «3662:2018 Молоко-сировина коров`яче. Технічні умови»; ДСТУ 7380:2013 «Молоко та молочні продукти. Методи визначення наявності пероксидази й фосфатази (лужної та кислої)»;</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 xml:space="preserve">ДСТУ ISO 13366-2/IDF 148-2:2014 "Молоко. Підрахування соматичних клітин. Частина 2. </w:t>
      </w:r>
      <w:proofErr w:type="spellStart"/>
      <w:r w:rsidRPr="00623D92">
        <w:rPr>
          <w:rFonts w:ascii="Times New Roman" w:eastAsia="Times New Roman" w:hAnsi="Times New Roman" w:cs="Times New Roman"/>
          <w:sz w:val="24"/>
          <w:szCs w:val="24"/>
          <w:lang w:eastAsia="ru-RU"/>
        </w:rPr>
        <w:t>Флуоро</w:t>
      </w:r>
      <w:proofErr w:type="spellEnd"/>
      <w:r w:rsidRPr="00623D92">
        <w:rPr>
          <w:rFonts w:ascii="Times New Roman" w:eastAsia="Times New Roman" w:hAnsi="Times New Roman" w:cs="Times New Roman"/>
          <w:sz w:val="24"/>
          <w:szCs w:val="24"/>
          <w:lang w:eastAsia="ru-RU"/>
        </w:rPr>
        <w:t>-</w:t>
      </w:r>
      <w:proofErr w:type="spellStart"/>
      <w:r w:rsidRPr="00623D92">
        <w:rPr>
          <w:rFonts w:ascii="Times New Roman" w:eastAsia="Times New Roman" w:hAnsi="Times New Roman" w:cs="Times New Roman"/>
          <w:sz w:val="24"/>
          <w:szCs w:val="24"/>
          <w:lang w:eastAsia="ru-RU"/>
        </w:rPr>
        <w:t>опто</w:t>
      </w:r>
      <w:proofErr w:type="spellEnd"/>
      <w:r w:rsidRPr="00623D92">
        <w:rPr>
          <w:rFonts w:ascii="Times New Roman" w:eastAsia="Times New Roman" w:hAnsi="Times New Roman" w:cs="Times New Roman"/>
          <w:sz w:val="24"/>
          <w:szCs w:val="24"/>
          <w:lang w:eastAsia="ru-RU"/>
        </w:rPr>
        <w:t>-електронний метод";</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ДСТУ ISO 13366-1/IDF 148-1:2014 "Молоко. Підрахування соматичних клітин. Частина 1. Мікроскопічний (контрольний) метод";</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 xml:space="preserve">ДСТУ 7672:2014 "Молоко коров'яче. Визначення кількості соматичних клітин методом проточної </w:t>
      </w:r>
      <w:proofErr w:type="spellStart"/>
      <w:r w:rsidRPr="00623D92">
        <w:rPr>
          <w:rFonts w:ascii="Times New Roman" w:eastAsia="Times New Roman" w:hAnsi="Times New Roman" w:cs="Times New Roman"/>
          <w:sz w:val="24"/>
          <w:szCs w:val="24"/>
          <w:lang w:eastAsia="ru-RU"/>
        </w:rPr>
        <w:t>цитометрії</w:t>
      </w:r>
      <w:proofErr w:type="spellEnd"/>
      <w:r w:rsidRPr="00623D92">
        <w:rPr>
          <w:rFonts w:ascii="Times New Roman" w:eastAsia="Times New Roman" w:hAnsi="Times New Roman" w:cs="Times New Roman"/>
          <w:sz w:val="24"/>
          <w:szCs w:val="24"/>
          <w:lang w:eastAsia="ru-RU"/>
        </w:rPr>
        <w:t xml:space="preserve"> (експрес-метод)";</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ДСТУ 8553:2015 Молоко-сировина та вершки-сировина;</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ДСТУ 6083:2009 «Молоко. Метод визначання чистоти»;</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ТУ У 20118399.004-2001 Фруктові наповнювачі пастеризовані;</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Молоко сухе знежирене ДСТУ 4273:2003;</w:t>
      </w:r>
      <w:r>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Специфікація на продукт DD_08_YOG_ACT_breakt_6058.</w:t>
      </w:r>
    </w:p>
    <w:p w14:paraId="6D3CB3C3" w14:textId="77777777" w:rsidR="00623D92" w:rsidRPr="00623D92" w:rsidRDefault="00623D92" w:rsidP="00623D92">
      <w:pPr>
        <w:tabs>
          <w:tab w:val="center" w:pos="4819"/>
          <w:tab w:val="right" w:pos="9639"/>
        </w:tabs>
        <w:spacing w:after="0" w:line="240" w:lineRule="auto"/>
        <w:ind w:right="-185" w:firstLine="540"/>
        <w:jc w:val="both"/>
        <w:rPr>
          <w:rFonts w:ascii="Times New Roman" w:eastAsia="Times New Roman" w:hAnsi="Times New Roman" w:cs="Times New Roman"/>
          <w:sz w:val="24"/>
          <w:szCs w:val="24"/>
          <w:lang w:eastAsia="ru-RU"/>
        </w:rPr>
      </w:pPr>
      <w:r w:rsidRPr="00623D92">
        <w:rPr>
          <w:rFonts w:ascii="Times New Roman" w:eastAsia="Times New Roman" w:hAnsi="Times New Roman" w:cs="Times New Roman"/>
          <w:sz w:val="24"/>
          <w:szCs w:val="24"/>
          <w:lang w:eastAsia="ru-RU"/>
        </w:rPr>
        <w:t>На заводі «</w:t>
      </w:r>
      <w:proofErr w:type="spellStart"/>
      <w:r w:rsidRPr="00623D92">
        <w:rPr>
          <w:rFonts w:ascii="Times New Roman" w:eastAsia="Times New Roman" w:hAnsi="Times New Roman" w:cs="Times New Roman"/>
          <w:sz w:val="24"/>
          <w:szCs w:val="24"/>
          <w:lang w:eastAsia="ru-RU"/>
        </w:rPr>
        <w:t>Данон</w:t>
      </w:r>
      <w:proofErr w:type="spellEnd"/>
      <w:r w:rsidRPr="00623D92">
        <w:rPr>
          <w:rFonts w:ascii="Times New Roman" w:eastAsia="Times New Roman" w:hAnsi="Times New Roman" w:cs="Times New Roman"/>
          <w:sz w:val="24"/>
          <w:szCs w:val="24"/>
          <w:lang w:eastAsia="ru-RU"/>
        </w:rPr>
        <w:t xml:space="preserve"> Дніпро» для оцінки якості готової продукції застосовують витримку зразків у спеціальних стрес-камерах лабораторії. Зразки розміщують у камері з температурою 30ºС на 3 доби, де створюються оптимальні умови для розвитку патогенної мікрофлори та плісняви. Наявність мікрофлори або плісняви виявляється під час органолептичного оцінювання, а за необхідності продукцію блокують. У другій камері з температурою 25ºС зразки зберігають 15 днів після розливу, що дає можливість виявити зростання дріжджів і плісняви .</w:t>
      </w:r>
    </w:p>
    <w:p w14:paraId="2978D770" w14:textId="62E95505" w:rsidR="00623D92" w:rsidRDefault="00623D92" w:rsidP="00623D92">
      <w:pPr>
        <w:tabs>
          <w:tab w:val="center" w:pos="4819"/>
          <w:tab w:val="right" w:pos="9639"/>
        </w:tabs>
        <w:spacing w:after="0" w:line="240" w:lineRule="auto"/>
        <w:ind w:right="-185" w:firstLine="540"/>
        <w:jc w:val="both"/>
        <w:rPr>
          <w:rFonts w:ascii="Times New Roman" w:eastAsia="Times New Roman" w:hAnsi="Times New Roman" w:cs="Times New Roman"/>
          <w:sz w:val="24"/>
          <w:szCs w:val="24"/>
          <w:lang w:eastAsia="ru-RU"/>
        </w:rPr>
      </w:pPr>
      <w:r w:rsidRPr="00623D92">
        <w:rPr>
          <w:rFonts w:ascii="Times New Roman" w:eastAsia="Times New Roman" w:hAnsi="Times New Roman" w:cs="Times New Roman"/>
          <w:sz w:val="24"/>
          <w:szCs w:val="24"/>
          <w:lang w:eastAsia="ru-RU"/>
        </w:rPr>
        <w:t xml:space="preserve">Уся продукція зберігається при температурі 10ºС до закінчення терміну придатності. З кожної партії відбирають зразки з початку та кінця розливу. Наприкінці терміну придатності продукцію оцінюють за органолептичними показниками та рівнем </w:t>
      </w:r>
      <w:proofErr w:type="spellStart"/>
      <w:r w:rsidRPr="00623D92">
        <w:rPr>
          <w:rFonts w:ascii="Times New Roman" w:eastAsia="Times New Roman" w:hAnsi="Times New Roman" w:cs="Times New Roman"/>
          <w:sz w:val="24"/>
          <w:szCs w:val="24"/>
          <w:lang w:eastAsia="ru-RU"/>
        </w:rPr>
        <w:t>рН</w:t>
      </w:r>
      <w:proofErr w:type="spellEnd"/>
      <w:r w:rsidRPr="00623D92">
        <w:rPr>
          <w:rFonts w:ascii="Times New Roman" w:eastAsia="Times New Roman" w:hAnsi="Times New Roman" w:cs="Times New Roman"/>
          <w:sz w:val="24"/>
          <w:szCs w:val="24"/>
          <w:lang w:eastAsia="ru-RU"/>
        </w:rPr>
        <w:t>.</w:t>
      </w:r>
      <w:r w:rsidR="003A3EE3">
        <w:rPr>
          <w:rFonts w:ascii="Times New Roman" w:eastAsia="Times New Roman" w:hAnsi="Times New Roman" w:cs="Times New Roman"/>
          <w:sz w:val="24"/>
          <w:szCs w:val="24"/>
          <w:lang w:eastAsia="ru-RU"/>
        </w:rPr>
        <w:t xml:space="preserve"> </w:t>
      </w:r>
      <w:r w:rsidRPr="00623D92">
        <w:rPr>
          <w:rFonts w:ascii="Times New Roman" w:eastAsia="Times New Roman" w:hAnsi="Times New Roman" w:cs="Times New Roman"/>
          <w:sz w:val="24"/>
          <w:szCs w:val="24"/>
          <w:lang w:eastAsia="ru-RU"/>
        </w:rPr>
        <w:t>Такий процедурний підхід із використанням стрес-камер дозволяє своєчасно виявляти мікробіологічні ризики та ефективно контролювати якість продукції протягом усього строку її зберігання.</w:t>
      </w:r>
    </w:p>
    <w:p w14:paraId="05C214B7" w14:textId="77777777" w:rsidR="00AA7AB4" w:rsidRPr="00AA7AB4" w:rsidRDefault="00AA7AB4" w:rsidP="00AA7AB4">
      <w:pPr>
        <w:tabs>
          <w:tab w:val="center" w:pos="4819"/>
          <w:tab w:val="right" w:pos="9639"/>
        </w:tabs>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Контроль готової продукції проводиться комплексно на всіх етапах виробництва для забезпечення відповідності встановленим стандартам якості. На території підприємства працюють дві лабораторії: фізико-хімічна та мікробіологічна.</w:t>
      </w:r>
    </w:p>
    <w:p w14:paraId="01A17305" w14:textId="77777777" w:rsidR="00AA7AB4" w:rsidRPr="00AA7AB4" w:rsidRDefault="00AA7AB4" w:rsidP="00AA7AB4">
      <w:pPr>
        <w:tabs>
          <w:tab w:val="center" w:pos="4819"/>
          <w:tab w:val="right" w:pos="9639"/>
        </w:tabs>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 xml:space="preserve">У фізико-хімічній лабораторії здійснюють такі види контролю: перевірка маркування, герметичності упаковки, ваги продукції, вмісту сухих речовин, в'язкості, відсотка жиру, рівня </w:t>
      </w:r>
      <w:proofErr w:type="spellStart"/>
      <w:r w:rsidRPr="00AA7AB4">
        <w:rPr>
          <w:rFonts w:ascii="Times New Roman" w:eastAsia="Times New Roman" w:hAnsi="Times New Roman" w:cs="Times New Roman"/>
          <w:sz w:val="24"/>
          <w:szCs w:val="24"/>
          <w:lang w:eastAsia="ru-RU"/>
        </w:rPr>
        <w:t>рН</w:t>
      </w:r>
      <w:proofErr w:type="spellEnd"/>
      <w:r w:rsidRPr="00AA7AB4">
        <w:rPr>
          <w:rFonts w:ascii="Times New Roman" w:eastAsia="Times New Roman" w:hAnsi="Times New Roman" w:cs="Times New Roman"/>
          <w:sz w:val="24"/>
          <w:szCs w:val="24"/>
          <w:lang w:eastAsia="ru-RU"/>
        </w:rPr>
        <w:t>, якості фруктового наповнювача, органолептичних показників та температури продукту. Кожна партія готової продукції обов'язково проходить органолептичну оцінку, яку виконують спеціально підготовлені працівники лабораторії. Результати оцінки мають повністю відповідати вимогам нормативної документації підприємства.</w:t>
      </w:r>
    </w:p>
    <w:p w14:paraId="1267DE99" w14:textId="235E1D3A" w:rsidR="0054496A" w:rsidRDefault="0054496A" w:rsidP="00AA7AB4">
      <w:pPr>
        <w:tabs>
          <w:tab w:val="center" w:pos="4819"/>
          <w:tab w:val="right" w:pos="9639"/>
        </w:tabs>
        <w:spacing w:after="0" w:line="240" w:lineRule="auto"/>
        <w:ind w:firstLine="709"/>
        <w:jc w:val="both"/>
        <w:rPr>
          <w:rFonts w:ascii="Times New Roman" w:eastAsia="Times New Roman" w:hAnsi="Times New Roman" w:cs="Times New Roman"/>
          <w:sz w:val="24"/>
          <w:szCs w:val="24"/>
          <w:lang w:eastAsia="ru-RU"/>
        </w:rPr>
      </w:pPr>
      <w:r w:rsidRPr="0054496A">
        <w:rPr>
          <w:rFonts w:ascii="Times New Roman" w:eastAsia="Times New Roman" w:hAnsi="Times New Roman" w:cs="Times New Roman"/>
          <w:sz w:val="24"/>
          <w:szCs w:val="24"/>
          <w:lang w:eastAsia="ru-RU"/>
        </w:rPr>
        <w:t xml:space="preserve">Органолептична перевірка </w:t>
      </w:r>
      <w:proofErr w:type="spellStart"/>
      <w:r w:rsidRPr="0054496A">
        <w:rPr>
          <w:rFonts w:ascii="Times New Roman" w:eastAsia="Times New Roman" w:hAnsi="Times New Roman" w:cs="Times New Roman"/>
          <w:sz w:val="24"/>
          <w:szCs w:val="24"/>
          <w:lang w:eastAsia="ru-RU"/>
        </w:rPr>
        <w:t>conducted</w:t>
      </w:r>
      <w:proofErr w:type="spellEnd"/>
      <w:r w:rsidRPr="0054496A">
        <w:rPr>
          <w:rFonts w:ascii="Times New Roman" w:eastAsia="Times New Roman" w:hAnsi="Times New Roman" w:cs="Times New Roman"/>
          <w:sz w:val="24"/>
          <w:szCs w:val="24"/>
          <w:lang w:eastAsia="ru-RU"/>
        </w:rPr>
        <w:t xml:space="preserve"> за чітко визначеними критеріями і є обов'язковою умовою прийняття продукції. Усі виявлені невідповідності фіксуються, а продукція, що не </w:t>
      </w:r>
      <w:r w:rsidRPr="0054496A">
        <w:rPr>
          <w:rFonts w:ascii="Times New Roman" w:eastAsia="Times New Roman" w:hAnsi="Times New Roman" w:cs="Times New Roman"/>
          <w:sz w:val="24"/>
          <w:szCs w:val="24"/>
          <w:lang w:eastAsia="ru-RU"/>
        </w:rPr>
        <w:lastRenderedPageBreak/>
        <w:t xml:space="preserve">відповідає стандартам, блокується для подальшого розгляду та вживання </w:t>
      </w:r>
      <w:proofErr w:type="spellStart"/>
      <w:r w:rsidRPr="0054496A">
        <w:rPr>
          <w:rFonts w:ascii="Times New Roman" w:eastAsia="Times New Roman" w:hAnsi="Times New Roman" w:cs="Times New Roman"/>
          <w:sz w:val="24"/>
          <w:szCs w:val="24"/>
          <w:lang w:eastAsia="ru-RU"/>
        </w:rPr>
        <w:t>корегуючих</w:t>
      </w:r>
      <w:proofErr w:type="spellEnd"/>
      <w:r w:rsidRPr="0054496A">
        <w:rPr>
          <w:rFonts w:ascii="Times New Roman" w:eastAsia="Times New Roman" w:hAnsi="Times New Roman" w:cs="Times New Roman"/>
          <w:sz w:val="24"/>
          <w:szCs w:val="24"/>
          <w:lang w:eastAsia="ru-RU"/>
        </w:rPr>
        <w:t xml:space="preserve"> заходів. Такий регламент гарантує систематичний і послідовний контроль якості, забезпечуючи належну якість, безпеку та відповідність стандартам підприємства.</w:t>
      </w:r>
    </w:p>
    <w:p w14:paraId="366C0D43" w14:textId="215D468A" w:rsidR="00AA7AB4" w:rsidRPr="00AA7AB4" w:rsidRDefault="00AA7AB4" w:rsidP="00AA7AB4">
      <w:pPr>
        <w:tabs>
          <w:tab w:val="center" w:pos="4819"/>
          <w:tab w:val="right" w:pos="9639"/>
        </w:tabs>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Критерії якості для різних груп продукції обирають з урахуванням їх призначення, властивостей та умов використання. Основні групи критеріїв включають:</w:t>
      </w:r>
    </w:p>
    <w:p w14:paraId="6A459BA4"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Органолептичні показники: смак, запах, колір, консистенція, зовнішній вигляд;</w:t>
      </w:r>
    </w:p>
    <w:p w14:paraId="0B70D213"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 xml:space="preserve">Фізико-хімічні показники: вміст вологи, жирність, </w:t>
      </w:r>
      <w:proofErr w:type="spellStart"/>
      <w:r w:rsidRPr="00AA7AB4">
        <w:rPr>
          <w:rFonts w:ascii="Times New Roman" w:eastAsia="Times New Roman" w:hAnsi="Times New Roman" w:cs="Times New Roman"/>
          <w:sz w:val="24"/>
          <w:szCs w:val="24"/>
          <w:lang w:eastAsia="ru-RU"/>
        </w:rPr>
        <w:t>рН</w:t>
      </w:r>
      <w:proofErr w:type="spellEnd"/>
      <w:r w:rsidRPr="00AA7AB4">
        <w:rPr>
          <w:rFonts w:ascii="Times New Roman" w:eastAsia="Times New Roman" w:hAnsi="Times New Roman" w:cs="Times New Roman"/>
          <w:sz w:val="24"/>
          <w:szCs w:val="24"/>
          <w:lang w:eastAsia="ru-RU"/>
        </w:rPr>
        <w:t>, в'язкість, кількість сухих речовин, температура;</w:t>
      </w:r>
    </w:p>
    <w:p w14:paraId="0237E12C"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Мікробіологічні показники: відсутність патогенної мікрофлори, плісняви, дріжджів;</w:t>
      </w:r>
    </w:p>
    <w:p w14:paraId="34C6064A"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Упаковка: герметичність, цілісність, відповідність маркуванню;</w:t>
      </w:r>
    </w:p>
    <w:p w14:paraId="2BEC0C4B"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Технічні та експлуатаційні характеристики: термін зберігання, стабільність властивостей, безпека використання;</w:t>
      </w:r>
    </w:p>
    <w:p w14:paraId="19A067B3"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Надійність і безпека: відповідність санітарним нормам, відсутність шкідливих домішок;</w:t>
      </w:r>
    </w:p>
    <w:p w14:paraId="39B6F853" w14:textId="77777777" w:rsidR="00AA7AB4" w:rsidRPr="00AA7AB4" w:rsidRDefault="00AA7AB4" w:rsidP="003A3EE3">
      <w:pPr>
        <w:pStyle w:val="a3"/>
        <w:numPr>
          <w:ilvl w:val="0"/>
          <w:numId w:val="5"/>
        </w:numPr>
        <w:tabs>
          <w:tab w:val="center" w:pos="4819"/>
          <w:tab w:val="right" w:pos="9639"/>
        </w:tabs>
        <w:spacing w:after="0" w:line="240" w:lineRule="auto"/>
        <w:ind w:left="709" w:hanging="425"/>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Відповідність нормативним вимогам та стандартам підприємства.</w:t>
      </w:r>
    </w:p>
    <w:p w14:paraId="69F24D4D" w14:textId="571DB03B" w:rsidR="003A3EE3" w:rsidRPr="00623D92" w:rsidRDefault="00AA7AB4" w:rsidP="003A3EE3">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Контроль якості продукції на підприємстві «</w:t>
      </w:r>
      <w:proofErr w:type="spellStart"/>
      <w:r w:rsidRPr="00AA7AB4">
        <w:rPr>
          <w:rFonts w:ascii="Times New Roman" w:eastAsia="Times New Roman" w:hAnsi="Times New Roman" w:cs="Times New Roman"/>
          <w:sz w:val="24"/>
          <w:szCs w:val="24"/>
          <w:lang w:eastAsia="ru-RU"/>
        </w:rPr>
        <w:t>Данон</w:t>
      </w:r>
      <w:proofErr w:type="spellEnd"/>
      <w:r w:rsidRPr="00AA7AB4">
        <w:rPr>
          <w:rFonts w:ascii="Times New Roman" w:eastAsia="Times New Roman" w:hAnsi="Times New Roman" w:cs="Times New Roman"/>
          <w:sz w:val="24"/>
          <w:szCs w:val="24"/>
          <w:lang w:eastAsia="ru-RU"/>
        </w:rPr>
        <w:t xml:space="preserve"> Дніпро» є невід'ємною частиною системи управління якістю, яка забезпечує стабільність та відповідність продукції високим стандартам. Впроваджена багаторівнева система контролю включає фізико-хімічні, мікробіологічні та органолептичні показники на різних етапах виробництва і зберігання, що дає змогу своєчасно виявляти можливі відхилення та швидко їх усувати. Застосування стрес-камер для перевірки стійкості продукту до мікробіологічних ризиків, а також наявність двох лабораторій для фізико-хімічного та мікробіологічного контролю, підвищує точність і ефективність оцінки якості продукції</w:t>
      </w:r>
      <w:r w:rsidR="003A3EE3">
        <w:rPr>
          <w:rFonts w:ascii="Times New Roman" w:eastAsia="Times New Roman" w:hAnsi="Times New Roman" w:cs="Times New Roman"/>
          <w:sz w:val="24"/>
          <w:szCs w:val="24"/>
          <w:lang w:eastAsia="ru-RU"/>
        </w:rPr>
        <w:t xml:space="preserve"> </w:t>
      </w:r>
      <w:r w:rsidR="003A3EE3" w:rsidRPr="003A3EE3">
        <w:rPr>
          <w:rFonts w:ascii="Times New Roman" w:eastAsia="Times New Roman" w:hAnsi="Times New Roman" w:cs="Times New Roman"/>
          <w:sz w:val="24"/>
          <w:szCs w:val="24"/>
          <w:lang w:eastAsia="ru-RU"/>
        </w:rPr>
        <w:t>[</w:t>
      </w:r>
      <w:r w:rsidR="003A3EE3">
        <w:rPr>
          <w:rFonts w:ascii="Times New Roman" w:eastAsia="Times New Roman" w:hAnsi="Times New Roman" w:cs="Times New Roman"/>
          <w:sz w:val="24"/>
          <w:szCs w:val="24"/>
          <w:lang w:eastAsia="ru-RU"/>
        </w:rPr>
        <w:t>4; 5</w:t>
      </w:r>
      <w:r w:rsidR="003A3EE3" w:rsidRPr="003A3EE3">
        <w:rPr>
          <w:rFonts w:ascii="Times New Roman" w:eastAsia="Times New Roman" w:hAnsi="Times New Roman" w:cs="Times New Roman"/>
          <w:sz w:val="24"/>
          <w:szCs w:val="24"/>
          <w:lang w:eastAsia="ru-RU"/>
        </w:rPr>
        <w:t>]</w:t>
      </w:r>
      <w:r w:rsidR="003A3EE3" w:rsidRPr="00623D92">
        <w:rPr>
          <w:rFonts w:ascii="Times New Roman" w:eastAsia="Times New Roman" w:hAnsi="Times New Roman" w:cs="Times New Roman"/>
          <w:sz w:val="24"/>
          <w:szCs w:val="24"/>
          <w:lang w:eastAsia="ru-RU"/>
        </w:rPr>
        <w:t>.</w:t>
      </w:r>
    </w:p>
    <w:p w14:paraId="7CF3EF4F" w14:textId="3530A33C" w:rsidR="00AA7AB4" w:rsidRPr="00623D92" w:rsidRDefault="00AA7AB4" w:rsidP="00AA7AB4">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У цілому реалізована система контролю якості на «</w:t>
      </w:r>
      <w:proofErr w:type="spellStart"/>
      <w:r w:rsidRPr="00AA7AB4">
        <w:rPr>
          <w:rFonts w:ascii="Times New Roman" w:eastAsia="Times New Roman" w:hAnsi="Times New Roman" w:cs="Times New Roman"/>
          <w:sz w:val="24"/>
          <w:szCs w:val="24"/>
          <w:lang w:eastAsia="ru-RU"/>
        </w:rPr>
        <w:t>Данон</w:t>
      </w:r>
      <w:proofErr w:type="spellEnd"/>
      <w:r w:rsidRPr="00AA7AB4">
        <w:rPr>
          <w:rFonts w:ascii="Times New Roman" w:eastAsia="Times New Roman" w:hAnsi="Times New Roman" w:cs="Times New Roman"/>
          <w:sz w:val="24"/>
          <w:szCs w:val="24"/>
          <w:lang w:eastAsia="ru-RU"/>
        </w:rPr>
        <w:t xml:space="preserve"> Дніпро» сприяє забезпеченню стабільної якості продукції, її безпечності та конкурентоспроможності на ринку.</w:t>
      </w:r>
    </w:p>
    <w:p w14:paraId="2537371C" w14:textId="1C12C657" w:rsidR="00AA7AB4" w:rsidRPr="00AA7AB4" w:rsidRDefault="00AA7AB4" w:rsidP="00AA7AB4">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Для підтримки та підвищення ефективності виробничих процесів рекомендовано:</w:t>
      </w:r>
      <w:r>
        <w:rPr>
          <w:rFonts w:ascii="Times New Roman" w:eastAsia="Times New Roman" w:hAnsi="Times New Roman" w:cs="Times New Roman"/>
          <w:sz w:val="24"/>
          <w:szCs w:val="24"/>
          <w:lang w:eastAsia="ru-RU"/>
        </w:rPr>
        <w:t xml:space="preserve"> п</w:t>
      </w:r>
      <w:r w:rsidRPr="00AA7AB4">
        <w:rPr>
          <w:rFonts w:ascii="Times New Roman" w:eastAsia="Times New Roman" w:hAnsi="Times New Roman" w:cs="Times New Roman"/>
          <w:sz w:val="24"/>
          <w:szCs w:val="24"/>
          <w:lang w:eastAsia="ru-RU"/>
        </w:rPr>
        <w:t>одальше удосконалення процедур контролю з використанням сучасних інструкцій і технологій;</w:t>
      </w:r>
      <w:r>
        <w:rPr>
          <w:rFonts w:ascii="Times New Roman" w:eastAsia="Times New Roman" w:hAnsi="Times New Roman" w:cs="Times New Roman"/>
          <w:sz w:val="24"/>
          <w:szCs w:val="24"/>
          <w:lang w:eastAsia="ru-RU"/>
        </w:rPr>
        <w:t xml:space="preserve"> о</w:t>
      </w:r>
      <w:r w:rsidRPr="00AA7AB4">
        <w:rPr>
          <w:rFonts w:ascii="Times New Roman" w:eastAsia="Times New Roman" w:hAnsi="Times New Roman" w:cs="Times New Roman"/>
          <w:sz w:val="24"/>
          <w:szCs w:val="24"/>
          <w:lang w:eastAsia="ru-RU"/>
        </w:rPr>
        <w:t>новлення внутрішніх інструкцій з урахуванням сучасних міжнародних практик та стандартів (ISO 22000, HACCP, FSSC 22000);</w:t>
      </w:r>
      <w:r>
        <w:rPr>
          <w:rFonts w:ascii="Times New Roman" w:eastAsia="Times New Roman" w:hAnsi="Times New Roman" w:cs="Times New Roman"/>
          <w:sz w:val="24"/>
          <w:szCs w:val="24"/>
          <w:lang w:eastAsia="ru-RU"/>
        </w:rPr>
        <w:t xml:space="preserve"> р</w:t>
      </w:r>
      <w:r w:rsidRPr="00AA7AB4">
        <w:rPr>
          <w:rFonts w:ascii="Times New Roman" w:eastAsia="Times New Roman" w:hAnsi="Times New Roman" w:cs="Times New Roman"/>
          <w:sz w:val="24"/>
          <w:szCs w:val="24"/>
          <w:lang w:eastAsia="ru-RU"/>
        </w:rPr>
        <w:t xml:space="preserve">озширення програм </w:t>
      </w:r>
      <w:proofErr w:type="spellStart"/>
      <w:r w:rsidRPr="00AA7AB4">
        <w:rPr>
          <w:rFonts w:ascii="Times New Roman" w:eastAsia="Times New Roman" w:hAnsi="Times New Roman" w:cs="Times New Roman"/>
          <w:sz w:val="24"/>
          <w:szCs w:val="24"/>
          <w:lang w:eastAsia="ru-RU"/>
        </w:rPr>
        <w:t>валідації</w:t>
      </w:r>
      <w:proofErr w:type="spellEnd"/>
      <w:r w:rsidRPr="00AA7AB4">
        <w:rPr>
          <w:rFonts w:ascii="Times New Roman" w:eastAsia="Times New Roman" w:hAnsi="Times New Roman" w:cs="Times New Roman"/>
          <w:sz w:val="24"/>
          <w:szCs w:val="24"/>
          <w:lang w:eastAsia="ru-RU"/>
        </w:rPr>
        <w:t xml:space="preserve"> пакування </w:t>
      </w:r>
      <w:r>
        <w:rPr>
          <w:rFonts w:ascii="Times New Roman" w:eastAsia="Times New Roman" w:hAnsi="Times New Roman" w:cs="Times New Roman"/>
          <w:sz w:val="24"/>
          <w:szCs w:val="24"/>
          <w:lang w:eastAsia="ru-RU"/>
        </w:rPr>
        <w:t>-</w:t>
      </w:r>
      <w:r w:rsidRPr="00AA7AB4">
        <w:rPr>
          <w:rFonts w:ascii="Times New Roman" w:eastAsia="Times New Roman" w:hAnsi="Times New Roman" w:cs="Times New Roman"/>
          <w:sz w:val="24"/>
          <w:szCs w:val="24"/>
          <w:lang w:eastAsia="ru-RU"/>
        </w:rPr>
        <w:t xml:space="preserve"> додаткові тести на герметичність, стійкість до впливу зовнішнього середовища;</w:t>
      </w:r>
      <w:r>
        <w:rPr>
          <w:rFonts w:ascii="Times New Roman" w:eastAsia="Times New Roman" w:hAnsi="Times New Roman" w:cs="Times New Roman"/>
          <w:sz w:val="24"/>
          <w:szCs w:val="24"/>
          <w:lang w:eastAsia="ru-RU"/>
        </w:rPr>
        <w:t xml:space="preserve"> в</w:t>
      </w:r>
      <w:r w:rsidRPr="00AA7AB4">
        <w:rPr>
          <w:rFonts w:ascii="Times New Roman" w:eastAsia="Times New Roman" w:hAnsi="Times New Roman" w:cs="Times New Roman"/>
          <w:sz w:val="24"/>
          <w:szCs w:val="24"/>
          <w:lang w:eastAsia="ru-RU"/>
        </w:rPr>
        <w:t xml:space="preserve">провадження додаткових сценаріїв стрес-тестування </w:t>
      </w:r>
      <w:r>
        <w:rPr>
          <w:rFonts w:ascii="Times New Roman" w:eastAsia="Times New Roman" w:hAnsi="Times New Roman" w:cs="Times New Roman"/>
          <w:sz w:val="24"/>
          <w:szCs w:val="24"/>
          <w:lang w:eastAsia="ru-RU"/>
        </w:rPr>
        <w:t>-</w:t>
      </w:r>
      <w:r w:rsidRPr="00AA7AB4">
        <w:rPr>
          <w:rFonts w:ascii="Times New Roman" w:eastAsia="Times New Roman" w:hAnsi="Times New Roman" w:cs="Times New Roman"/>
          <w:sz w:val="24"/>
          <w:szCs w:val="24"/>
          <w:lang w:eastAsia="ru-RU"/>
        </w:rPr>
        <w:t xml:space="preserve"> температурні цикли, варіації вологості;</w:t>
      </w:r>
      <w:r>
        <w:rPr>
          <w:rFonts w:ascii="Times New Roman" w:eastAsia="Times New Roman" w:hAnsi="Times New Roman" w:cs="Times New Roman"/>
          <w:sz w:val="24"/>
          <w:szCs w:val="24"/>
          <w:lang w:eastAsia="ru-RU"/>
        </w:rPr>
        <w:t xml:space="preserve"> р</w:t>
      </w:r>
      <w:r w:rsidRPr="00AA7AB4">
        <w:rPr>
          <w:rFonts w:ascii="Times New Roman" w:eastAsia="Times New Roman" w:hAnsi="Times New Roman" w:cs="Times New Roman"/>
          <w:sz w:val="24"/>
          <w:szCs w:val="24"/>
          <w:lang w:eastAsia="ru-RU"/>
        </w:rPr>
        <w:t xml:space="preserve">озвиток системи аналізу ризиків на основі принципів HACCP </w:t>
      </w:r>
      <w:r>
        <w:rPr>
          <w:rFonts w:ascii="Times New Roman" w:eastAsia="Times New Roman" w:hAnsi="Times New Roman" w:cs="Times New Roman"/>
          <w:sz w:val="24"/>
          <w:szCs w:val="24"/>
          <w:lang w:eastAsia="ru-RU"/>
        </w:rPr>
        <w:t>-</w:t>
      </w:r>
      <w:r w:rsidRPr="00AA7AB4">
        <w:rPr>
          <w:rFonts w:ascii="Times New Roman" w:eastAsia="Times New Roman" w:hAnsi="Times New Roman" w:cs="Times New Roman"/>
          <w:sz w:val="24"/>
          <w:szCs w:val="24"/>
          <w:lang w:eastAsia="ru-RU"/>
        </w:rPr>
        <w:t xml:space="preserve"> ідентифікація, оцінка та контроль критичних контрольних точок;</w:t>
      </w:r>
      <w:r>
        <w:rPr>
          <w:rFonts w:ascii="Times New Roman" w:eastAsia="Times New Roman" w:hAnsi="Times New Roman" w:cs="Times New Roman"/>
          <w:sz w:val="24"/>
          <w:szCs w:val="24"/>
          <w:lang w:eastAsia="ru-RU"/>
        </w:rPr>
        <w:t xml:space="preserve"> р</w:t>
      </w:r>
      <w:r w:rsidRPr="00AA7AB4">
        <w:rPr>
          <w:rFonts w:ascii="Times New Roman" w:eastAsia="Times New Roman" w:hAnsi="Times New Roman" w:cs="Times New Roman"/>
          <w:sz w:val="24"/>
          <w:szCs w:val="24"/>
          <w:lang w:eastAsia="ru-RU"/>
        </w:rPr>
        <w:t>егулярне навчання персоналу з питань безпечності харчових продуктів, санітарії та гігієни;</w:t>
      </w:r>
      <w:r>
        <w:rPr>
          <w:rFonts w:ascii="Times New Roman" w:eastAsia="Times New Roman" w:hAnsi="Times New Roman" w:cs="Times New Roman"/>
          <w:sz w:val="24"/>
          <w:szCs w:val="24"/>
          <w:lang w:eastAsia="ru-RU"/>
        </w:rPr>
        <w:t xml:space="preserve"> в</w:t>
      </w:r>
      <w:r w:rsidRPr="00AA7AB4">
        <w:rPr>
          <w:rFonts w:ascii="Times New Roman" w:eastAsia="Times New Roman" w:hAnsi="Times New Roman" w:cs="Times New Roman"/>
          <w:sz w:val="24"/>
          <w:szCs w:val="24"/>
          <w:lang w:eastAsia="ru-RU"/>
        </w:rPr>
        <w:t xml:space="preserve">провадження автоматизованих систем контролю якості </w:t>
      </w:r>
      <w:r>
        <w:rPr>
          <w:rFonts w:ascii="Times New Roman" w:eastAsia="Times New Roman" w:hAnsi="Times New Roman" w:cs="Times New Roman"/>
          <w:sz w:val="24"/>
          <w:szCs w:val="24"/>
          <w:lang w:eastAsia="ru-RU"/>
        </w:rPr>
        <w:t>-</w:t>
      </w:r>
      <w:r w:rsidRPr="00AA7AB4">
        <w:rPr>
          <w:rFonts w:ascii="Times New Roman" w:eastAsia="Times New Roman" w:hAnsi="Times New Roman" w:cs="Times New Roman"/>
          <w:sz w:val="24"/>
          <w:szCs w:val="24"/>
          <w:lang w:eastAsia="ru-RU"/>
        </w:rPr>
        <w:t xml:space="preserve"> сенсори, онлайн-моніторинг показників;</w:t>
      </w:r>
      <w:r>
        <w:rPr>
          <w:rFonts w:ascii="Times New Roman" w:eastAsia="Times New Roman" w:hAnsi="Times New Roman" w:cs="Times New Roman"/>
          <w:sz w:val="24"/>
          <w:szCs w:val="24"/>
          <w:lang w:eastAsia="ru-RU"/>
        </w:rPr>
        <w:t xml:space="preserve"> с</w:t>
      </w:r>
      <w:r w:rsidRPr="00AA7AB4">
        <w:rPr>
          <w:rFonts w:ascii="Times New Roman" w:eastAsia="Times New Roman" w:hAnsi="Times New Roman" w:cs="Times New Roman"/>
          <w:sz w:val="24"/>
          <w:szCs w:val="24"/>
          <w:lang w:eastAsia="ru-RU"/>
        </w:rPr>
        <w:t>ертифікація системи управління якістю за міжнародними стандартами для підвищення довіри споживачів та партнерів</w:t>
      </w:r>
      <w:r w:rsidR="003A3EE3">
        <w:rPr>
          <w:rFonts w:ascii="Times New Roman" w:eastAsia="Times New Roman" w:hAnsi="Times New Roman" w:cs="Times New Roman"/>
          <w:sz w:val="24"/>
          <w:szCs w:val="24"/>
          <w:lang w:eastAsia="ru-RU"/>
        </w:rPr>
        <w:t xml:space="preserve"> </w:t>
      </w:r>
      <w:r w:rsidR="003A3EE3" w:rsidRPr="003A3EE3">
        <w:rPr>
          <w:rFonts w:ascii="Times New Roman" w:eastAsia="Times New Roman" w:hAnsi="Times New Roman" w:cs="Times New Roman"/>
          <w:sz w:val="24"/>
          <w:szCs w:val="24"/>
          <w:lang w:eastAsia="ru-RU"/>
        </w:rPr>
        <w:t>[</w:t>
      </w:r>
      <w:r w:rsidR="003A3EE3">
        <w:rPr>
          <w:rFonts w:ascii="Times New Roman" w:eastAsia="Times New Roman" w:hAnsi="Times New Roman" w:cs="Times New Roman"/>
          <w:sz w:val="24"/>
          <w:szCs w:val="24"/>
          <w:lang w:eastAsia="ru-RU"/>
        </w:rPr>
        <w:t>1</w:t>
      </w:r>
      <w:r w:rsidR="003A3EE3" w:rsidRPr="003A3EE3">
        <w:rPr>
          <w:rFonts w:ascii="Times New Roman" w:eastAsia="Times New Roman" w:hAnsi="Times New Roman" w:cs="Times New Roman"/>
          <w:sz w:val="24"/>
          <w:szCs w:val="24"/>
          <w:lang w:eastAsia="ru-RU"/>
        </w:rPr>
        <w:t xml:space="preserve">; </w:t>
      </w:r>
      <w:r w:rsidR="003A3EE3">
        <w:rPr>
          <w:rFonts w:ascii="Times New Roman" w:eastAsia="Times New Roman" w:hAnsi="Times New Roman" w:cs="Times New Roman"/>
          <w:sz w:val="24"/>
          <w:szCs w:val="24"/>
          <w:lang w:eastAsia="ru-RU"/>
        </w:rPr>
        <w:t>6</w:t>
      </w:r>
      <w:r w:rsidR="003A3EE3" w:rsidRPr="003A3EE3">
        <w:rPr>
          <w:rFonts w:ascii="Times New Roman" w:eastAsia="Times New Roman" w:hAnsi="Times New Roman" w:cs="Times New Roman"/>
          <w:sz w:val="24"/>
          <w:szCs w:val="24"/>
          <w:lang w:eastAsia="ru-RU"/>
        </w:rPr>
        <w:t>].</w:t>
      </w:r>
    </w:p>
    <w:p w14:paraId="2BCA83C4" w14:textId="0A5F6D87" w:rsidR="00E36801" w:rsidRDefault="003A3EE3" w:rsidP="003A3EE3">
      <w:pPr>
        <w:spacing w:after="0" w:line="240" w:lineRule="auto"/>
        <w:jc w:val="center"/>
        <w:rPr>
          <w:rFonts w:ascii="Times New Roman" w:hAnsi="Times New Roman" w:cs="Times New Roman"/>
          <w:b/>
          <w:bCs/>
          <w:sz w:val="24"/>
          <w:szCs w:val="24"/>
        </w:rPr>
      </w:pPr>
      <w:r w:rsidRPr="00AA7AB4">
        <w:rPr>
          <w:rFonts w:ascii="Times New Roman" w:hAnsi="Times New Roman" w:cs="Times New Roman"/>
          <w:b/>
          <w:bCs/>
          <w:sz w:val="24"/>
          <w:szCs w:val="24"/>
        </w:rPr>
        <w:t>Література</w:t>
      </w:r>
      <w:r>
        <w:rPr>
          <w:rFonts w:ascii="Times New Roman" w:hAnsi="Times New Roman" w:cs="Times New Roman"/>
          <w:b/>
          <w:bCs/>
          <w:sz w:val="24"/>
          <w:szCs w:val="24"/>
        </w:rPr>
        <w:t>:</w:t>
      </w:r>
    </w:p>
    <w:p w14:paraId="2B3E3D8C" w14:textId="77777777" w:rsidR="00AA7AB4" w:rsidRPr="00AA7AB4" w:rsidRDefault="00AA7AB4"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proofErr w:type="spellStart"/>
      <w:r w:rsidRPr="00AA7AB4">
        <w:rPr>
          <w:rFonts w:ascii="Times New Roman" w:eastAsia="Times New Roman" w:hAnsi="Times New Roman" w:cs="Times New Roman"/>
          <w:sz w:val="24"/>
          <w:szCs w:val="24"/>
          <w:lang w:eastAsia="ru-RU"/>
        </w:rPr>
        <w:t>Геліх</w:t>
      </w:r>
      <w:proofErr w:type="spellEnd"/>
      <w:r w:rsidRPr="00AA7AB4">
        <w:rPr>
          <w:rFonts w:ascii="Times New Roman" w:eastAsia="Times New Roman" w:hAnsi="Times New Roman" w:cs="Times New Roman"/>
          <w:sz w:val="24"/>
          <w:szCs w:val="24"/>
          <w:lang w:eastAsia="ru-RU"/>
        </w:rPr>
        <w:t xml:space="preserve"> А.О., Применко В.Г., Василенко О.О., Геращенко М., </w:t>
      </w:r>
      <w:proofErr w:type="spellStart"/>
      <w:r w:rsidRPr="00AA7AB4">
        <w:rPr>
          <w:rFonts w:ascii="Times New Roman" w:eastAsia="Times New Roman" w:hAnsi="Times New Roman" w:cs="Times New Roman"/>
          <w:sz w:val="24"/>
          <w:szCs w:val="24"/>
          <w:lang w:eastAsia="ru-RU"/>
        </w:rPr>
        <w:t>Савісько</w:t>
      </w:r>
      <w:proofErr w:type="spellEnd"/>
      <w:r w:rsidRPr="00AA7AB4">
        <w:rPr>
          <w:rFonts w:ascii="Times New Roman" w:eastAsia="Times New Roman" w:hAnsi="Times New Roman" w:cs="Times New Roman"/>
          <w:sz w:val="24"/>
          <w:szCs w:val="24"/>
          <w:lang w:eastAsia="ru-RU"/>
        </w:rPr>
        <w:t xml:space="preserve"> О. Оптимізація показників якості йогуртів із додаванням наповнювачів. - Технологія харчової та легкої промисловості. Том 31 (70) Ч. 2 № 1 2020. С. 102-108.</w:t>
      </w:r>
    </w:p>
    <w:p w14:paraId="3C699152" w14:textId="77777777" w:rsidR="00AA7AB4" w:rsidRPr="00AA7AB4" w:rsidRDefault="00AA7AB4"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Науменко Н.В. Стан виробництва йогуртів в Україні. веб-сайт. URL: http://www.scientific_articles.com.</w:t>
      </w:r>
    </w:p>
    <w:p w14:paraId="38F8D3C7" w14:textId="77777777" w:rsidR="00AA7AB4" w:rsidRPr="00AA7AB4" w:rsidRDefault="00AA7AB4"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r w:rsidRPr="00AA7AB4">
        <w:rPr>
          <w:rFonts w:ascii="Times New Roman" w:eastAsia="Times New Roman" w:hAnsi="Times New Roman" w:cs="Times New Roman"/>
          <w:sz w:val="24"/>
          <w:szCs w:val="24"/>
          <w:lang w:eastAsia="ru-RU"/>
        </w:rPr>
        <w:t>Новікова Н.В. Проведення контролю якості йогуртів та визначення їх конкурентоспроможності / Н.В. Новікова. Вісник ХНТУ, № 2 (65), 2018. С. 131 – 136.</w:t>
      </w:r>
    </w:p>
    <w:p w14:paraId="3CE13CBB" w14:textId="77777777" w:rsidR="00AA7AB4" w:rsidRPr="00AA7AB4" w:rsidRDefault="00AA7AB4"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proofErr w:type="spellStart"/>
      <w:r w:rsidRPr="00AA7AB4">
        <w:rPr>
          <w:rFonts w:ascii="Times New Roman" w:eastAsia="Times New Roman" w:hAnsi="Times New Roman" w:cs="Times New Roman"/>
          <w:sz w:val="24"/>
          <w:szCs w:val="24"/>
          <w:lang w:eastAsia="ru-RU"/>
        </w:rPr>
        <w:t>Охрименко</w:t>
      </w:r>
      <w:proofErr w:type="spellEnd"/>
      <w:r w:rsidRPr="00AA7AB4">
        <w:rPr>
          <w:rFonts w:ascii="Times New Roman" w:eastAsia="Times New Roman" w:hAnsi="Times New Roman" w:cs="Times New Roman"/>
          <w:sz w:val="24"/>
          <w:szCs w:val="24"/>
          <w:lang w:eastAsia="ru-RU"/>
        </w:rPr>
        <w:t xml:space="preserve"> А.П. Йогурт як повноцінний продукт харчування. веб-сайт. URL: http://www. agribusiness.com.</w:t>
      </w:r>
    </w:p>
    <w:p w14:paraId="4DDAD34F" w14:textId="77777777" w:rsidR="003A3EE3" w:rsidRPr="003A3EE3" w:rsidRDefault="003A3EE3"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proofErr w:type="spellStart"/>
      <w:r w:rsidRPr="003A3EE3">
        <w:rPr>
          <w:rFonts w:ascii="Times New Roman" w:eastAsia="Times New Roman" w:hAnsi="Times New Roman" w:cs="Times New Roman"/>
          <w:sz w:val="24"/>
          <w:szCs w:val="24"/>
          <w:lang w:eastAsia="ru-RU"/>
        </w:rPr>
        <w:t>Рацук</w:t>
      </w:r>
      <w:proofErr w:type="spellEnd"/>
      <w:r w:rsidRPr="003A3EE3">
        <w:rPr>
          <w:rFonts w:ascii="Times New Roman" w:eastAsia="Times New Roman" w:hAnsi="Times New Roman" w:cs="Times New Roman"/>
          <w:sz w:val="24"/>
          <w:szCs w:val="24"/>
          <w:lang w:eastAsia="ru-RU"/>
        </w:rPr>
        <w:t xml:space="preserve"> М. Є., </w:t>
      </w:r>
      <w:proofErr w:type="spellStart"/>
      <w:r w:rsidRPr="003A3EE3">
        <w:rPr>
          <w:rFonts w:ascii="Times New Roman" w:eastAsia="Times New Roman" w:hAnsi="Times New Roman" w:cs="Times New Roman"/>
          <w:sz w:val="24"/>
          <w:szCs w:val="24"/>
          <w:lang w:eastAsia="ru-RU"/>
        </w:rPr>
        <w:t>Юрова</w:t>
      </w:r>
      <w:proofErr w:type="spellEnd"/>
      <w:r w:rsidRPr="003A3EE3">
        <w:rPr>
          <w:rFonts w:ascii="Times New Roman" w:eastAsia="Times New Roman" w:hAnsi="Times New Roman" w:cs="Times New Roman"/>
          <w:sz w:val="24"/>
          <w:szCs w:val="24"/>
          <w:lang w:eastAsia="ru-RU"/>
        </w:rPr>
        <w:t xml:space="preserve"> Т.А., </w:t>
      </w:r>
      <w:proofErr w:type="spellStart"/>
      <w:r w:rsidRPr="003A3EE3">
        <w:rPr>
          <w:rFonts w:ascii="Times New Roman" w:eastAsia="Times New Roman" w:hAnsi="Times New Roman" w:cs="Times New Roman"/>
          <w:sz w:val="24"/>
          <w:szCs w:val="24"/>
          <w:lang w:eastAsia="ru-RU"/>
        </w:rPr>
        <w:t>Казмирчук</w:t>
      </w:r>
      <w:proofErr w:type="spellEnd"/>
      <w:r w:rsidRPr="003A3EE3">
        <w:rPr>
          <w:rFonts w:ascii="Times New Roman" w:eastAsia="Times New Roman" w:hAnsi="Times New Roman" w:cs="Times New Roman"/>
          <w:sz w:val="24"/>
          <w:szCs w:val="24"/>
          <w:lang w:eastAsia="ru-RU"/>
        </w:rPr>
        <w:t xml:space="preserve"> О. В. Оцінювання якості та безпечності йогуртів з харчовими волокнами. Вісник ХНТУ № 1(84), 2023. С.107-111. DOI: https://doi.org/10.35546/kntu2078-4481.2023.1.13</w:t>
      </w:r>
    </w:p>
    <w:p w14:paraId="647F4096" w14:textId="2AE0165C" w:rsidR="003A3EE3" w:rsidRPr="003A3EE3" w:rsidRDefault="003A3EE3" w:rsidP="003A3EE3">
      <w:pPr>
        <w:pStyle w:val="a3"/>
        <w:widowControl w:val="0"/>
        <w:numPr>
          <w:ilvl w:val="0"/>
          <w:numId w:val="6"/>
        </w:numPr>
        <w:autoSpaceDE w:val="0"/>
        <w:autoSpaceDN w:val="0"/>
        <w:adjustRightInd w:val="0"/>
        <w:spacing w:after="0" w:line="240" w:lineRule="auto"/>
        <w:ind w:left="0" w:firstLine="357"/>
        <w:jc w:val="both"/>
        <w:rPr>
          <w:rFonts w:ascii="Times New Roman" w:eastAsia="Times New Roman" w:hAnsi="Times New Roman" w:cs="Times New Roman"/>
          <w:sz w:val="24"/>
          <w:szCs w:val="24"/>
          <w:lang w:eastAsia="ru-RU"/>
        </w:rPr>
      </w:pPr>
      <w:proofErr w:type="spellStart"/>
      <w:r w:rsidRPr="003A3EE3">
        <w:rPr>
          <w:rFonts w:ascii="Times New Roman" w:eastAsia="Times New Roman" w:hAnsi="Times New Roman" w:cs="Times New Roman"/>
          <w:sz w:val="24"/>
          <w:szCs w:val="24"/>
          <w:lang w:val="en-US" w:eastAsia="ru-RU"/>
        </w:rPr>
        <w:t>Lialyk</w:t>
      </w:r>
      <w:proofErr w:type="spellEnd"/>
      <w:r w:rsidRPr="003A3EE3">
        <w:rPr>
          <w:rFonts w:ascii="Times New Roman" w:eastAsia="Times New Roman" w:hAnsi="Times New Roman" w:cs="Times New Roman"/>
          <w:sz w:val="24"/>
          <w:szCs w:val="24"/>
          <w:lang w:val="en-US" w:eastAsia="ru-RU"/>
        </w:rPr>
        <w:t xml:space="preserve">, A. T., Pokotylo, A. S., &amp; </w:t>
      </w:r>
      <w:proofErr w:type="spellStart"/>
      <w:r w:rsidRPr="003A3EE3">
        <w:rPr>
          <w:rFonts w:ascii="Times New Roman" w:eastAsia="Times New Roman" w:hAnsi="Times New Roman" w:cs="Times New Roman"/>
          <w:sz w:val="24"/>
          <w:szCs w:val="24"/>
          <w:lang w:val="en-US" w:eastAsia="ru-RU"/>
        </w:rPr>
        <w:t>Kukhtyn</w:t>
      </w:r>
      <w:proofErr w:type="spellEnd"/>
      <w:r w:rsidRPr="003A3EE3">
        <w:rPr>
          <w:rFonts w:ascii="Times New Roman" w:eastAsia="Times New Roman" w:hAnsi="Times New Roman" w:cs="Times New Roman"/>
          <w:sz w:val="24"/>
          <w:szCs w:val="24"/>
          <w:lang w:val="en-US" w:eastAsia="ru-RU"/>
        </w:rPr>
        <w:t>, M. D. Microbiological parameters of cheese paste with the content of flaxseed oil at different storage temperatures. Scientific Messenger of LNU of Veterinary Medicine and Biotechnologies. Series: Food Technologies, 21(91),</w:t>
      </w:r>
      <w:r>
        <w:rPr>
          <w:rFonts w:ascii="Times New Roman" w:eastAsia="Times New Roman" w:hAnsi="Times New Roman" w:cs="Times New Roman"/>
          <w:sz w:val="24"/>
          <w:szCs w:val="24"/>
          <w:lang w:eastAsia="ru-RU"/>
        </w:rPr>
        <w:t xml:space="preserve"> 2019.</w:t>
      </w:r>
      <w:r w:rsidRPr="003A3EE3">
        <w:rPr>
          <w:rFonts w:ascii="Times New Roman" w:eastAsia="Times New Roman" w:hAnsi="Times New Roman" w:cs="Times New Roman"/>
          <w:sz w:val="24"/>
          <w:szCs w:val="24"/>
          <w:lang w:eastAsia="ru-RU"/>
        </w:rPr>
        <w:t xml:space="preserve"> 124-129.</w:t>
      </w:r>
    </w:p>
    <w:sectPr w:rsidR="003A3EE3" w:rsidRPr="003A3EE3" w:rsidSect="00623D9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94A48"/>
    <w:multiLevelType w:val="hybridMultilevel"/>
    <w:tmpl w:val="FBD4ACD8"/>
    <w:lvl w:ilvl="0" w:tplc="44E2E9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446C325D"/>
    <w:multiLevelType w:val="hybridMultilevel"/>
    <w:tmpl w:val="8DE86B08"/>
    <w:lvl w:ilvl="0" w:tplc="D3C4B1B8">
      <w:start w:val="20"/>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 w15:restartNumberingAfterBreak="0">
    <w:nsid w:val="4DA0345E"/>
    <w:multiLevelType w:val="hybridMultilevel"/>
    <w:tmpl w:val="7D7C727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618D17AF"/>
    <w:multiLevelType w:val="hybridMultilevel"/>
    <w:tmpl w:val="8FBA4D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66C14308"/>
    <w:multiLevelType w:val="hybridMultilevel"/>
    <w:tmpl w:val="82D8171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6A477720"/>
    <w:multiLevelType w:val="multilevel"/>
    <w:tmpl w:val="2522D4E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num w:numId="1" w16cid:durableId="1251937332">
    <w:abstractNumId w:val="1"/>
  </w:num>
  <w:num w:numId="2" w16cid:durableId="1683243101">
    <w:abstractNumId w:val="5"/>
  </w:num>
  <w:num w:numId="3" w16cid:durableId="1999261398">
    <w:abstractNumId w:val="3"/>
  </w:num>
  <w:num w:numId="4" w16cid:durableId="638149067">
    <w:abstractNumId w:val="4"/>
  </w:num>
  <w:num w:numId="5" w16cid:durableId="539368508">
    <w:abstractNumId w:val="2"/>
  </w:num>
  <w:num w:numId="6" w16cid:durableId="1413916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D92"/>
    <w:rsid w:val="0006633D"/>
    <w:rsid w:val="000A029F"/>
    <w:rsid w:val="001B291A"/>
    <w:rsid w:val="003A3EE3"/>
    <w:rsid w:val="0054496A"/>
    <w:rsid w:val="00623D92"/>
    <w:rsid w:val="00AA7AB4"/>
    <w:rsid w:val="00B345EA"/>
    <w:rsid w:val="00B57839"/>
    <w:rsid w:val="00B81F7B"/>
    <w:rsid w:val="00BB046D"/>
    <w:rsid w:val="00E36801"/>
    <w:rsid w:val="00F410EC"/>
    <w:rsid w:val="00FE12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4AE77"/>
  <w15:chartTrackingRefBased/>
  <w15:docId w15:val="{4BEFB9A7-AE58-4C50-B5FA-AE9E6D727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3EE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7A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4917</Words>
  <Characters>2804</Characters>
  <Application>Microsoft Office Word</Application>
  <DocSecurity>0</DocSecurity>
  <Lines>23</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dc:creator>
  <cp:keywords/>
  <dc:description/>
  <cp:lastModifiedBy>Svitlana</cp:lastModifiedBy>
  <cp:revision>2</cp:revision>
  <dcterms:created xsi:type="dcterms:W3CDTF">2026-05-29T13:04:00Z</dcterms:created>
  <dcterms:modified xsi:type="dcterms:W3CDTF">2026-05-29T13:43:00Z</dcterms:modified>
</cp:coreProperties>
</file>