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jc w:val="center"/>
      </w:pPr>
      <w:r>
        <w:rPr>
          <w:b/>
        </w:rPr>
        <w:t>тези</w:t>
      </w:r>
    </w:p>
    <w:p>
      <w:r>
        <w:t xml:space="preserve">ENGLISH LANGUAGE IN THE PROCESS PUBLIC </w:t>
      </w:r>
    </w:p>
    <w:p>
      <w:r>
        <w:t>ADMINISTRATION DEVELOPME IN UKRAINE</w:t>
      </w:r>
    </w:p>
    <w:p>
      <w:r>
        <w:t xml:space="preserve">Козій Ольга Борисівна, </w:t>
      </w:r>
    </w:p>
    <w:p>
      <w:r>
        <w:t>доцент кафедри публічного управління, права та гуманітарних наук</w:t>
      </w:r>
    </w:p>
    <w:p>
      <w:r>
        <w:t xml:space="preserve">Херсонського державного аграрно-економічного університету, </w:t>
      </w:r>
    </w:p>
    <w:p>
      <w:r>
        <w:t>кандидат філологічних наук, доцент</w:t>
      </w:r>
    </w:p>
    <w:p>
      <w:r>
        <w:t>e-meil: olykaaaa@gmail.com</w:t>
      </w:r>
    </w:p>
    <w:p/>
    <w:p>
      <w:r>
        <w:t>The European choice of Ukraine entails profound transformations in all spheres of public life, in particular in the public administration system. European integration involves not only the adaptation of national legislation to the legal norms of the European Union, but also a change in the management culture, approaches to communication, and professional competencies of public servants. In this context, English is of particular importance as the main language of interstate communication, the working language of European institutions, and a universal tool for professional interaction in a globalized world [1, p. 12].</w:t>
      </w:r>
    </w:p>
    <w:p/>
    <w:p>
      <w:r>
        <w:t>Modern public administration operates in a multi-level communication environment: between state authorities, local governments, civil society, international organizations, and foreign partners. The effectiveness of this communication increasingly depends on the level of proficiency in foreign languages, primarily English. Proficiency in English allows public servants to participate in international projects, technical assistance programs, and EU training events, to carry out professional exchange of experience, and to implement the best European management practices [2, p. 45].</w:t>
      </w:r>
    </w:p>
    <w:p/>
    <w:p>
      <w:r>
        <w:t>In the Ukrainian academic discourse, the issue of language training of public servants is addressed primarily within the broader context of professional competence development and administrative reform. Researchers and policy documents of the National Agency of Ukraine on Civil Service highlight the uneven level of English proficiency across different levels of government and the lack of a systematic approach to language training. However, existing studies often focus on organizational or legal aspects of public administration reform, leaving the linguistic dimension insufficiently conceptualized.</w:t>
      </w:r>
    </w:p>
    <w:p/>
    <w:p>
      <w:r>
        <w:t>Thus, the analysis of basic research and publications indicates that while international scholarship extensively addresses the role of English in global governance and European administration, Ukrainian research still lacks a comprehensive interdisciplinary approach that would conceptualize English as a strategic resource of public administration in the context of European integration. This gap determines the relevance of the present study.</w:t>
      </w:r>
    </w:p>
    <w:p/>
    <w:p>
      <w:r>
        <w:t>The European Union has developed its own system of principles of good governance, which includes the rule of law, efficiency, accountability, citizen participation and respect for human rights. The implementation of these principles requires not only legal and structural changes, but also the development of human capital, in particular language and communication skills [5, p. 61].</w:t>
      </w:r>
    </w:p>
    <w:p/>
    <w:p>
      <w:r>
        <w:t>In modern public administration, English has ceased to be just an additional skill and is increasingly considered as a component of professional competence. It performs communicative, informational, analytical and representative functions.</w:t>
      </w:r>
    </w:p>
    <w:p/>
    <w:p>
      <w:r>
        <w:t>Список використаних джерел</w:t>
      </w:r>
    </w:p>
    <w:p>
      <w:r>
        <w:t>1. Грубінко А. В. Європейська інтеграція України: теорія і практика. Київ: Юрінком Інтер, 2020. 312 с.</w:t>
      </w:r>
    </w:p>
    <w:p>
      <w:r>
        <w:t>2. Kiss, Bow, or Shake Hands: How to Do Business in Sixty Countries / Morrison T., Conaway W. New York: McGraw-Hill, 2012. 546 p.</w:t>
      </w:r>
    </w:p>
    <w:p>
      <w:r>
        <w:t>3. OECD. Public Governance Reviews: Ukraine. Paris: OECD Publishing, 2021. 198 p.</w:t>
      </w:r>
    </w:p>
    <w:p>
      <w:r>
        <w:t>4. Денисюк В. І. Публічне управління в умовах глобалізації. Львів: ЛНУ, 2019. 256 с.</w:t>
      </w:r>
    </w:p>
    <w:p>
      <w:r>
        <w:t>5. European Commission. European Governance: A White Paper. Brussels, 2001. 43 p.</w:t>
      </w:r>
    </w:p>
    <w:p>
      <w:r>
        <w:t>6. Cooperating in English: Language and EU Administration / Wright S. London: Palgrave, 2018. 214 p.</w:t>
      </w:r>
    </w:p>
    <w:p>
      <w:r>
        <w:t>7. Романюк С. А. Європейські стандарти публічного управління. Київ: НАДУ, 2020.</w:t>
      </w:r>
    </w:p>
    <w:p/>
    <w:sectPr w:rsidR="00FC693F" w:rsidRPr="0006063C"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06206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pPr>
      <w:spacing w:line="360" w:lineRule="auto"/>
    </w:pPr>
    <w:rPr>
      <w:rFonts w:ascii="Times New Roman" w:hAnsi="Times New Roman"/>
      <w:sz w:val="28"/>
    </w:rPr>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
  <cp:revision>1</cp:revision>
  <dcterms:created xsi:type="dcterms:W3CDTF">2013-12-23T23:15:00Z</dcterms:created>
  <dcterms:modified xsi:type="dcterms:W3CDTF">2013-12-23T23:15:00Z</dcterms:modified>
  <cp:category/>
</cp:coreProperties>
</file>